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1A49" w14:textId="0749B15F" w:rsidR="00EB0F8F" w:rsidRPr="002701C8" w:rsidRDefault="00257CA9" w:rsidP="00257CA9">
      <w:pPr>
        <w:tabs>
          <w:tab w:val="center" w:pos="4819"/>
          <w:tab w:val="right" w:pos="9638"/>
        </w:tabs>
        <w:jc w:val="center"/>
        <w:rPr>
          <w:sz w:val="22"/>
          <w:szCs w:val="22"/>
        </w:rPr>
      </w:pPr>
      <w:r>
        <w:rPr>
          <w:noProof/>
          <w:sz w:val="22"/>
          <w:szCs w:val="22"/>
          <w:lang w:val="ru-RU" w:eastAsia="ru-RU"/>
        </w:rPr>
        <w:drawing>
          <wp:inline distT="0" distB="0" distL="0" distR="0" wp14:anchorId="6C9DF8B6" wp14:editId="39B2468F">
            <wp:extent cx="3096895" cy="7435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895" cy="743585"/>
                    </a:xfrm>
                    <a:prstGeom prst="rect">
                      <a:avLst/>
                    </a:prstGeom>
                    <a:noFill/>
                  </pic:spPr>
                </pic:pic>
              </a:graphicData>
            </a:graphic>
          </wp:inline>
        </w:drawing>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73328D19" w:rsidR="00EB0F8F" w:rsidRDefault="00D83CC4" w:rsidP="00EE7CE3">
      <w:pPr>
        <w:jc w:val="center"/>
        <w:rPr>
          <w:b/>
          <w:bCs/>
          <w:iCs/>
          <w:szCs w:val="24"/>
        </w:rPr>
      </w:pPr>
      <w:r>
        <w:rPr>
          <w:b/>
          <w:bCs/>
          <w:szCs w:val="24"/>
        </w:rPr>
        <w:t>VISAGINO</w:t>
      </w:r>
      <w:r w:rsidR="006812F1">
        <w:rPr>
          <w:b/>
          <w:bCs/>
          <w:szCs w:val="24"/>
        </w:rPr>
        <w:t xml:space="preserve"> VIETOS VEIKLOS GRUPĖS ĮGYVENDINAMOS STRATEGIJOS „</w:t>
      </w:r>
      <w:r>
        <w:rPr>
          <w:b/>
          <w:bCs/>
          <w:szCs w:val="24"/>
        </w:rPr>
        <w:t>VISAGINO M. VIETOS PLĖTROS STRATEGIJA 2024-2029 M.</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sidR="006B116F">
        <w:rPr>
          <w:b/>
          <w:bCs/>
          <w:iCs/>
          <w:szCs w:val="24"/>
        </w:rPr>
        <w:t>.</w:t>
      </w:r>
    </w:p>
    <w:p w14:paraId="0CA0FCCD" w14:textId="66978966" w:rsidR="006B116F" w:rsidRPr="00A36861" w:rsidRDefault="00835A8A" w:rsidP="006B116F">
      <w:pPr>
        <w:jc w:val="center"/>
        <w:rPr>
          <w:b/>
          <w:bCs/>
          <w:szCs w:val="24"/>
        </w:rPr>
      </w:pPr>
      <w:r>
        <w:rPr>
          <w:b/>
          <w:bCs/>
          <w:szCs w:val="24"/>
        </w:rPr>
        <w:t>Kvietimui</w:t>
      </w:r>
      <w:r w:rsidR="006B116F" w:rsidRPr="00A36861">
        <w:rPr>
          <w:b/>
          <w:bCs/>
          <w:szCs w:val="24"/>
        </w:rPr>
        <w:t xml:space="preserve"> teikti PĮP:</w:t>
      </w:r>
    </w:p>
    <w:p w14:paraId="7D9191E8" w14:textId="77777777" w:rsidR="00916215" w:rsidRPr="00916215" w:rsidRDefault="00916215" w:rsidP="00916215">
      <w:pPr>
        <w:jc w:val="center"/>
        <w:rPr>
          <w:b/>
          <w:bCs/>
          <w:szCs w:val="24"/>
        </w:rPr>
      </w:pPr>
      <w:r w:rsidRPr="00916215">
        <w:rPr>
          <w:b/>
          <w:bCs/>
          <w:szCs w:val="24"/>
        </w:rPr>
        <w:t>„Organizuoti socialinių paslaugų teikimą Visagino miesto tikslinių grupių atstovų poreikiams patenkinti, tarpininkauti jas gaunant“ Nr. 11-185-K.</w:t>
      </w:r>
    </w:p>
    <w:p w14:paraId="6A582F95" w14:textId="77777777" w:rsidR="006B116F" w:rsidRPr="001A6ED3" w:rsidRDefault="006B116F" w:rsidP="006B116F">
      <w:pPr>
        <w:jc w:val="center"/>
        <w:rPr>
          <w:bCs/>
          <w:i/>
          <w:szCs w:val="24"/>
        </w:rPr>
      </w:pP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af"/>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78E806B4" w14:textId="28663CB8" w:rsidR="00621218" w:rsidRPr="00621218" w:rsidRDefault="00DC797F" w:rsidP="00621218">
            <w:pPr>
              <w:spacing w:before="120"/>
              <w:jc w:val="both"/>
              <w:rPr>
                <w:bCs/>
                <w:szCs w:val="24"/>
              </w:rPr>
            </w:pPr>
            <w:r>
              <w:rPr>
                <w:bCs/>
                <w:szCs w:val="24"/>
              </w:rPr>
              <w:t>1.</w:t>
            </w:r>
            <w:r w:rsidR="00621218" w:rsidRPr="00621218">
              <w:rPr>
                <w:bCs/>
                <w:szCs w:val="24"/>
              </w:rPr>
              <w:t>bendruomenės inicijuojamos veiklos, skirtos gyventojų esamai socialinei atskirčiai mažinti:</w:t>
            </w:r>
          </w:p>
          <w:p w14:paraId="7856329B" w14:textId="6E475090" w:rsidR="00621218" w:rsidRPr="00621218" w:rsidRDefault="00DC797F" w:rsidP="00621218">
            <w:pPr>
              <w:spacing w:before="120"/>
              <w:jc w:val="both"/>
              <w:rPr>
                <w:bCs/>
                <w:szCs w:val="24"/>
              </w:rPr>
            </w:pPr>
            <w:r>
              <w:rPr>
                <w:bCs/>
                <w:szCs w:val="24"/>
              </w:rPr>
              <w:t>1.1.</w:t>
            </w:r>
            <w:r w:rsidR="00621218" w:rsidRPr="00621218">
              <w:rPr>
                <w:bCs/>
                <w:szCs w:val="24"/>
              </w:rPr>
              <w:t xml:space="preserve">bendrųjų socialinių paslaugų (pvz.: maitinimo, transporto, asmeninės higienos ir priežiūros paslaugų organizavimo, sociokultūrinių, </w:t>
            </w:r>
            <w:proofErr w:type="spellStart"/>
            <w:r w:rsidR="00621218" w:rsidRPr="00621218">
              <w:rPr>
                <w:bCs/>
                <w:szCs w:val="24"/>
              </w:rPr>
              <w:t>savipagalbos</w:t>
            </w:r>
            <w:proofErr w:type="spellEnd"/>
            <w:r w:rsidR="00621218" w:rsidRPr="00621218">
              <w:rPr>
                <w:b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 (Aprašo 2.1.1.1. p.):;</w:t>
            </w:r>
          </w:p>
          <w:p w14:paraId="1DE05108" w14:textId="77777777" w:rsidR="00621218" w:rsidRPr="00621218" w:rsidRDefault="00621218" w:rsidP="00621218">
            <w:pPr>
              <w:spacing w:before="120"/>
              <w:jc w:val="both"/>
              <w:rPr>
                <w:bCs/>
                <w:szCs w:val="24"/>
              </w:rPr>
            </w:pPr>
            <w:r w:rsidRPr="00621218">
              <w:rPr>
                <w:bCs/>
                <w:szCs w:val="24"/>
              </w:rPr>
              <w:t>1.2. socialinę atskirtį patiriančių gyventojų socialinių ryšių bendruomenėje stiprinimas (renginių, užsiėmimų organizavimas, vykdymas ir (ar) kita) (Aprašo 2.1.1.3. p.);</w:t>
            </w:r>
          </w:p>
          <w:p w14:paraId="419168F6" w14:textId="72DBC73F" w:rsidR="00621218" w:rsidRPr="00621218" w:rsidRDefault="00492B5E" w:rsidP="00621218">
            <w:pPr>
              <w:spacing w:before="120"/>
              <w:jc w:val="both"/>
              <w:rPr>
                <w:bCs/>
                <w:szCs w:val="24"/>
              </w:rPr>
            </w:pPr>
            <w:r>
              <w:rPr>
                <w:bCs/>
                <w:szCs w:val="24"/>
              </w:rPr>
              <w:lastRenderedPageBreak/>
              <w:t>2.</w:t>
            </w:r>
            <w:r w:rsidR="00621218" w:rsidRPr="00621218">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45E3DF99" w14:textId="2C83BDA0" w:rsidR="00621218" w:rsidRDefault="00492B5E" w:rsidP="00621218">
            <w:pPr>
              <w:spacing w:before="120"/>
              <w:jc w:val="both"/>
              <w:rPr>
                <w:bCs/>
                <w:szCs w:val="24"/>
              </w:rPr>
            </w:pPr>
            <w:r>
              <w:rPr>
                <w:bCs/>
                <w:szCs w:val="24"/>
              </w:rPr>
              <w:t>3.</w:t>
            </w:r>
            <w:r w:rsidR="00621218" w:rsidRPr="00621218">
              <w:rPr>
                <w:bCs/>
                <w:szCs w:val="24"/>
              </w:rPr>
              <w:t>savanoriškos veiklos skatinimas (taip pat savanoriškoje veikloje ketinančių dalyvauti asmenų ir savanorius priimančių organizacijų konsultavimas, informavimas), atlikimo organizavimas ir savanorių mokymas (Aprašo 2.1.5 p.).</w:t>
            </w:r>
          </w:p>
          <w:p w14:paraId="31E2752D" w14:textId="7D72F9FC" w:rsidR="00FE1F54" w:rsidRPr="0093670F" w:rsidRDefault="00B13396" w:rsidP="00925FF7">
            <w:pPr>
              <w:spacing w:before="120"/>
              <w:jc w:val="both"/>
              <w:rPr>
                <w:lang w:eastAsia="lt-LT"/>
              </w:rPr>
            </w:pPr>
            <w:r>
              <w:rPr>
                <w:lang w:eastAsia="lt-LT"/>
              </w:rPr>
              <w:t>T</w:t>
            </w:r>
            <w:r w:rsidR="00FE1F54" w:rsidRPr="00E2182E">
              <w:rPr>
                <w:lang w:eastAsia="lt-LT"/>
              </w:rPr>
              <w:t>eisės aktai</w:t>
            </w:r>
            <w:r w:rsidR="00FE1F54">
              <w:rPr>
                <w:lang w:eastAsia="lt-LT"/>
              </w:rPr>
              <w:t xml:space="preserve"> ir sąvokos</w:t>
            </w:r>
            <w:r w:rsidR="00FE1F54" w:rsidRPr="00E2182E">
              <w:rPr>
                <w:lang w:eastAsia="lt-LT"/>
              </w:rPr>
              <w:t>, kuriais vadovaujamasi rengiant, teikiant ir vertinant PĮP, priimant sprendimą dėl projekto finansavimo, sudarant projekto sutartį ir įgyvendinant projektą,</w:t>
            </w:r>
            <w:r w:rsidR="00FE1F54">
              <w:rPr>
                <w:lang w:eastAsia="lt-LT"/>
              </w:rPr>
              <w:t xml:space="preserve"> nurodyti Aprašo dalyje „</w:t>
            </w:r>
            <w:r w:rsidR="00FE1F54" w:rsidRPr="00570C16">
              <w:rPr>
                <w:lang w:eastAsia="lt-LT"/>
              </w:rPr>
              <w:t>1.Taikomi teisės aktai ir sąvokos</w:t>
            </w:r>
            <w:r w:rsidR="00FE1F54">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ab"/>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ab"/>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D9F62C6" w14:textId="6FBC1D05" w:rsidR="00277AE4" w:rsidRDefault="00925FF7" w:rsidP="00110769">
            <w:pPr>
              <w:pStyle w:val="ab"/>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ab"/>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ab"/>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ab"/>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ab"/>
              <w:tabs>
                <w:tab w:val="left" w:pos="596"/>
              </w:tabs>
              <w:spacing w:after="120"/>
              <w:ind w:left="357"/>
              <w:jc w:val="both"/>
              <w:rPr>
                <w:b/>
                <w:iCs/>
                <w:szCs w:val="24"/>
              </w:rPr>
            </w:pPr>
          </w:p>
          <w:p w14:paraId="18B1A8D2" w14:textId="77777777" w:rsidR="00383811" w:rsidRDefault="00383811" w:rsidP="008B5EA6">
            <w:pPr>
              <w:pStyle w:val="ab"/>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ab"/>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lastRenderedPageBreak/>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57F69EB" w:rsidR="00383811" w:rsidRPr="00277AE4" w:rsidRDefault="00383811" w:rsidP="00383811">
            <w:pPr>
              <w:pStyle w:val="ab"/>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Visos</w:t>
            </w:r>
            <w:r w:rsidR="0093504C">
              <w:rPr>
                <w:iCs/>
                <w:szCs w:val="24"/>
              </w:rPr>
              <w:t xml:space="preserve"> projektų</w:t>
            </w:r>
            <w:r w:rsidR="00277AE4">
              <w:rPr>
                <w:iCs/>
                <w:szCs w:val="24"/>
              </w:rPr>
              <w:t xml:space="preserve"> f</w:t>
            </w:r>
            <w:r w:rsidR="00897ADC" w:rsidRPr="00277AE4">
              <w:rPr>
                <w:iCs/>
                <w:szCs w:val="24"/>
              </w:rPr>
              <w:t>inansavimo sutartys turi būti sudarytos iki 2026 m. gruodžio 31 d.</w:t>
            </w:r>
          </w:p>
          <w:p w14:paraId="1E21AE6D" w14:textId="33FEDF91" w:rsidR="00326FEC" w:rsidRPr="00763019" w:rsidRDefault="00383811" w:rsidP="00DD0B3D">
            <w:pPr>
              <w:pStyle w:val="ab"/>
              <w:numPr>
                <w:ilvl w:val="1"/>
                <w:numId w:val="34"/>
              </w:numPr>
              <w:tabs>
                <w:tab w:val="left" w:pos="596"/>
              </w:tabs>
              <w:ind w:left="29" w:firstLine="0"/>
              <w:jc w:val="both"/>
              <w:rPr>
                <w:iCs/>
                <w:szCs w:val="24"/>
              </w:rPr>
            </w:pPr>
            <w:r w:rsidRPr="009305EA">
              <w:rPr>
                <w:iCs/>
                <w:szCs w:val="24"/>
              </w:rPr>
              <w:t>Projektų veikloms įgyvendinti numatyta skirti iki</w:t>
            </w:r>
            <w:r w:rsidR="009852D1">
              <w:rPr>
                <w:iCs/>
                <w:szCs w:val="24"/>
              </w:rPr>
              <w:t xml:space="preserve"> </w:t>
            </w:r>
            <w:r w:rsidR="00916215">
              <w:rPr>
                <w:iCs/>
                <w:szCs w:val="24"/>
              </w:rPr>
              <w:t>72760</w:t>
            </w:r>
            <w:r w:rsidR="009852D1" w:rsidRPr="009852D1">
              <w:rPr>
                <w:iCs/>
                <w:szCs w:val="24"/>
              </w:rPr>
              <w:t xml:space="preserve"> (</w:t>
            </w:r>
            <w:r w:rsidR="00172F29">
              <w:rPr>
                <w:iCs/>
                <w:szCs w:val="24"/>
              </w:rPr>
              <w:t>septyniasdešimt du</w:t>
            </w:r>
            <w:r w:rsidR="009F1158">
              <w:rPr>
                <w:iCs/>
                <w:szCs w:val="24"/>
              </w:rPr>
              <w:t xml:space="preserve"> tūkstančiai </w:t>
            </w:r>
            <w:r w:rsidR="00172F29">
              <w:rPr>
                <w:iCs/>
                <w:szCs w:val="24"/>
              </w:rPr>
              <w:t>septyni šimtai šešias</w:t>
            </w:r>
            <w:r w:rsidR="009F1158">
              <w:rPr>
                <w:iCs/>
                <w:szCs w:val="24"/>
              </w:rPr>
              <w:t>dešimt</w:t>
            </w:r>
            <w:r w:rsidR="009852D1" w:rsidRPr="009852D1">
              <w:rPr>
                <w:iCs/>
                <w:szCs w:val="24"/>
              </w:rPr>
              <w:t xml:space="preserve">) </w:t>
            </w:r>
            <w:r w:rsidR="009852D1" w:rsidRPr="00763019">
              <w:rPr>
                <w:iCs/>
                <w:szCs w:val="24"/>
              </w:rPr>
              <w:t xml:space="preserve">eurų ESF+ ir </w:t>
            </w:r>
            <w:r w:rsidR="00916215">
              <w:rPr>
                <w:iCs/>
                <w:szCs w:val="24"/>
              </w:rPr>
              <w:t>12840</w:t>
            </w:r>
            <w:r w:rsidR="009852D1" w:rsidRPr="00763019">
              <w:rPr>
                <w:iCs/>
                <w:szCs w:val="24"/>
              </w:rPr>
              <w:t xml:space="preserve"> (</w:t>
            </w:r>
            <w:r w:rsidR="00172F29">
              <w:rPr>
                <w:iCs/>
                <w:szCs w:val="24"/>
              </w:rPr>
              <w:t>dvylika</w:t>
            </w:r>
            <w:r w:rsidR="009F1158">
              <w:rPr>
                <w:iCs/>
                <w:szCs w:val="24"/>
              </w:rPr>
              <w:t xml:space="preserve"> tūkstančiai </w:t>
            </w:r>
            <w:r w:rsidR="00172F29">
              <w:rPr>
                <w:iCs/>
                <w:szCs w:val="24"/>
              </w:rPr>
              <w:t>aštuoni</w:t>
            </w:r>
            <w:r w:rsidR="009F1158">
              <w:rPr>
                <w:iCs/>
                <w:szCs w:val="24"/>
              </w:rPr>
              <w:t xml:space="preserve"> šimta</w:t>
            </w:r>
            <w:r w:rsidR="00172F29">
              <w:rPr>
                <w:iCs/>
                <w:szCs w:val="24"/>
              </w:rPr>
              <w:t>i keturias</w:t>
            </w:r>
            <w:r w:rsidR="00763019" w:rsidRPr="00763019">
              <w:rPr>
                <w:iCs/>
                <w:szCs w:val="24"/>
              </w:rPr>
              <w:t>dešimt)</w:t>
            </w:r>
            <w:r w:rsidR="009852D1" w:rsidRPr="00763019">
              <w:rPr>
                <w:iCs/>
                <w:szCs w:val="24"/>
              </w:rPr>
              <w:t xml:space="preserve"> eurų BF lėšų.</w:t>
            </w:r>
          </w:p>
          <w:p w14:paraId="57BB05FB" w14:textId="64F707FD" w:rsidR="00383811" w:rsidRPr="009305EA" w:rsidRDefault="00843F88" w:rsidP="00383811">
            <w:pPr>
              <w:pStyle w:val="ab"/>
              <w:numPr>
                <w:ilvl w:val="1"/>
                <w:numId w:val="34"/>
              </w:numPr>
              <w:tabs>
                <w:tab w:val="left" w:pos="596"/>
              </w:tabs>
              <w:ind w:left="22" w:firstLine="0"/>
              <w:jc w:val="both"/>
              <w:rPr>
                <w:iCs/>
                <w:szCs w:val="24"/>
              </w:rPr>
            </w:pPr>
            <w:r>
              <w:t>P</w:t>
            </w:r>
            <w:r w:rsidR="00383811" w:rsidRPr="009A041F">
              <w:t xml:space="preserve">rojektams, </w:t>
            </w:r>
            <w:r w:rsidR="00383811" w:rsidRPr="009305EA">
              <w:rPr>
                <w:color w:val="000000"/>
                <w:szCs w:val="24"/>
                <w:lang w:eastAsia="lt-LT"/>
              </w:rPr>
              <w:t>kurių</w:t>
            </w:r>
            <w:r w:rsidR="00383811" w:rsidRPr="009A041F">
              <w:t xml:space="preserve"> </w:t>
            </w:r>
            <w:r w:rsidR="00383811" w:rsidRPr="009305EA">
              <w:rPr>
                <w:color w:val="000000"/>
              </w:rPr>
              <w:t>visos</w:t>
            </w:r>
            <w:r w:rsidR="00383811" w:rsidRPr="009A041F">
              <w:t xml:space="preserve"> tinkamos finansuoti išlaidos neviršija 200 000 (dviejų šimtų tūkstančių) eurų, atsižvelgiant į </w:t>
            </w:r>
            <w:r w:rsidR="000173AD">
              <w:rPr>
                <w:iCs/>
                <w:szCs w:val="24"/>
              </w:rPr>
              <w:t>PAFT</w:t>
            </w:r>
            <w:r w:rsidR="00D03FE7">
              <w:rPr>
                <w:rStyle w:val="af"/>
                <w:iCs/>
                <w:szCs w:val="24"/>
              </w:rPr>
              <w:footnoteReference w:id="3"/>
            </w:r>
            <w:r w:rsidR="00D03FE7" w:rsidRPr="009305EA">
              <w:rPr>
                <w:iCs/>
                <w:szCs w:val="24"/>
              </w:rPr>
              <w:t xml:space="preserve"> (toliau – PAFT)</w:t>
            </w:r>
            <w:r w:rsidR="00D03FE7">
              <w:rPr>
                <w:iCs/>
                <w:szCs w:val="24"/>
              </w:rPr>
              <w:t xml:space="preserve"> </w:t>
            </w:r>
            <w:r w:rsidR="00383811" w:rsidRPr="009A041F">
              <w:t>170 punkto nuostatas, p</w:t>
            </w:r>
            <w:r w:rsidR="00383811" w:rsidRPr="009305EA">
              <w:rPr>
                <w:color w:val="000000"/>
              </w:rPr>
              <w:t>rojekto tinkamumo finansuoti vertinimo metu</w:t>
            </w:r>
            <w:r w:rsidR="00383811" w:rsidRPr="009A041F">
              <w:t xml:space="preserve"> </w:t>
            </w:r>
            <w:r w:rsidR="00383811">
              <w:t xml:space="preserve">gali būti </w:t>
            </w:r>
            <w:r w:rsidR="00383811" w:rsidRPr="009A041F">
              <w:t>nustatomi supaprastintai apmokamų išlaidų dydžiai</w:t>
            </w:r>
            <w:r w:rsidR="00383811" w:rsidRPr="009305EA">
              <w:rPr>
                <w:color w:val="000000"/>
              </w:rPr>
              <w:t>.</w:t>
            </w:r>
          </w:p>
          <w:p w14:paraId="3CE160F9" w14:textId="4B08AAAB" w:rsidR="00383811" w:rsidRDefault="00383811" w:rsidP="00383811">
            <w:pPr>
              <w:pStyle w:val="ab"/>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1E454D">
              <w:rPr>
                <w:iCs/>
                <w:szCs w:val="24"/>
              </w:rPr>
              <w:t xml:space="preserve"> </w:t>
            </w:r>
            <w:r w:rsidR="008035F0">
              <w:rPr>
                <w:iCs/>
                <w:szCs w:val="24"/>
              </w:rPr>
              <w:t xml:space="preserve">y. projektas turi atitikti </w:t>
            </w:r>
            <w:r w:rsidR="001E2851">
              <w:rPr>
                <w:iCs/>
                <w:szCs w:val="24"/>
              </w:rPr>
              <w:t>Visagino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843F88">
              <w:rPr>
                <w:iCs/>
                <w:szCs w:val="24"/>
              </w:rPr>
              <w:t>Visagino m. vietos veiklos strategija 2024-2029 m.</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1869F40" w:rsidR="00383E19" w:rsidRDefault="00383811" w:rsidP="00383E19">
            <w:pPr>
              <w:pStyle w:val="ab"/>
              <w:numPr>
                <w:ilvl w:val="1"/>
                <w:numId w:val="34"/>
              </w:numPr>
              <w:tabs>
                <w:tab w:val="left" w:pos="596"/>
              </w:tabs>
              <w:ind w:left="22" w:firstLine="0"/>
              <w:jc w:val="both"/>
              <w:rPr>
                <w:iCs/>
                <w:szCs w:val="24"/>
              </w:rPr>
            </w:pPr>
            <w:r w:rsidRPr="009305EA">
              <w:rPr>
                <w:iCs/>
                <w:szCs w:val="24"/>
              </w:rPr>
              <w:t xml:space="preserve">Projektų naudos ir kokybės vertinimą atlieka </w:t>
            </w:r>
            <w:r w:rsidR="00843F88">
              <w:rPr>
                <w:iCs/>
                <w:szCs w:val="24"/>
              </w:rPr>
              <w:t xml:space="preserve">Visagino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913A68">
            <w:pPr>
              <w:pStyle w:val="ab"/>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913A68">
            <w:pPr>
              <w:pStyle w:val="ab"/>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913A68">
            <w:pPr>
              <w:pStyle w:val="ab"/>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913A68">
            <w:pPr>
              <w:pStyle w:val="ab"/>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ab"/>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ab"/>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ab"/>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ab"/>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ab"/>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ab"/>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ab"/>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ab"/>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ab"/>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ab"/>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af"/>
                <w:szCs w:val="24"/>
              </w:rPr>
              <w:footnoteReference w:id="4"/>
            </w:r>
            <w:r w:rsidRPr="00A42F26">
              <w:rPr>
                <w:szCs w:val="24"/>
              </w:rPr>
              <w:t>.</w:t>
            </w:r>
          </w:p>
          <w:p w14:paraId="13163228" w14:textId="6F90C006" w:rsidR="00494670" w:rsidRPr="009305EA" w:rsidRDefault="00494670" w:rsidP="00494670">
            <w:pPr>
              <w:pStyle w:val="ab"/>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06DE5A50" w14:textId="3068D820" w:rsidR="002B0A8A" w:rsidRPr="00BB19CA" w:rsidRDefault="00426C82" w:rsidP="00834765">
            <w:pPr>
              <w:pStyle w:val="ab"/>
              <w:numPr>
                <w:ilvl w:val="3"/>
                <w:numId w:val="33"/>
              </w:numPr>
              <w:tabs>
                <w:tab w:val="left" w:pos="596"/>
              </w:tabs>
              <w:ind w:hanging="1557"/>
              <w:jc w:val="both"/>
              <w:rPr>
                <w:iCs/>
                <w:szCs w:val="24"/>
              </w:rPr>
            </w:pPr>
            <w:r w:rsidRPr="00426C82">
              <w:rPr>
                <w:szCs w:val="24"/>
              </w:rPr>
              <w:lastRenderedPageBreak/>
              <w:t>Partnerio NVO statusą įrodantys dokumentai – Registrų centro išrašas apie NVO statusą</w:t>
            </w:r>
            <w:r>
              <w:rPr>
                <w:szCs w:val="24"/>
              </w:rPr>
              <w:t xml:space="preserve"> arba organizacijos/įstaigos narių/dalininkų sąrašas</w:t>
            </w:r>
          </w:p>
        </w:tc>
      </w:tr>
      <w:tr w:rsidR="00BB19CA" w14:paraId="104CC2F7" w14:textId="77777777" w:rsidTr="00E8566D">
        <w:trPr>
          <w:trHeight w:val="1266"/>
        </w:trPr>
        <w:tc>
          <w:tcPr>
            <w:tcW w:w="15310" w:type="dxa"/>
            <w:gridSpan w:val="4"/>
          </w:tcPr>
          <w:p w14:paraId="35FE1D9C" w14:textId="77777777" w:rsidR="00BB19CA" w:rsidRDefault="00BB19CA" w:rsidP="00BB19CA">
            <w:pPr>
              <w:pStyle w:val="ab"/>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ab"/>
              <w:tabs>
                <w:tab w:val="left" w:pos="596"/>
              </w:tabs>
              <w:ind w:left="360"/>
              <w:jc w:val="both"/>
              <w:rPr>
                <w:b/>
                <w:bCs/>
                <w:iCs/>
                <w:szCs w:val="24"/>
              </w:rPr>
            </w:pPr>
          </w:p>
          <w:p w14:paraId="76B459B9" w14:textId="6604594A" w:rsidR="00BB19CA" w:rsidRPr="003C6147" w:rsidRDefault="00BB19CA" w:rsidP="00BB19CA">
            <w:pPr>
              <w:pStyle w:val="ab"/>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ab"/>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ab"/>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ab"/>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954887">
            <w:pPr>
              <w:pStyle w:val="ab"/>
              <w:numPr>
                <w:ilvl w:val="2"/>
                <w:numId w:val="35"/>
              </w:numPr>
              <w:tabs>
                <w:tab w:val="left" w:pos="589"/>
              </w:tabs>
              <w:ind w:left="60" w:hanging="31"/>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954887">
            <w:pPr>
              <w:pStyle w:val="ab"/>
              <w:numPr>
                <w:ilvl w:val="2"/>
                <w:numId w:val="35"/>
              </w:numPr>
              <w:tabs>
                <w:tab w:val="left" w:pos="589"/>
              </w:tabs>
              <w:ind w:left="60" w:hanging="31"/>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954887">
            <w:pPr>
              <w:pStyle w:val="ab"/>
              <w:numPr>
                <w:ilvl w:val="2"/>
                <w:numId w:val="35"/>
              </w:numPr>
              <w:tabs>
                <w:tab w:val="left" w:pos="589"/>
                <w:tab w:val="left" w:pos="690"/>
                <w:tab w:val="left" w:pos="870"/>
                <w:tab w:val="left" w:pos="1230"/>
              </w:tabs>
              <w:ind w:left="60" w:hanging="31"/>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954887">
            <w:pPr>
              <w:pStyle w:val="ab"/>
              <w:numPr>
                <w:ilvl w:val="2"/>
                <w:numId w:val="35"/>
              </w:numPr>
              <w:tabs>
                <w:tab w:val="left" w:pos="589"/>
              </w:tabs>
              <w:ind w:left="60" w:hanging="31"/>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ab"/>
              <w:numPr>
                <w:ilvl w:val="1"/>
                <w:numId w:val="3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lastRenderedPageBreak/>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ab"/>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913A68">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913A68">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913A68">
            <w:pPr>
              <w:jc w:val="center"/>
              <w:rPr>
                <w:sz w:val="22"/>
                <w:szCs w:val="22"/>
              </w:rPr>
            </w:pPr>
            <w:r w:rsidRPr="00884F5C">
              <w:rPr>
                <w:sz w:val="22"/>
                <w:szCs w:val="22"/>
              </w:rPr>
              <w:t>Matavimo vienetai</w:t>
            </w:r>
          </w:p>
        </w:tc>
        <w:tc>
          <w:tcPr>
            <w:tcW w:w="3960" w:type="dxa"/>
            <w:shd w:val="clear" w:color="auto" w:fill="auto"/>
            <w:vAlign w:val="center"/>
          </w:tcPr>
          <w:p w14:paraId="289EDABA" w14:textId="7B4BC42A" w:rsidR="00884F5C" w:rsidRPr="0030402F" w:rsidRDefault="00884F5C" w:rsidP="00913A68">
            <w:pPr>
              <w:jc w:val="center"/>
              <w:rPr>
                <w:color w:val="000000" w:themeColor="text1"/>
                <w:sz w:val="22"/>
                <w:szCs w:val="22"/>
              </w:rPr>
            </w:pPr>
            <w:r w:rsidRPr="0030402F">
              <w:rPr>
                <w:color w:val="000000" w:themeColor="text1"/>
                <w:sz w:val="22"/>
                <w:szCs w:val="22"/>
              </w:rPr>
              <w:t>Siektina reikšmė ir pasiekimo data</w:t>
            </w:r>
          </w:p>
        </w:tc>
      </w:tr>
      <w:tr w:rsidR="0030402F" w:rsidRPr="00FE1F54" w14:paraId="6FD6F46C" w14:textId="77777777" w:rsidTr="00077C09">
        <w:trPr>
          <w:trHeight w:val="779"/>
        </w:trPr>
        <w:tc>
          <w:tcPr>
            <w:tcW w:w="5949" w:type="dxa"/>
            <w:tcBorders>
              <w:top w:val="single" w:sz="4" w:space="0" w:color="auto"/>
              <w:left w:val="single" w:sz="4" w:space="0" w:color="auto"/>
              <w:right w:val="single" w:sz="4" w:space="0" w:color="auto"/>
            </w:tcBorders>
          </w:tcPr>
          <w:p w14:paraId="55BE302E" w14:textId="77777777" w:rsidR="0030402F" w:rsidRPr="00884F5C" w:rsidRDefault="0030402F" w:rsidP="00913A68">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right w:val="single" w:sz="4" w:space="0" w:color="auto"/>
            </w:tcBorders>
            <w:vAlign w:val="center"/>
          </w:tcPr>
          <w:p w14:paraId="7C4B2628" w14:textId="54C709E5" w:rsidR="0030402F" w:rsidRPr="00884F5C" w:rsidRDefault="0030402F" w:rsidP="00913A68">
            <w:pPr>
              <w:jc w:val="center"/>
              <w:rPr>
                <w:sz w:val="22"/>
              </w:rPr>
            </w:pPr>
            <w:r w:rsidRPr="00884F5C">
              <w:rPr>
                <w:iCs/>
                <w:sz w:val="22"/>
                <w:szCs w:val="22"/>
              </w:rPr>
              <w:t>P-01-004-08-04-01-01</w:t>
            </w:r>
          </w:p>
          <w:p w14:paraId="6A03B760" w14:textId="77777777" w:rsidR="0030402F" w:rsidRPr="00884F5C" w:rsidRDefault="0030402F" w:rsidP="00913A68">
            <w:pPr>
              <w:jc w:val="center"/>
              <w:rPr>
                <w:iCs/>
                <w:sz w:val="22"/>
                <w:szCs w:val="22"/>
              </w:rPr>
            </w:pPr>
            <w:r w:rsidRPr="00884F5C">
              <w:rPr>
                <w:iCs/>
                <w:sz w:val="22"/>
                <w:szCs w:val="22"/>
              </w:rPr>
              <w:t>(P.S.2.1513)</w:t>
            </w:r>
          </w:p>
        </w:tc>
        <w:tc>
          <w:tcPr>
            <w:tcW w:w="2424" w:type="dxa"/>
            <w:tcBorders>
              <w:top w:val="single" w:sz="4" w:space="0" w:color="auto"/>
              <w:left w:val="single" w:sz="4" w:space="0" w:color="auto"/>
              <w:right w:val="single" w:sz="4" w:space="0" w:color="auto"/>
            </w:tcBorders>
            <w:vAlign w:val="center"/>
          </w:tcPr>
          <w:p w14:paraId="2B9EDEFA" w14:textId="53E99AC4" w:rsidR="0030402F" w:rsidRPr="00884F5C" w:rsidRDefault="0030402F" w:rsidP="00913A68">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FBEA544" w14:textId="0D1B0B59" w:rsidR="0030402F" w:rsidRPr="0030402F" w:rsidRDefault="0030402F" w:rsidP="00F11BC1">
            <w:pPr>
              <w:rPr>
                <w:iCs/>
                <w:color w:val="000000" w:themeColor="text1"/>
                <w:sz w:val="22"/>
                <w:szCs w:val="22"/>
              </w:rPr>
            </w:pPr>
            <w:r>
              <w:rPr>
                <w:iCs/>
                <w:color w:val="000000" w:themeColor="text1"/>
                <w:sz w:val="22"/>
                <w:szCs w:val="22"/>
              </w:rPr>
              <w:t xml:space="preserve">                        </w:t>
            </w:r>
            <w:r w:rsidR="00F11BC1">
              <w:rPr>
                <w:iCs/>
                <w:color w:val="000000" w:themeColor="text1"/>
                <w:sz w:val="22"/>
                <w:szCs w:val="22"/>
              </w:rPr>
              <w:t>2</w:t>
            </w:r>
            <w:r w:rsidRPr="0030402F">
              <w:rPr>
                <w:iCs/>
                <w:color w:val="000000" w:themeColor="text1"/>
                <w:sz w:val="22"/>
                <w:szCs w:val="22"/>
              </w:rPr>
              <w:t xml:space="preserve">        (2029)</w:t>
            </w:r>
          </w:p>
        </w:tc>
      </w:tr>
      <w:tr w:rsidR="0030402F" w:rsidRPr="00FE1F54" w14:paraId="5447CC05" w14:textId="77777777" w:rsidTr="00077C09">
        <w:trPr>
          <w:trHeight w:val="779"/>
        </w:trPr>
        <w:tc>
          <w:tcPr>
            <w:tcW w:w="5949" w:type="dxa"/>
            <w:tcBorders>
              <w:top w:val="single" w:sz="4" w:space="0" w:color="auto"/>
              <w:left w:val="single" w:sz="4" w:space="0" w:color="auto"/>
              <w:right w:val="single" w:sz="4" w:space="0" w:color="auto"/>
            </w:tcBorders>
          </w:tcPr>
          <w:p w14:paraId="246BC175" w14:textId="77777777" w:rsidR="0030402F" w:rsidRPr="00884F5C" w:rsidRDefault="0030402F" w:rsidP="008837A1">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right w:val="single" w:sz="4" w:space="0" w:color="auto"/>
            </w:tcBorders>
            <w:vAlign w:val="center"/>
          </w:tcPr>
          <w:p w14:paraId="54E96079" w14:textId="77777777" w:rsidR="0030402F" w:rsidRPr="00884F5C" w:rsidRDefault="0030402F" w:rsidP="008837A1">
            <w:pPr>
              <w:jc w:val="center"/>
              <w:rPr>
                <w:sz w:val="22"/>
                <w:szCs w:val="22"/>
              </w:rPr>
            </w:pPr>
            <w:r w:rsidRPr="00884F5C">
              <w:rPr>
                <w:sz w:val="22"/>
                <w:szCs w:val="22"/>
              </w:rPr>
              <w:t>P-01-004-08-04-01-12</w:t>
            </w:r>
          </w:p>
          <w:p w14:paraId="1826D9ED" w14:textId="77777777" w:rsidR="0030402F" w:rsidRPr="00884F5C" w:rsidRDefault="0030402F" w:rsidP="008837A1">
            <w:pPr>
              <w:jc w:val="center"/>
              <w:rPr>
                <w:iCs/>
                <w:sz w:val="22"/>
                <w:szCs w:val="22"/>
              </w:rPr>
            </w:pPr>
            <w:r w:rsidRPr="00884F5C">
              <w:rPr>
                <w:sz w:val="22"/>
                <w:szCs w:val="22"/>
              </w:rPr>
              <w:t>(P.N.2.4723)</w:t>
            </w:r>
          </w:p>
        </w:tc>
        <w:tc>
          <w:tcPr>
            <w:tcW w:w="2424" w:type="dxa"/>
            <w:tcBorders>
              <w:top w:val="single" w:sz="4" w:space="0" w:color="auto"/>
              <w:left w:val="single" w:sz="4" w:space="0" w:color="auto"/>
              <w:right w:val="single" w:sz="4" w:space="0" w:color="auto"/>
            </w:tcBorders>
            <w:vAlign w:val="center"/>
          </w:tcPr>
          <w:p w14:paraId="25831604" w14:textId="1697ED7F" w:rsidR="0030402F" w:rsidRPr="00884F5C" w:rsidRDefault="0030402F" w:rsidP="008837A1">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1571185" w14:textId="4A2BDE06" w:rsidR="0030402F" w:rsidRPr="0030402F" w:rsidRDefault="00F11BC1" w:rsidP="008837A1">
            <w:pPr>
              <w:jc w:val="center"/>
              <w:rPr>
                <w:iCs/>
                <w:color w:val="000000" w:themeColor="text1"/>
                <w:sz w:val="22"/>
                <w:szCs w:val="22"/>
              </w:rPr>
            </w:pPr>
            <w:r>
              <w:rPr>
                <w:iCs/>
                <w:color w:val="000000" w:themeColor="text1"/>
                <w:sz w:val="22"/>
                <w:szCs w:val="22"/>
              </w:rPr>
              <w:t>4</w:t>
            </w:r>
            <w:r w:rsidR="0030402F" w:rsidRPr="0030402F">
              <w:rPr>
                <w:iCs/>
                <w:color w:val="000000" w:themeColor="text1"/>
                <w:sz w:val="22"/>
                <w:szCs w:val="22"/>
              </w:rPr>
              <w:t>0      (2029)</w:t>
            </w:r>
          </w:p>
        </w:tc>
      </w:tr>
      <w:tr w:rsidR="00884F5C" w14:paraId="5036BB01" w14:textId="77777777" w:rsidTr="00884F5C">
        <w:trPr>
          <w:trHeight w:val="2826"/>
        </w:trPr>
        <w:tc>
          <w:tcPr>
            <w:tcW w:w="15310" w:type="dxa"/>
            <w:gridSpan w:val="4"/>
          </w:tcPr>
          <w:p w14:paraId="2D289942" w14:textId="6632A627" w:rsidR="00AF6621" w:rsidRDefault="00AF6621" w:rsidP="00AF6621">
            <w:pPr>
              <w:pStyle w:val="ab"/>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6A1736">
            <w:pPr>
              <w:pStyle w:val="ab"/>
              <w:numPr>
                <w:ilvl w:val="2"/>
                <w:numId w:val="35"/>
              </w:numPr>
              <w:tabs>
                <w:tab w:val="left" w:pos="457"/>
                <w:tab w:val="left" w:pos="589"/>
              </w:tabs>
              <w:spacing w:before="120"/>
              <w:ind w:left="0" w:firstLine="29"/>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6A1736">
            <w:pPr>
              <w:pStyle w:val="ab"/>
              <w:numPr>
                <w:ilvl w:val="2"/>
                <w:numId w:val="35"/>
              </w:numPr>
              <w:tabs>
                <w:tab w:val="left" w:pos="457"/>
                <w:tab w:val="left" w:pos="589"/>
              </w:tabs>
              <w:spacing w:before="120"/>
              <w:ind w:left="-30" w:firstLine="29"/>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ab"/>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ab"/>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ac"/>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ac"/>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ab"/>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ab"/>
              <w:tabs>
                <w:tab w:val="left" w:pos="596"/>
              </w:tabs>
              <w:ind w:left="360"/>
              <w:jc w:val="both"/>
              <w:rPr>
                <w:b/>
                <w:bCs/>
                <w:color w:val="000000"/>
              </w:rPr>
            </w:pPr>
          </w:p>
          <w:p w14:paraId="32E6E730" w14:textId="13EF9783"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ab"/>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ab"/>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ab"/>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ab"/>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ab"/>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lastRenderedPageBreak/>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ab"/>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ab"/>
              <w:numPr>
                <w:ilvl w:val="0"/>
                <w:numId w:val="37"/>
              </w:numPr>
              <w:jc w:val="both"/>
              <w:rPr>
                <w:b/>
                <w:bCs/>
                <w:sz w:val="22"/>
                <w:szCs w:val="22"/>
              </w:rPr>
            </w:pPr>
            <w:r>
              <w:rPr>
                <w:b/>
                <w:bCs/>
                <w:sz w:val="22"/>
                <w:szCs w:val="22"/>
              </w:rPr>
              <w:lastRenderedPageBreak/>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125D44B8" w:rsidR="00F50893" w:rsidRDefault="00F50893" w:rsidP="00A45224">
            <w:pPr>
              <w:tabs>
                <w:tab w:val="left" w:pos="596"/>
              </w:tabs>
              <w:spacing w:after="120"/>
              <w:jc w:val="both"/>
              <w:rPr>
                <w:bCs/>
                <w:iCs/>
                <w:szCs w:val="24"/>
              </w:rPr>
            </w:pPr>
            <w:r w:rsidRPr="00F50893">
              <w:rPr>
                <w:bCs/>
                <w:sz w:val="22"/>
                <w:szCs w:val="22"/>
              </w:rPr>
              <w:t>-</w:t>
            </w:r>
            <w:r w:rsidR="001A0931">
              <w:rPr>
                <w:bCs/>
                <w:sz w:val="22"/>
                <w:szCs w:val="22"/>
              </w:rPr>
              <w:t xml:space="preserve">Visagino </w:t>
            </w:r>
            <w:r w:rsidRPr="00F50893">
              <w:rPr>
                <w:bCs/>
                <w:sz w:val="22"/>
                <w:szCs w:val="22"/>
              </w:rPr>
              <w:t>savivaldybės</w:t>
            </w:r>
            <w:r w:rsidR="001A0931">
              <w:rPr>
                <w:bCs/>
                <w:sz w:val="22"/>
                <w:szCs w:val="22"/>
              </w:rPr>
              <w:t xml:space="preserve"> </w:t>
            </w:r>
            <w:r w:rsidRPr="00F50893">
              <w:rPr>
                <w:bCs/>
                <w:sz w:val="22"/>
                <w:szCs w:val="22"/>
              </w:rPr>
              <w:t>administracija</w:t>
            </w:r>
            <w:r>
              <w:rPr>
                <w:bCs/>
                <w:sz w:val="22"/>
                <w:szCs w:val="22"/>
              </w:rPr>
              <w:t>.</w:t>
            </w:r>
            <w:r>
              <w:rPr>
                <w:bCs/>
                <w:iCs/>
                <w:szCs w:val="24"/>
              </w:rPr>
              <w:t xml:space="preserve"> </w:t>
            </w:r>
          </w:p>
          <w:p w14:paraId="5F45CDB0" w14:textId="77777777" w:rsidR="00A45224" w:rsidRPr="00D83CC4" w:rsidRDefault="00A45224" w:rsidP="00A45224">
            <w:pPr>
              <w:jc w:val="both"/>
              <w:rPr>
                <w:b/>
                <w:bCs/>
                <w:sz w:val="22"/>
                <w:szCs w:val="22"/>
              </w:rPr>
            </w:pPr>
            <w:r>
              <w:rPr>
                <w:b/>
                <w:bCs/>
                <w:sz w:val="22"/>
                <w:szCs w:val="22"/>
              </w:rPr>
              <w:t>Galimi partneriai</w:t>
            </w:r>
          </w:p>
          <w:p w14:paraId="2727D13C" w14:textId="77777777" w:rsidR="00206CD6" w:rsidRDefault="00206CD6" w:rsidP="00206CD6">
            <w:pPr>
              <w:tabs>
                <w:tab w:val="left" w:pos="596"/>
              </w:tabs>
              <w:jc w:val="both"/>
              <w:rPr>
                <w:bCs/>
                <w:iCs/>
                <w:szCs w:val="24"/>
              </w:rPr>
            </w:pPr>
            <w:r>
              <w:rPr>
                <w:bCs/>
                <w:iCs/>
                <w:szCs w:val="24"/>
              </w:rPr>
              <w:t xml:space="preserve">- </w:t>
            </w:r>
            <w:r>
              <w:rPr>
                <w:bCs/>
                <w:iCs/>
              </w:rPr>
              <w:t>v</w:t>
            </w:r>
            <w:r w:rsidRPr="00586932">
              <w:rPr>
                <w:bCs/>
                <w:iCs/>
              </w:rPr>
              <w:t xml:space="preserve">iešieji </w:t>
            </w:r>
            <w:r>
              <w:rPr>
                <w:bCs/>
                <w:iCs/>
              </w:rPr>
              <w:t>juridiniai asmenys</w:t>
            </w:r>
            <w:r w:rsidRPr="00586932">
              <w:rPr>
                <w:bCs/>
                <w:iCs/>
              </w:rPr>
              <w:t>, kurių veiklos vykdymo vieta yra vietos p</w:t>
            </w:r>
            <w:r>
              <w:rPr>
                <w:bCs/>
                <w:iCs/>
              </w:rPr>
              <w:t>lėtros strategijos</w:t>
            </w:r>
            <w:r w:rsidRPr="00586932">
              <w:rPr>
                <w:bCs/>
                <w:iCs/>
              </w:rPr>
              <w:t xml:space="preserve">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3D92BFD7" w14:textId="77777777" w:rsidR="00206CD6" w:rsidRDefault="00206CD6" w:rsidP="00206CD6">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privatūs juridiniai asmenys, kurių veiklos vykdymo vieta yra Lietuvos Respublikos teritorijoje;</w:t>
            </w:r>
          </w:p>
          <w:p w14:paraId="41D67B2A" w14:textId="77777777" w:rsidR="00206CD6" w:rsidRDefault="00206CD6" w:rsidP="00206CD6">
            <w:pPr>
              <w:tabs>
                <w:tab w:val="left" w:pos="596"/>
              </w:tabs>
              <w:spacing w:after="120"/>
              <w:jc w:val="both"/>
              <w:rPr>
                <w:bCs/>
                <w:iCs/>
                <w:szCs w:val="24"/>
              </w:rPr>
            </w:pPr>
            <w:r>
              <w:rPr>
                <w:bCs/>
                <w:iCs/>
                <w:szCs w:val="24"/>
              </w:rPr>
              <w:t xml:space="preserve">- Visagino </w:t>
            </w:r>
            <w:r w:rsidRPr="00F50893">
              <w:rPr>
                <w:bCs/>
                <w:iCs/>
                <w:szCs w:val="24"/>
              </w:rPr>
              <w:t>savivaldybės</w:t>
            </w:r>
            <w:r>
              <w:rPr>
                <w:bCs/>
                <w:iCs/>
                <w:szCs w:val="24"/>
              </w:rPr>
              <w:t xml:space="preserve"> </w:t>
            </w:r>
            <w:r w:rsidRPr="00F50893">
              <w:rPr>
                <w:bCs/>
                <w:iCs/>
                <w:szCs w:val="24"/>
              </w:rPr>
              <w:t>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7111BD54" w14:textId="77777777" w:rsidR="00E320F3" w:rsidRDefault="00E320F3" w:rsidP="00E320F3">
            <w:pPr>
              <w:tabs>
                <w:tab w:val="left" w:pos="596"/>
              </w:tabs>
              <w:spacing w:after="120"/>
              <w:jc w:val="both"/>
              <w:rPr>
                <w:bCs/>
                <w:iCs/>
                <w:szCs w:val="24"/>
              </w:rPr>
            </w:pPr>
            <w:r w:rsidRPr="00DB5DCE">
              <w:rPr>
                <w:bCs/>
                <w:iCs/>
              </w:rPr>
              <w:t xml:space="preserve">Projekto pareiškėju arba bent vienu iš partnerių turi būti nevyriausybinė organizacija arba socialinis partneris (t. y. darbuotojų ar darbdavių organizacija) ir veiklą vykdantis vietos plėtros strategijos įgyvendinimo teritorijoje, </w:t>
            </w:r>
            <w:r>
              <w:rPr>
                <w:bCs/>
                <w:iCs/>
              </w:rPr>
              <w:t>Visagino</w:t>
            </w:r>
            <w:r w:rsidRPr="00DB5DCE">
              <w:rPr>
                <w:bCs/>
                <w:iCs/>
              </w:rPr>
              <w:t xml:space="preserve"> mieste</w:t>
            </w:r>
            <w:r>
              <w:rPr>
                <w:bCs/>
                <w:iCs/>
              </w:rPr>
              <w:t>.</w:t>
            </w:r>
            <w:r w:rsidRPr="00A45224">
              <w:rPr>
                <w:bCs/>
                <w:iCs/>
                <w:szCs w:val="24"/>
              </w:rPr>
              <w:t xml:space="preserve">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w:t>
            </w:r>
            <w:bookmarkStart w:id="0" w:name="_GoBack"/>
            <w:bookmarkEnd w:id="0"/>
            <w:r w:rsidRPr="00A45224">
              <w:rPr>
                <w:bCs/>
                <w:iCs/>
                <w:szCs w:val="24"/>
              </w:rPr>
              <w:t>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lastRenderedPageBreak/>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24B18B13"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5796931D"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15B5A55E" w14:textId="2207433A" w:rsidR="00195F8B" w:rsidRDefault="003D3EEE" w:rsidP="009B05AF">
            <w:pPr>
              <w:spacing w:before="120"/>
              <w:jc w:val="both"/>
              <w:rPr>
                <w:iCs/>
                <w:sz w:val="22"/>
                <w:szCs w:val="22"/>
              </w:rPr>
            </w:pPr>
            <w:r>
              <w:rPr>
                <w:iCs/>
                <w:sz w:val="22"/>
                <w:szCs w:val="22"/>
              </w:rPr>
              <w:t>Minimali balų suma: – 50</w:t>
            </w:r>
            <w:r w:rsidR="00195F8B" w:rsidRPr="00195F8B">
              <w:rPr>
                <w:iCs/>
                <w:sz w:val="22"/>
                <w:szCs w:val="22"/>
              </w:rPr>
              <w:t xml:space="preserve"> balų.</w:t>
            </w:r>
          </w:p>
          <w:p w14:paraId="27D9F601" w14:textId="40B485C9" w:rsidR="009B05AF" w:rsidRDefault="00503FF6" w:rsidP="009B05AF">
            <w:pPr>
              <w:spacing w:before="120"/>
              <w:jc w:val="both"/>
              <w:rPr>
                <w:iCs/>
                <w:sz w:val="22"/>
                <w:szCs w:val="22"/>
              </w:rPr>
            </w:pPr>
            <w:r w:rsidRPr="009D7848">
              <w:rPr>
                <w:iCs/>
                <w:sz w:val="22"/>
                <w:szCs w:val="22"/>
              </w:rPr>
              <w:t>Projektai, kurie naudos ir kokybės vertinimo etape nesurenka nustatytos minimalios balų sumos, nėra tinkami finansuoti ir PĮP atmetami.</w:t>
            </w:r>
          </w:p>
          <w:p w14:paraId="4E1BA074" w14:textId="4F633886"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 xml:space="preserve">Projektas skirtas vietos plėtros strategijos, kuri vidaus reikalų ministro įsakymu įtraukta į siūlomų finansuoti vietos plėtros strategijų </w:t>
                  </w:r>
                  <w:r>
                    <w:rPr>
                      <w:bCs/>
                      <w:szCs w:val="24"/>
                    </w:rPr>
                    <w:lastRenderedPageBreak/>
                    <w:t>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6E0C5900" w:rsidR="009D7848" w:rsidRPr="009D7848" w:rsidRDefault="009D7848"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tikslas ir planuojamos veiklos) </w:t>
                  </w:r>
                  <w:r>
                    <w:rPr>
                      <w:iCs/>
                      <w:szCs w:val="24"/>
                    </w:rPr>
                    <w:t xml:space="preserve">atitinka </w:t>
                  </w:r>
                  <w:r>
                    <w:rPr>
                      <w:iCs/>
                      <w:szCs w:val="24"/>
                    </w:rPr>
                    <w:lastRenderedPageBreak/>
                    <w:t xml:space="preserve">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r w:rsidR="004B79BD" w:rsidRPr="009D7848" w14:paraId="60D97D5C" w14:textId="77777777" w:rsidTr="004B79BD">
              <w:tc>
                <w:tcPr>
                  <w:tcW w:w="372" w:type="pct"/>
                  <w:tcBorders>
                    <w:top w:val="single" w:sz="6" w:space="0" w:color="000000"/>
                    <w:left w:val="single" w:sz="6" w:space="0" w:color="000000"/>
                    <w:bottom w:val="single" w:sz="6" w:space="0" w:color="000000"/>
                    <w:right w:val="single" w:sz="6" w:space="0" w:color="000000"/>
                  </w:tcBorders>
                </w:tcPr>
                <w:p w14:paraId="519B406A" w14:textId="77777777" w:rsidR="004B79BD" w:rsidRPr="00296091" w:rsidRDefault="004B79BD" w:rsidP="004F0F99">
                  <w:pPr>
                    <w:pStyle w:val="ab"/>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C0307F6" w14:textId="77777777" w:rsidR="004B79BD" w:rsidRPr="00296091" w:rsidRDefault="004B79BD" w:rsidP="004F1933">
                  <w:pPr>
                    <w:jc w:val="both"/>
                    <w:rPr>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2B553FF6" w14:textId="413C0180" w:rsidR="004B79BD" w:rsidRPr="00B22750" w:rsidRDefault="004B79BD" w:rsidP="004F1933">
                  <w:pPr>
                    <w:jc w:val="both"/>
                    <w:rPr>
                      <w:b/>
                      <w:bCs/>
                      <w:iCs/>
                      <w:sz w:val="23"/>
                      <w:szCs w:val="23"/>
                    </w:rPr>
                  </w:pPr>
                  <w:r w:rsidRPr="00B22750">
                    <w:rPr>
                      <w:b/>
                      <w:bCs/>
                      <w:iCs/>
                      <w:sz w:val="23"/>
                      <w:szCs w:val="23"/>
                    </w:rPr>
                    <w:t>Kriterijus</w:t>
                  </w:r>
                </w:p>
              </w:tc>
              <w:tc>
                <w:tcPr>
                  <w:tcW w:w="1441" w:type="pct"/>
                  <w:gridSpan w:val="2"/>
                  <w:tcBorders>
                    <w:top w:val="single" w:sz="6" w:space="0" w:color="000000"/>
                    <w:left w:val="single" w:sz="6" w:space="0" w:color="000000"/>
                    <w:bottom w:val="single" w:sz="6" w:space="0" w:color="000000"/>
                    <w:right w:val="single" w:sz="6" w:space="0" w:color="000000"/>
                  </w:tcBorders>
                </w:tcPr>
                <w:p w14:paraId="008380CF" w14:textId="09101E7A" w:rsidR="004B79BD" w:rsidRPr="00B22750" w:rsidRDefault="006E1D6B" w:rsidP="006E1D6B">
                  <w:pPr>
                    <w:jc w:val="center"/>
                    <w:rPr>
                      <w:b/>
                      <w:iCs/>
                      <w:szCs w:val="24"/>
                    </w:rPr>
                  </w:pPr>
                  <w:r w:rsidRPr="00B22750">
                    <w:rPr>
                      <w:b/>
                      <w:iCs/>
                      <w:szCs w:val="24"/>
                    </w:rPr>
                    <w:t>Aprašymas</w:t>
                  </w:r>
                </w:p>
              </w:tc>
              <w:tc>
                <w:tcPr>
                  <w:tcW w:w="834" w:type="pct"/>
                  <w:tcBorders>
                    <w:top w:val="single" w:sz="6" w:space="0" w:color="000000"/>
                    <w:left w:val="single" w:sz="6" w:space="0" w:color="000000"/>
                    <w:bottom w:val="single" w:sz="6" w:space="0" w:color="000000"/>
                    <w:right w:val="single" w:sz="6" w:space="0" w:color="000000"/>
                  </w:tcBorders>
                </w:tcPr>
                <w:p w14:paraId="4FF140C4" w14:textId="38FB019C" w:rsidR="004B79BD" w:rsidRPr="00B22750" w:rsidRDefault="006E1D6B" w:rsidP="004F1933">
                  <w:pPr>
                    <w:jc w:val="both"/>
                    <w:rPr>
                      <w:b/>
                      <w:iCs/>
                      <w:szCs w:val="24"/>
                    </w:rPr>
                  </w:pPr>
                  <w:r w:rsidRPr="00B22750">
                    <w:rPr>
                      <w:b/>
                      <w:iCs/>
                      <w:szCs w:val="24"/>
                    </w:rPr>
                    <w:t>Balų skaičius</w:t>
                  </w:r>
                </w:p>
              </w:tc>
              <w:tc>
                <w:tcPr>
                  <w:tcW w:w="984" w:type="pct"/>
                  <w:tcBorders>
                    <w:top w:val="single" w:sz="6" w:space="0" w:color="000000"/>
                    <w:left w:val="single" w:sz="6" w:space="0" w:color="000000"/>
                    <w:bottom w:val="single" w:sz="6" w:space="0" w:color="000000"/>
                    <w:right w:val="single" w:sz="6" w:space="0" w:color="000000"/>
                  </w:tcBorders>
                </w:tcPr>
                <w:p w14:paraId="754E888D" w14:textId="2D83C900" w:rsidR="004B79BD" w:rsidRPr="00B22750" w:rsidRDefault="006E1D6B" w:rsidP="004F1933">
                  <w:pPr>
                    <w:jc w:val="both"/>
                    <w:rPr>
                      <w:b/>
                      <w:iCs/>
                      <w:szCs w:val="24"/>
                    </w:rPr>
                  </w:pPr>
                  <w:r w:rsidRPr="00B22750">
                    <w:rPr>
                      <w:b/>
                      <w:iCs/>
                      <w:szCs w:val="24"/>
                    </w:rPr>
                    <w:t>Pagrindimas</w:t>
                  </w:r>
                </w:p>
              </w:tc>
            </w:tr>
            <w:tr w:rsidR="000D360B" w:rsidRPr="009D7848" w14:paraId="35527929" w14:textId="77777777" w:rsidTr="00077C09">
              <w:trPr>
                <w:trHeight w:val="399"/>
              </w:trPr>
              <w:tc>
                <w:tcPr>
                  <w:tcW w:w="372" w:type="pct"/>
                  <w:vMerge w:val="restart"/>
                  <w:tcBorders>
                    <w:top w:val="single" w:sz="6" w:space="0" w:color="000000"/>
                    <w:left w:val="single" w:sz="6" w:space="0" w:color="000000"/>
                    <w:right w:val="single" w:sz="6" w:space="0" w:color="000000"/>
                  </w:tcBorders>
                </w:tcPr>
                <w:p w14:paraId="2934C86D" w14:textId="31AC3948" w:rsidR="000D360B" w:rsidRPr="00296091" w:rsidRDefault="000D360B" w:rsidP="000D360B">
                  <w:pPr>
                    <w:pStyle w:val="ab"/>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68F9CB4C" w14:textId="0AEC8F44" w:rsidR="000D360B" w:rsidRPr="00296091" w:rsidRDefault="000D360B" w:rsidP="000D360B">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118D08ED" w:rsidR="000D360B" w:rsidRPr="009D7848" w:rsidRDefault="007A52CC" w:rsidP="000D360B">
                  <w:pPr>
                    <w:jc w:val="both"/>
                    <w:rPr>
                      <w:sz w:val="23"/>
                      <w:szCs w:val="23"/>
                    </w:rPr>
                  </w:pPr>
                  <w:r w:rsidRPr="007A52CC">
                    <w:rPr>
                      <w:bCs/>
                      <w:iCs/>
                      <w:sz w:val="23"/>
                      <w:szCs w:val="23"/>
                    </w:rPr>
                    <w:t>Projektu sprendžiama Visagino m. VVG strategijoje identifikuota problema</w:t>
                  </w:r>
                </w:p>
              </w:tc>
              <w:tc>
                <w:tcPr>
                  <w:tcW w:w="1441" w:type="pct"/>
                  <w:gridSpan w:val="2"/>
                  <w:tcBorders>
                    <w:top w:val="single" w:sz="6" w:space="0" w:color="000000"/>
                    <w:left w:val="single" w:sz="6" w:space="0" w:color="000000"/>
                    <w:bottom w:val="single" w:sz="6" w:space="0" w:color="000000"/>
                    <w:right w:val="single" w:sz="6" w:space="0" w:color="000000"/>
                  </w:tcBorders>
                </w:tcPr>
                <w:p w14:paraId="4E632FF0" w14:textId="71445110" w:rsidR="000D360B" w:rsidRPr="000A3D3B" w:rsidRDefault="007A52CC" w:rsidP="000D360B">
                  <w:pPr>
                    <w:jc w:val="both"/>
                    <w:rPr>
                      <w:iCs/>
                      <w:szCs w:val="24"/>
                    </w:rPr>
                  </w:pPr>
                  <w:r w:rsidRPr="007A52CC">
                    <w:rPr>
                      <w:iCs/>
                      <w:szCs w:val="24"/>
                    </w:rPr>
                    <w:t>Projektu sprendžiama problema/-</w:t>
                  </w:r>
                  <w:proofErr w:type="spellStart"/>
                  <w:r w:rsidRPr="007A52CC">
                    <w:rPr>
                      <w:iCs/>
                      <w:szCs w:val="24"/>
                    </w:rPr>
                    <w:t>os</w:t>
                  </w:r>
                  <w:proofErr w:type="spellEnd"/>
                  <w:r w:rsidRPr="007A52CC">
                    <w:rPr>
                      <w:iCs/>
                      <w:szCs w:val="24"/>
                    </w:rPr>
                    <w:t xml:space="preserve"> nenurodyta ir/ar nepagrįsta arba nesusijusi su Strategijoje nurodytomis problemomis, kurias siekiama spręsti</w:t>
                  </w:r>
                </w:p>
              </w:tc>
              <w:tc>
                <w:tcPr>
                  <w:tcW w:w="834" w:type="pct"/>
                  <w:tcBorders>
                    <w:top w:val="single" w:sz="6" w:space="0" w:color="000000"/>
                    <w:left w:val="single" w:sz="6" w:space="0" w:color="000000"/>
                    <w:bottom w:val="single" w:sz="6" w:space="0" w:color="000000"/>
                    <w:right w:val="single" w:sz="6" w:space="0" w:color="000000"/>
                  </w:tcBorders>
                </w:tcPr>
                <w:p w14:paraId="4E32F75C" w14:textId="0E3FF2E0" w:rsidR="000D360B" w:rsidRPr="000D360B" w:rsidRDefault="000D360B" w:rsidP="000D360B">
                  <w:pPr>
                    <w:jc w:val="center"/>
                    <w:rPr>
                      <w:iCs/>
                      <w:szCs w:val="24"/>
                    </w:rPr>
                  </w:pPr>
                  <w:r w:rsidRPr="000D360B">
                    <w:rPr>
                      <w:iCs/>
                      <w:szCs w:val="24"/>
                    </w:rPr>
                    <w:t>0</w:t>
                  </w:r>
                </w:p>
              </w:tc>
              <w:tc>
                <w:tcPr>
                  <w:tcW w:w="984" w:type="pct"/>
                  <w:vMerge w:val="restart"/>
                  <w:tcBorders>
                    <w:top w:val="single" w:sz="6" w:space="0" w:color="000000"/>
                    <w:left w:val="single" w:sz="6" w:space="0" w:color="000000"/>
                    <w:right w:val="single" w:sz="6" w:space="0" w:color="000000"/>
                  </w:tcBorders>
                </w:tcPr>
                <w:p w14:paraId="144850DA" w14:textId="41C1EBB7" w:rsidR="000D360B" w:rsidRPr="00C00E76" w:rsidRDefault="00CB158B" w:rsidP="000D360B">
                  <w:pPr>
                    <w:jc w:val="both"/>
                    <w:rPr>
                      <w:iCs/>
                      <w:szCs w:val="24"/>
                    </w:rPr>
                  </w:pPr>
                  <w:r w:rsidRPr="00CB158B">
                    <w:rPr>
                      <w:iCs/>
                      <w:szCs w:val="24"/>
                    </w:rPr>
                    <w:t>Pareiškėjas turi aiškiai nurodyti ir aprašyti, kokia problema/-</w:t>
                  </w:r>
                  <w:proofErr w:type="spellStart"/>
                  <w:r w:rsidRPr="00CB158B">
                    <w:rPr>
                      <w:iCs/>
                      <w:szCs w:val="24"/>
                    </w:rPr>
                    <w:t>os</w:t>
                  </w:r>
                  <w:proofErr w:type="spellEnd"/>
                  <w:r w:rsidRPr="00CB158B">
                    <w:rPr>
                      <w:iCs/>
                      <w:szCs w:val="24"/>
                    </w:rPr>
                    <w:t xml:space="preserve"> būtų sprendžiamos, aprašyti priežastis, lėmusias projekto įgyvendinimą ir aiškiai nurodyti, kokias ir kaip Strategijoje iškeltas problemas projektas spręs.</w:t>
                  </w:r>
                </w:p>
              </w:tc>
            </w:tr>
            <w:tr w:rsidR="000A3D3B" w:rsidRPr="009D7848" w14:paraId="27A3FD77" w14:textId="77777777" w:rsidTr="00077C09">
              <w:trPr>
                <w:trHeight w:val="415"/>
              </w:trPr>
              <w:tc>
                <w:tcPr>
                  <w:tcW w:w="372" w:type="pct"/>
                  <w:vMerge/>
                  <w:tcBorders>
                    <w:left w:val="single" w:sz="6" w:space="0" w:color="000000"/>
                    <w:bottom w:val="nil"/>
                    <w:right w:val="single" w:sz="6" w:space="0" w:color="000000"/>
                  </w:tcBorders>
                </w:tcPr>
                <w:p w14:paraId="07023C72"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bottom w:val="nil"/>
                    <w:right w:val="single" w:sz="6" w:space="0" w:color="000000"/>
                  </w:tcBorders>
                </w:tcPr>
                <w:p w14:paraId="7BD59CC1" w14:textId="77777777" w:rsidR="000A3D3B" w:rsidRPr="00296091" w:rsidRDefault="000A3D3B" w:rsidP="000A3D3B">
                  <w:pPr>
                    <w:jc w:val="both"/>
                    <w:rPr>
                      <w:iCs/>
                      <w:szCs w:val="24"/>
                    </w:rPr>
                  </w:pPr>
                </w:p>
              </w:tc>
              <w:tc>
                <w:tcPr>
                  <w:tcW w:w="683" w:type="pct"/>
                  <w:vMerge/>
                  <w:tcBorders>
                    <w:left w:val="single" w:sz="6" w:space="0" w:color="000000"/>
                    <w:bottom w:val="nil"/>
                    <w:right w:val="single" w:sz="6" w:space="0" w:color="000000"/>
                  </w:tcBorders>
                </w:tcPr>
                <w:p w14:paraId="4CEB92EC"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0470367D" w14:textId="46E79A74" w:rsidR="000A3D3B" w:rsidRPr="007A52CC" w:rsidRDefault="007A52CC" w:rsidP="000A3D3B">
                  <w:pPr>
                    <w:jc w:val="both"/>
                    <w:rPr>
                      <w:iCs/>
                      <w:szCs w:val="24"/>
                    </w:rPr>
                  </w:pPr>
                  <w:r w:rsidRPr="007A52CC">
                    <w:rPr>
                      <w:iCs/>
                      <w:szCs w:val="24"/>
                    </w:rPr>
                    <w:t>Projektu sprendžiama problema/-</w:t>
                  </w:r>
                  <w:proofErr w:type="spellStart"/>
                  <w:r w:rsidRPr="007A52CC">
                    <w:rPr>
                      <w:iCs/>
                      <w:szCs w:val="24"/>
                    </w:rPr>
                    <w:t>os</w:t>
                  </w:r>
                  <w:proofErr w:type="spellEnd"/>
                  <w:r w:rsidRPr="007A52CC">
                    <w:rPr>
                      <w:iCs/>
                      <w:szCs w:val="24"/>
                    </w:rPr>
                    <w:t xml:space="preserve"> susijusi su Strategijoje nurodytomis problemomis, kurias siekiama spręsti, tačiau nėra pakankamai atskleistas ryšys tarp projekto veiklų ir problemos sprendimo</w:t>
                  </w:r>
                </w:p>
              </w:tc>
              <w:tc>
                <w:tcPr>
                  <w:tcW w:w="834" w:type="pct"/>
                  <w:tcBorders>
                    <w:top w:val="single" w:sz="6" w:space="0" w:color="000000"/>
                    <w:left w:val="single" w:sz="6" w:space="0" w:color="000000"/>
                    <w:bottom w:val="nil"/>
                    <w:right w:val="single" w:sz="6" w:space="0" w:color="000000"/>
                  </w:tcBorders>
                </w:tcPr>
                <w:p w14:paraId="5FE70936" w14:textId="3E1D3686" w:rsidR="000A3D3B" w:rsidRPr="000D360B" w:rsidRDefault="007A52CC" w:rsidP="000A3D3B">
                  <w:pPr>
                    <w:jc w:val="center"/>
                    <w:rPr>
                      <w:iCs/>
                      <w:szCs w:val="24"/>
                    </w:rPr>
                  </w:pPr>
                  <w:r>
                    <w:rPr>
                      <w:iCs/>
                      <w:szCs w:val="24"/>
                    </w:rPr>
                    <w:t>1</w:t>
                  </w:r>
                  <w:r w:rsidR="000A3D3B" w:rsidRPr="000D360B">
                    <w:rPr>
                      <w:iCs/>
                      <w:szCs w:val="24"/>
                    </w:rPr>
                    <w:t>5</w:t>
                  </w:r>
                </w:p>
              </w:tc>
              <w:tc>
                <w:tcPr>
                  <w:tcW w:w="984" w:type="pct"/>
                  <w:vMerge/>
                  <w:tcBorders>
                    <w:left w:val="single" w:sz="6" w:space="0" w:color="000000"/>
                    <w:bottom w:val="nil"/>
                    <w:right w:val="single" w:sz="6" w:space="0" w:color="000000"/>
                  </w:tcBorders>
                </w:tcPr>
                <w:p w14:paraId="3D595879" w14:textId="77777777" w:rsidR="000A3D3B" w:rsidRPr="009D7848" w:rsidRDefault="000A3D3B" w:rsidP="000A3D3B">
                  <w:pPr>
                    <w:jc w:val="both"/>
                    <w:rPr>
                      <w:i/>
                      <w:iCs/>
                      <w:szCs w:val="24"/>
                    </w:rPr>
                  </w:pPr>
                </w:p>
              </w:tc>
            </w:tr>
            <w:tr w:rsidR="00E42902" w:rsidRPr="009D7848" w14:paraId="1AD19480" w14:textId="77777777" w:rsidTr="00992C6A">
              <w:trPr>
                <w:trHeight w:val="1380"/>
              </w:trPr>
              <w:tc>
                <w:tcPr>
                  <w:tcW w:w="372" w:type="pct"/>
                  <w:vMerge/>
                  <w:tcBorders>
                    <w:left w:val="single" w:sz="6" w:space="0" w:color="000000"/>
                    <w:right w:val="single" w:sz="6" w:space="0" w:color="000000"/>
                  </w:tcBorders>
                </w:tcPr>
                <w:p w14:paraId="593F7A19" w14:textId="77777777" w:rsidR="00E42902" w:rsidRPr="00296091" w:rsidRDefault="00E42902" w:rsidP="000A3D3B">
                  <w:pPr>
                    <w:pStyle w:val="ab"/>
                    <w:numPr>
                      <w:ilvl w:val="0"/>
                      <w:numId w:val="2"/>
                    </w:numPr>
                    <w:jc w:val="both"/>
                    <w:rPr>
                      <w:iCs/>
                      <w:szCs w:val="24"/>
                    </w:rPr>
                  </w:pPr>
                </w:p>
              </w:tc>
              <w:tc>
                <w:tcPr>
                  <w:tcW w:w="685" w:type="pct"/>
                  <w:vMerge/>
                  <w:tcBorders>
                    <w:left w:val="single" w:sz="6" w:space="0" w:color="000000"/>
                    <w:right w:val="single" w:sz="6" w:space="0" w:color="000000"/>
                  </w:tcBorders>
                </w:tcPr>
                <w:p w14:paraId="733BEFF0" w14:textId="77777777" w:rsidR="00E42902" w:rsidRPr="00296091" w:rsidRDefault="00E42902" w:rsidP="000A3D3B">
                  <w:pPr>
                    <w:jc w:val="both"/>
                    <w:rPr>
                      <w:iCs/>
                      <w:szCs w:val="24"/>
                    </w:rPr>
                  </w:pPr>
                </w:p>
              </w:tc>
              <w:tc>
                <w:tcPr>
                  <w:tcW w:w="683" w:type="pct"/>
                  <w:vMerge/>
                  <w:tcBorders>
                    <w:left w:val="single" w:sz="6" w:space="0" w:color="000000"/>
                    <w:right w:val="single" w:sz="6" w:space="0" w:color="000000"/>
                  </w:tcBorders>
                </w:tcPr>
                <w:p w14:paraId="5D70C8BD" w14:textId="77777777" w:rsidR="00E42902" w:rsidRPr="00E537CD" w:rsidRDefault="00E42902" w:rsidP="000A3D3B">
                  <w:pPr>
                    <w:jc w:val="both"/>
                    <w:rPr>
                      <w:bCs/>
                      <w:iCs/>
                      <w:sz w:val="23"/>
                      <w:szCs w:val="23"/>
                    </w:rPr>
                  </w:pPr>
                </w:p>
              </w:tc>
              <w:tc>
                <w:tcPr>
                  <w:tcW w:w="1441" w:type="pct"/>
                  <w:gridSpan w:val="2"/>
                  <w:tcBorders>
                    <w:top w:val="nil"/>
                    <w:left w:val="nil"/>
                    <w:right w:val="single" w:sz="8" w:space="0" w:color="auto"/>
                  </w:tcBorders>
                  <w:shd w:val="clear" w:color="auto" w:fill="auto"/>
                  <w:vAlign w:val="center"/>
                </w:tcPr>
                <w:p w14:paraId="4AD1F2EB" w14:textId="2633179A" w:rsidR="00E42902" w:rsidRPr="00CB158B" w:rsidRDefault="00E42902" w:rsidP="000A3D3B">
                  <w:pPr>
                    <w:jc w:val="both"/>
                    <w:rPr>
                      <w:iCs/>
                      <w:szCs w:val="24"/>
                    </w:rPr>
                  </w:pPr>
                  <w:r w:rsidRPr="00CB158B">
                    <w:rPr>
                      <w:iCs/>
                      <w:szCs w:val="24"/>
                    </w:rPr>
                    <w:t>Projektu sprendžiama problema/-</w:t>
                  </w:r>
                  <w:proofErr w:type="spellStart"/>
                  <w:r w:rsidRPr="00CB158B">
                    <w:rPr>
                      <w:iCs/>
                      <w:szCs w:val="24"/>
                    </w:rPr>
                    <w:t>os</w:t>
                  </w:r>
                  <w:proofErr w:type="spellEnd"/>
                  <w:r w:rsidRPr="00CB158B">
                    <w:rPr>
                      <w:iCs/>
                      <w:szCs w:val="24"/>
                    </w:rPr>
                    <w:t xml:space="preserve"> susijusi su Strategijoje nurodytomis problemomis, kurias siekiama spręsti, aiškiai aprašytos ir nurodytos priežastys, lėmusios projekto įgyvendinimą</w:t>
                  </w:r>
                </w:p>
              </w:tc>
              <w:tc>
                <w:tcPr>
                  <w:tcW w:w="834" w:type="pct"/>
                  <w:tcBorders>
                    <w:top w:val="single" w:sz="6" w:space="0" w:color="000000"/>
                    <w:left w:val="single" w:sz="6" w:space="0" w:color="000000"/>
                    <w:right w:val="single" w:sz="6" w:space="0" w:color="000000"/>
                  </w:tcBorders>
                </w:tcPr>
                <w:p w14:paraId="73610FAA" w14:textId="4C26D4C2" w:rsidR="00E42902" w:rsidRPr="000D360B" w:rsidRDefault="00E42902" w:rsidP="000A3D3B">
                  <w:pPr>
                    <w:jc w:val="center"/>
                    <w:rPr>
                      <w:iCs/>
                      <w:szCs w:val="24"/>
                    </w:rPr>
                  </w:pPr>
                  <w:r>
                    <w:rPr>
                      <w:iCs/>
                      <w:szCs w:val="24"/>
                    </w:rPr>
                    <w:t>30</w:t>
                  </w:r>
                </w:p>
              </w:tc>
              <w:tc>
                <w:tcPr>
                  <w:tcW w:w="984" w:type="pct"/>
                  <w:vMerge/>
                  <w:tcBorders>
                    <w:left w:val="single" w:sz="6" w:space="0" w:color="000000"/>
                    <w:right w:val="single" w:sz="6" w:space="0" w:color="000000"/>
                  </w:tcBorders>
                </w:tcPr>
                <w:p w14:paraId="6DA2D4FB" w14:textId="77777777" w:rsidR="00E42902" w:rsidRPr="009D7848" w:rsidRDefault="00E42902" w:rsidP="000A3D3B">
                  <w:pPr>
                    <w:jc w:val="both"/>
                    <w:rPr>
                      <w:i/>
                      <w:iCs/>
                      <w:szCs w:val="24"/>
                    </w:rPr>
                  </w:pPr>
                </w:p>
              </w:tc>
            </w:tr>
            <w:tr w:rsidR="00CB158B" w:rsidRPr="009D7848" w14:paraId="06A8CAC2" w14:textId="77777777" w:rsidTr="00CB158B">
              <w:trPr>
                <w:trHeight w:val="2948"/>
              </w:trPr>
              <w:tc>
                <w:tcPr>
                  <w:tcW w:w="372" w:type="pct"/>
                  <w:vMerge w:val="restart"/>
                  <w:tcBorders>
                    <w:top w:val="single" w:sz="6" w:space="0" w:color="000000"/>
                    <w:left w:val="single" w:sz="6" w:space="0" w:color="000000"/>
                    <w:right w:val="single" w:sz="6" w:space="0" w:color="000000"/>
                  </w:tcBorders>
                </w:tcPr>
                <w:p w14:paraId="47FAF43D" w14:textId="0E469041" w:rsidR="00CB158B" w:rsidRPr="00296091" w:rsidRDefault="00CB158B" w:rsidP="00026E57">
                  <w:pPr>
                    <w:pStyle w:val="ab"/>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01789710" w14:textId="47CE583C" w:rsidR="00CB158B" w:rsidRPr="00296091" w:rsidRDefault="00CB158B" w:rsidP="00026E57">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7E1DE529" w14:textId="77777777" w:rsidR="00CB158B" w:rsidRPr="00CB158B" w:rsidRDefault="00CB158B" w:rsidP="00CB158B">
                  <w:pPr>
                    <w:jc w:val="both"/>
                    <w:rPr>
                      <w:sz w:val="23"/>
                      <w:szCs w:val="23"/>
                    </w:rPr>
                  </w:pPr>
                  <w:r w:rsidRPr="00CB158B">
                    <w:rPr>
                      <w:sz w:val="23"/>
                      <w:szCs w:val="23"/>
                    </w:rPr>
                    <w:t>Projekto veiklų (</w:t>
                  </w:r>
                  <w:proofErr w:type="spellStart"/>
                  <w:r w:rsidRPr="00CB158B">
                    <w:rPr>
                      <w:sz w:val="23"/>
                      <w:szCs w:val="23"/>
                    </w:rPr>
                    <w:t>poveiklių</w:t>
                  </w:r>
                  <w:proofErr w:type="spellEnd"/>
                  <w:r w:rsidRPr="00CB158B">
                    <w:rPr>
                      <w:sz w:val="23"/>
                      <w:szCs w:val="23"/>
                    </w:rPr>
                    <w:t>, veiksmų) aiškumas, pagrįstumas,</w:t>
                  </w:r>
                </w:p>
                <w:p w14:paraId="5BED5C3D" w14:textId="77777777" w:rsidR="00CB158B" w:rsidRPr="00CB158B" w:rsidRDefault="00CB158B" w:rsidP="00CB158B">
                  <w:pPr>
                    <w:jc w:val="both"/>
                    <w:rPr>
                      <w:sz w:val="23"/>
                      <w:szCs w:val="23"/>
                    </w:rPr>
                  </w:pPr>
                  <w:r w:rsidRPr="00CB158B">
                    <w:rPr>
                      <w:sz w:val="23"/>
                      <w:szCs w:val="23"/>
                    </w:rPr>
                    <w:t>išlaikyta nuosekli projekto</w:t>
                  </w:r>
                </w:p>
                <w:p w14:paraId="0A47FE8F" w14:textId="3BF8843A" w:rsidR="00CB158B" w:rsidRPr="009D7848" w:rsidRDefault="00CB158B" w:rsidP="00CB158B">
                  <w:pPr>
                    <w:jc w:val="both"/>
                    <w:rPr>
                      <w:sz w:val="23"/>
                      <w:szCs w:val="23"/>
                    </w:rPr>
                  </w:pPr>
                  <w:r w:rsidRPr="00CB158B">
                    <w:rPr>
                      <w:sz w:val="23"/>
                      <w:szCs w:val="23"/>
                    </w:rPr>
                    <w:t>vidinė logika</w:t>
                  </w:r>
                </w:p>
              </w:tc>
              <w:tc>
                <w:tcPr>
                  <w:tcW w:w="1441" w:type="pct"/>
                  <w:gridSpan w:val="2"/>
                  <w:tcBorders>
                    <w:top w:val="single" w:sz="6" w:space="0" w:color="000000"/>
                    <w:left w:val="single" w:sz="6" w:space="0" w:color="000000"/>
                    <w:right w:val="single" w:sz="6" w:space="0" w:color="000000"/>
                  </w:tcBorders>
                </w:tcPr>
                <w:p w14:paraId="4092B37F" w14:textId="12C477B6" w:rsidR="00CB158B" w:rsidRPr="0089622C" w:rsidRDefault="00CB158B" w:rsidP="00026E57">
                  <w:pPr>
                    <w:jc w:val="both"/>
                    <w:rPr>
                      <w:iCs/>
                      <w:szCs w:val="24"/>
                    </w:rPr>
                  </w:pPr>
                  <w:r w:rsidRPr="00CB158B">
                    <w:rPr>
                      <w:iCs/>
                      <w:szCs w:val="24"/>
                    </w:rPr>
                    <w:t>Projekto veiklos (</w:t>
                  </w:r>
                  <w:proofErr w:type="spellStart"/>
                  <w:r w:rsidRPr="00CB158B">
                    <w:rPr>
                      <w:iCs/>
                      <w:szCs w:val="24"/>
                    </w:rPr>
                    <w:t>poveiklės</w:t>
                  </w:r>
                  <w:proofErr w:type="spellEnd"/>
                  <w:r w:rsidRPr="00CB158B">
                    <w:rPr>
                      <w:iCs/>
                      <w:szCs w:val="24"/>
                    </w:rPr>
                    <w:t>, veiksmai) nėra aiškios struktūros, tarpusavyje susijusios loginiais ryšiais. Projekto stebėsenos rodiklių reikšmės neatitinka Kvietime nurodytų projekto stebėsenos rodiklių siekiamų reikšmių. Kiekviena projekto veikla (</w:t>
                  </w:r>
                  <w:proofErr w:type="spellStart"/>
                  <w:r w:rsidRPr="00CB158B">
                    <w:rPr>
                      <w:iCs/>
                      <w:szCs w:val="24"/>
                    </w:rPr>
                    <w:t>poveiklė</w:t>
                  </w:r>
                  <w:proofErr w:type="spellEnd"/>
                  <w:r w:rsidRPr="00CB158B">
                    <w:rPr>
                      <w:iCs/>
                      <w:szCs w:val="24"/>
                    </w:rPr>
                    <w:t>, veiksmas) nėra išsamiai aprašyta, veiklose (</w:t>
                  </w:r>
                  <w:proofErr w:type="spellStart"/>
                  <w:r w:rsidRPr="00CB158B">
                    <w:rPr>
                      <w:iCs/>
                      <w:szCs w:val="24"/>
                    </w:rPr>
                    <w:t>poveiklėse</w:t>
                  </w:r>
                  <w:proofErr w:type="spellEnd"/>
                  <w:r w:rsidRPr="00CB158B">
                    <w:rPr>
                      <w:iCs/>
                      <w:szCs w:val="24"/>
                    </w:rPr>
                    <w:t>) suplanuoti veiksmai neatitinka Kvietime nurodytų finansuojamų projekto veiklų.</w:t>
                  </w:r>
                </w:p>
              </w:tc>
              <w:tc>
                <w:tcPr>
                  <w:tcW w:w="834" w:type="pct"/>
                  <w:tcBorders>
                    <w:top w:val="single" w:sz="6" w:space="0" w:color="000000"/>
                    <w:left w:val="single" w:sz="6" w:space="0" w:color="000000"/>
                    <w:bottom w:val="single" w:sz="6" w:space="0" w:color="000000"/>
                    <w:right w:val="single" w:sz="6" w:space="0" w:color="000000"/>
                  </w:tcBorders>
                </w:tcPr>
                <w:p w14:paraId="4BEDDE84" w14:textId="77777777" w:rsidR="00CB158B" w:rsidRPr="00BB67CF" w:rsidRDefault="00CB158B" w:rsidP="00BB67CF">
                  <w:pPr>
                    <w:jc w:val="center"/>
                    <w:rPr>
                      <w:iCs/>
                      <w:szCs w:val="24"/>
                    </w:rPr>
                  </w:pPr>
                </w:p>
                <w:p w14:paraId="56FCF8F9" w14:textId="143C33C7" w:rsidR="00CB158B" w:rsidRPr="00BB67CF" w:rsidRDefault="00CB158B"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41E844EB" w14:textId="49B475E5" w:rsidR="00CB158B" w:rsidRPr="00907FDF" w:rsidRDefault="00907FDF" w:rsidP="00026E57">
                  <w:pPr>
                    <w:jc w:val="both"/>
                    <w:rPr>
                      <w:iCs/>
                      <w:szCs w:val="24"/>
                    </w:rPr>
                  </w:pPr>
                  <w:r w:rsidRPr="00907FDF">
                    <w:rPr>
                      <w:iCs/>
                      <w:szCs w:val="24"/>
                    </w:rPr>
                    <w:t>Pareiškėjas turi suformuoti aiškią loginę veiklų (</w:t>
                  </w:r>
                  <w:proofErr w:type="spellStart"/>
                  <w:r w:rsidRPr="00907FDF">
                    <w:rPr>
                      <w:iCs/>
                      <w:szCs w:val="24"/>
                    </w:rPr>
                    <w:t>poveiklių</w:t>
                  </w:r>
                  <w:proofErr w:type="spellEnd"/>
                  <w:r w:rsidRPr="00907FDF">
                    <w:rPr>
                      <w:iCs/>
                      <w:szCs w:val="24"/>
                    </w:rPr>
                    <w:t>) struktūrą, išsamiai aprašyti kiekvieną veiklą (</w:t>
                  </w:r>
                  <w:proofErr w:type="spellStart"/>
                  <w:r w:rsidRPr="00907FDF">
                    <w:rPr>
                      <w:iCs/>
                      <w:szCs w:val="24"/>
                    </w:rPr>
                    <w:t>poveiklę</w:t>
                  </w:r>
                  <w:proofErr w:type="spellEnd"/>
                  <w:r w:rsidRPr="00907FDF">
                    <w:rPr>
                      <w:iCs/>
                      <w:szCs w:val="24"/>
                    </w:rPr>
                    <w:t>) ir joje planuojamus veiksmus. Turi nurodyti, kiek veikloje (</w:t>
                  </w:r>
                  <w:proofErr w:type="spellStart"/>
                  <w:r w:rsidRPr="00907FDF">
                    <w:rPr>
                      <w:iCs/>
                      <w:szCs w:val="24"/>
                    </w:rPr>
                    <w:t>poveiklėje</w:t>
                  </w:r>
                  <w:proofErr w:type="spellEnd"/>
                  <w:r w:rsidRPr="00907FDF">
                    <w:rPr>
                      <w:iCs/>
                      <w:szCs w:val="24"/>
                    </w:rPr>
                    <w:t>, veiksmuose) dalyvaus dalyvių. Projekto stebėsenos rodiklių reikšmės turi atitikti arba viršyti Kvietime nurodytas siekiamas projekto rodiklių  reikšmes. Turi būti aiškiai išdėstyta, kaip vykdant veiklas (</w:t>
                  </w:r>
                  <w:proofErr w:type="spellStart"/>
                  <w:r w:rsidRPr="00907FDF">
                    <w:rPr>
                      <w:iCs/>
                      <w:szCs w:val="24"/>
                    </w:rPr>
                    <w:t>poveikles</w:t>
                  </w:r>
                  <w:proofErr w:type="spellEnd"/>
                  <w:r w:rsidRPr="00907FDF">
                    <w:rPr>
                      <w:iCs/>
                      <w:szCs w:val="24"/>
                    </w:rPr>
                    <w:t>) ir jose suplanuotus veiksmus bus pasiektos projekto stebėsenos rodiklių reikšmės.</w:t>
                  </w:r>
                </w:p>
              </w:tc>
            </w:tr>
            <w:tr w:rsidR="00CB158B" w:rsidRPr="009D7848" w14:paraId="458D726E" w14:textId="77777777" w:rsidTr="00077C09">
              <w:tc>
                <w:tcPr>
                  <w:tcW w:w="372" w:type="pct"/>
                  <w:vMerge/>
                  <w:tcBorders>
                    <w:left w:val="single" w:sz="6" w:space="0" w:color="000000"/>
                    <w:right w:val="single" w:sz="6" w:space="0" w:color="000000"/>
                  </w:tcBorders>
                </w:tcPr>
                <w:p w14:paraId="0E0011D9" w14:textId="3EA818A9" w:rsidR="00CB158B" w:rsidRPr="00296091" w:rsidRDefault="00CB158B" w:rsidP="00026E57">
                  <w:pPr>
                    <w:jc w:val="center"/>
                    <w:rPr>
                      <w:iCs/>
                      <w:szCs w:val="24"/>
                    </w:rPr>
                  </w:pPr>
                </w:p>
              </w:tc>
              <w:tc>
                <w:tcPr>
                  <w:tcW w:w="685" w:type="pct"/>
                  <w:vMerge/>
                  <w:tcBorders>
                    <w:left w:val="single" w:sz="6" w:space="0" w:color="000000"/>
                    <w:right w:val="single" w:sz="6" w:space="0" w:color="000000"/>
                  </w:tcBorders>
                </w:tcPr>
                <w:p w14:paraId="33B96FB9" w14:textId="72B28E85" w:rsidR="00CB158B" w:rsidRPr="009D7848" w:rsidRDefault="00CB158B" w:rsidP="00026E57">
                  <w:pPr>
                    <w:jc w:val="both"/>
                    <w:rPr>
                      <w:i/>
                      <w:iCs/>
                      <w:szCs w:val="24"/>
                    </w:rPr>
                  </w:pPr>
                </w:p>
              </w:tc>
              <w:tc>
                <w:tcPr>
                  <w:tcW w:w="683" w:type="pct"/>
                  <w:vMerge/>
                  <w:tcBorders>
                    <w:left w:val="single" w:sz="6" w:space="0" w:color="000000"/>
                    <w:right w:val="single" w:sz="6" w:space="0" w:color="000000"/>
                  </w:tcBorders>
                </w:tcPr>
                <w:p w14:paraId="6BFFE764" w14:textId="77777777" w:rsidR="00CB158B" w:rsidRPr="009D7848" w:rsidRDefault="00CB158B" w:rsidP="00026E57">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760DDF9A" w14:textId="77777777" w:rsidR="00CB158B" w:rsidRPr="00CB158B" w:rsidRDefault="00CB158B" w:rsidP="00CB158B">
                  <w:pPr>
                    <w:jc w:val="both"/>
                    <w:rPr>
                      <w:iCs/>
                      <w:szCs w:val="24"/>
                    </w:rPr>
                  </w:pPr>
                  <w:r w:rsidRPr="00CB158B">
                    <w:rPr>
                      <w:iCs/>
                      <w:szCs w:val="24"/>
                    </w:rPr>
                    <w:t>Projekto veiklos (</w:t>
                  </w:r>
                  <w:proofErr w:type="spellStart"/>
                  <w:r w:rsidRPr="00CB158B">
                    <w:rPr>
                      <w:iCs/>
                      <w:szCs w:val="24"/>
                    </w:rPr>
                    <w:t>poveiklės</w:t>
                  </w:r>
                  <w:proofErr w:type="spellEnd"/>
                  <w:r w:rsidRPr="00CB158B">
                    <w:rPr>
                      <w:iCs/>
                      <w:szCs w:val="24"/>
                    </w:rPr>
                    <w:t>, veiksmai) yra iš dalies aiškios struktūros, tarpusavyje susijusios loginiais ryšiais. Projekto stebėsenos rodiklių  reikšmės iš dalies atitinka  Kvietime nurodytas projekto stebėsenos rodiklių siekiamas</w:t>
                  </w:r>
                </w:p>
                <w:p w14:paraId="2E7E7A54" w14:textId="0D481E92" w:rsidR="00CB158B" w:rsidRPr="0089622C" w:rsidRDefault="00CB158B" w:rsidP="00CB158B">
                  <w:pPr>
                    <w:jc w:val="both"/>
                    <w:rPr>
                      <w:iCs/>
                      <w:szCs w:val="24"/>
                    </w:rPr>
                  </w:pPr>
                  <w:r w:rsidRPr="00CB158B">
                    <w:rPr>
                      <w:iCs/>
                      <w:szCs w:val="24"/>
                    </w:rPr>
                    <w:t>reikšmes. Kiekviena projekto veikla (</w:t>
                  </w:r>
                  <w:proofErr w:type="spellStart"/>
                  <w:r w:rsidRPr="00CB158B">
                    <w:rPr>
                      <w:iCs/>
                      <w:szCs w:val="24"/>
                    </w:rPr>
                    <w:t>poveiklė</w:t>
                  </w:r>
                  <w:proofErr w:type="spellEnd"/>
                  <w:r w:rsidRPr="00CB158B">
                    <w:rPr>
                      <w:iCs/>
                      <w:szCs w:val="24"/>
                    </w:rPr>
                    <w:t>) yra iš dalies aprašyta, veiklose (</w:t>
                  </w:r>
                  <w:proofErr w:type="spellStart"/>
                  <w:r w:rsidRPr="00CB158B">
                    <w:rPr>
                      <w:iCs/>
                      <w:szCs w:val="24"/>
                    </w:rPr>
                    <w:t>poveiklėse</w:t>
                  </w:r>
                  <w:proofErr w:type="spellEnd"/>
                  <w:r w:rsidRPr="00CB158B">
                    <w:rPr>
                      <w:iCs/>
                      <w:szCs w:val="24"/>
                    </w:rPr>
                    <w:t>) suplanuoti veiksmai iš dalies atitinka Kvietime nurodytas finansuojamas projekto veiklas.</w:t>
                  </w:r>
                </w:p>
              </w:tc>
              <w:tc>
                <w:tcPr>
                  <w:tcW w:w="834" w:type="pct"/>
                  <w:tcBorders>
                    <w:top w:val="single" w:sz="6" w:space="0" w:color="000000"/>
                    <w:left w:val="single" w:sz="6" w:space="0" w:color="000000"/>
                    <w:bottom w:val="single" w:sz="6" w:space="0" w:color="000000"/>
                    <w:right w:val="single" w:sz="6" w:space="0" w:color="000000"/>
                  </w:tcBorders>
                </w:tcPr>
                <w:p w14:paraId="4527BD7C" w14:textId="7B5EFE7F" w:rsidR="00CB158B" w:rsidRPr="00BB67CF" w:rsidRDefault="00CB158B" w:rsidP="00BB67CF">
                  <w:pPr>
                    <w:jc w:val="center"/>
                    <w:rPr>
                      <w:iCs/>
                      <w:szCs w:val="24"/>
                    </w:rPr>
                  </w:pPr>
                  <w:r>
                    <w:rPr>
                      <w:iCs/>
                      <w:szCs w:val="24"/>
                    </w:rPr>
                    <w:t>15</w:t>
                  </w:r>
                </w:p>
              </w:tc>
              <w:tc>
                <w:tcPr>
                  <w:tcW w:w="984" w:type="pct"/>
                  <w:vMerge/>
                  <w:tcBorders>
                    <w:left w:val="single" w:sz="6" w:space="0" w:color="000000"/>
                    <w:bottom w:val="single" w:sz="6" w:space="0" w:color="000000"/>
                    <w:right w:val="single" w:sz="6" w:space="0" w:color="000000"/>
                  </w:tcBorders>
                </w:tcPr>
                <w:p w14:paraId="209D1724" w14:textId="77777777" w:rsidR="00CB158B" w:rsidRPr="009D7848" w:rsidRDefault="00CB158B" w:rsidP="00026E57">
                  <w:pPr>
                    <w:jc w:val="both"/>
                    <w:rPr>
                      <w:i/>
                      <w:iCs/>
                      <w:szCs w:val="24"/>
                    </w:rPr>
                  </w:pPr>
                </w:p>
              </w:tc>
            </w:tr>
            <w:tr w:rsidR="00CB158B" w:rsidRPr="009D7848" w14:paraId="3FD90C0A" w14:textId="77777777" w:rsidTr="00077C09">
              <w:tc>
                <w:tcPr>
                  <w:tcW w:w="372" w:type="pct"/>
                  <w:vMerge/>
                  <w:tcBorders>
                    <w:left w:val="single" w:sz="6" w:space="0" w:color="000000"/>
                    <w:bottom w:val="single" w:sz="6" w:space="0" w:color="000000"/>
                    <w:right w:val="single" w:sz="6" w:space="0" w:color="000000"/>
                  </w:tcBorders>
                </w:tcPr>
                <w:p w14:paraId="7E9F27C4" w14:textId="77777777" w:rsidR="00CB158B" w:rsidRPr="00296091" w:rsidRDefault="00CB158B" w:rsidP="00026E57">
                  <w:pPr>
                    <w:jc w:val="center"/>
                    <w:rPr>
                      <w:iCs/>
                      <w:szCs w:val="24"/>
                    </w:rPr>
                  </w:pPr>
                </w:p>
              </w:tc>
              <w:tc>
                <w:tcPr>
                  <w:tcW w:w="685" w:type="pct"/>
                  <w:vMerge/>
                  <w:tcBorders>
                    <w:left w:val="single" w:sz="6" w:space="0" w:color="000000"/>
                    <w:bottom w:val="single" w:sz="6" w:space="0" w:color="000000"/>
                    <w:right w:val="single" w:sz="6" w:space="0" w:color="000000"/>
                  </w:tcBorders>
                </w:tcPr>
                <w:p w14:paraId="3AC57F64" w14:textId="77777777" w:rsidR="00CB158B" w:rsidRPr="009D7848" w:rsidRDefault="00CB158B" w:rsidP="00026E57">
                  <w:pPr>
                    <w:jc w:val="both"/>
                    <w:rPr>
                      <w:i/>
                      <w:iCs/>
                      <w:szCs w:val="24"/>
                    </w:rPr>
                  </w:pPr>
                </w:p>
              </w:tc>
              <w:tc>
                <w:tcPr>
                  <w:tcW w:w="683" w:type="pct"/>
                  <w:vMerge/>
                  <w:tcBorders>
                    <w:left w:val="single" w:sz="6" w:space="0" w:color="000000"/>
                    <w:bottom w:val="single" w:sz="6" w:space="0" w:color="000000"/>
                    <w:right w:val="single" w:sz="6" w:space="0" w:color="000000"/>
                  </w:tcBorders>
                </w:tcPr>
                <w:p w14:paraId="45B4FC77" w14:textId="77777777" w:rsidR="00CB158B" w:rsidRPr="009D7848" w:rsidRDefault="00CB158B" w:rsidP="00026E57">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4B46329A" w14:textId="42BCC5B5" w:rsidR="00CB158B" w:rsidRPr="00CB158B" w:rsidRDefault="00730300" w:rsidP="00CB158B">
                  <w:pPr>
                    <w:jc w:val="both"/>
                    <w:rPr>
                      <w:iCs/>
                      <w:szCs w:val="24"/>
                    </w:rPr>
                  </w:pPr>
                  <w:r w:rsidRPr="00730300">
                    <w:rPr>
                      <w:iCs/>
                      <w:szCs w:val="24"/>
                    </w:rPr>
                    <w:t>Projekto veiklos (</w:t>
                  </w:r>
                  <w:proofErr w:type="spellStart"/>
                  <w:r w:rsidRPr="00730300">
                    <w:rPr>
                      <w:iCs/>
                      <w:szCs w:val="24"/>
                    </w:rPr>
                    <w:t>poveiklės</w:t>
                  </w:r>
                  <w:proofErr w:type="spellEnd"/>
                  <w:r w:rsidRPr="00730300">
                    <w:rPr>
                      <w:iCs/>
                      <w:szCs w:val="24"/>
                    </w:rPr>
                    <w:t>, veiksmai) yra aiškios struktūros, tarpusavyje susijusios loginiais ryšiais. Projekto stebėsenos rodiklių  reikšmės atitinka arba viršija Kvietime nurodytas projekto stebėsenos rodiklių siekiamas reikšmes. Kiekviena projekto veikla (</w:t>
                  </w:r>
                  <w:proofErr w:type="spellStart"/>
                  <w:r w:rsidRPr="00730300">
                    <w:rPr>
                      <w:iCs/>
                      <w:szCs w:val="24"/>
                    </w:rPr>
                    <w:t>poveiklė</w:t>
                  </w:r>
                  <w:proofErr w:type="spellEnd"/>
                  <w:r w:rsidRPr="00730300">
                    <w:rPr>
                      <w:iCs/>
                      <w:szCs w:val="24"/>
                    </w:rPr>
                    <w:t>, veiksmas) yra išsamiai aprašyta, veiklose (</w:t>
                  </w:r>
                  <w:proofErr w:type="spellStart"/>
                  <w:r w:rsidRPr="00730300">
                    <w:rPr>
                      <w:iCs/>
                      <w:szCs w:val="24"/>
                    </w:rPr>
                    <w:t>poveiklėse</w:t>
                  </w:r>
                  <w:proofErr w:type="spellEnd"/>
                  <w:r w:rsidRPr="00730300">
                    <w:rPr>
                      <w:iCs/>
                      <w:szCs w:val="24"/>
                    </w:rPr>
                    <w:t>) suplanuoti veiksmai atitinka Kvietime nurodytas finansuojamas projekto veiklas.</w:t>
                  </w:r>
                </w:p>
              </w:tc>
              <w:tc>
                <w:tcPr>
                  <w:tcW w:w="834" w:type="pct"/>
                  <w:tcBorders>
                    <w:top w:val="single" w:sz="6" w:space="0" w:color="000000"/>
                    <w:left w:val="single" w:sz="6" w:space="0" w:color="000000"/>
                    <w:bottom w:val="single" w:sz="6" w:space="0" w:color="000000"/>
                    <w:right w:val="single" w:sz="6" w:space="0" w:color="000000"/>
                  </w:tcBorders>
                </w:tcPr>
                <w:p w14:paraId="5F1021D3" w14:textId="5EF98DD1" w:rsidR="00CB158B" w:rsidRDefault="00730300" w:rsidP="00BB67CF">
                  <w:pPr>
                    <w:jc w:val="center"/>
                    <w:rPr>
                      <w:iCs/>
                      <w:szCs w:val="24"/>
                    </w:rPr>
                  </w:pPr>
                  <w:r>
                    <w:rPr>
                      <w:iCs/>
                      <w:szCs w:val="24"/>
                    </w:rPr>
                    <w:t>30</w:t>
                  </w:r>
                </w:p>
              </w:tc>
              <w:tc>
                <w:tcPr>
                  <w:tcW w:w="984" w:type="pct"/>
                  <w:tcBorders>
                    <w:left w:val="single" w:sz="6" w:space="0" w:color="000000"/>
                    <w:bottom w:val="single" w:sz="6" w:space="0" w:color="000000"/>
                    <w:right w:val="single" w:sz="6" w:space="0" w:color="000000"/>
                  </w:tcBorders>
                </w:tcPr>
                <w:p w14:paraId="08EE7A5E" w14:textId="77777777" w:rsidR="00CB158B" w:rsidRPr="009D7848" w:rsidRDefault="00CB158B" w:rsidP="00026E57">
                  <w:pPr>
                    <w:jc w:val="both"/>
                    <w:rPr>
                      <w:i/>
                      <w:iCs/>
                      <w:szCs w:val="24"/>
                    </w:rPr>
                  </w:pPr>
                </w:p>
              </w:tc>
            </w:tr>
            <w:tr w:rsidR="00423F69" w:rsidRPr="009D7848" w14:paraId="5C8FE348" w14:textId="77777777" w:rsidTr="00077C09">
              <w:trPr>
                <w:trHeight w:val="1053"/>
              </w:trPr>
              <w:tc>
                <w:tcPr>
                  <w:tcW w:w="372" w:type="pct"/>
                  <w:vMerge w:val="restart"/>
                  <w:tcBorders>
                    <w:top w:val="single" w:sz="6" w:space="0" w:color="000000"/>
                    <w:left w:val="single" w:sz="6" w:space="0" w:color="000000"/>
                    <w:right w:val="single" w:sz="6" w:space="0" w:color="000000"/>
                  </w:tcBorders>
                </w:tcPr>
                <w:p w14:paraId="5522695B" w14:textId="49233474" w:rsidR="00423F69" w:rsidRPr="00296091" w:rsidRDefault="00423F69" w:rsidP="00423F69">
                  <w:pPr>
                    <w:jc w:val="center"/>
                    <w:rPr>
                      <w:iCs/>
                      <w:szCs w:val="24"/>
                    </w:rPr>
                  </w:pPr>
                  <w:r>
                    <w:rPr>
                      <w:iCs/>
                      <w:szCs w:val="24"/>
                    </w:rPr>
                    <w:lastRenderedPageBreak/>
                    <w:t>3.</w:t>
                  </w:r>
                </w:p>
              </w:tc>
              <w:tc>
                <w:tcPr>
                  <w:tcW w:w="685" w:type="pct"/>
                  <w:vMerge w:val="restart"/>
                  <w:tcBorders>
                    <w:top w:val="single" w:sz="6" w:space="0" w:color="000000"/>
                    <w:left w:val="single" w:sz="6" w:space="0" w:color="000000"/>
                    <w:right w:val="single" w:sz="6" w:space="0" w:color="000000"/>
                  </w:tcBorders>
                </w:tcPr>
                <w:p w14:paraId="3A787ADF" w14:textId="77777777" w:rsidR="00423F69" w:rsidRPr="009D7848" w:rsidRDefault="00423F69" w:rsidP="00423F69">
                  <w:pPr>
                    <w:jc w:val="both"/>
                    <w:rPr>
                      <w:i/>
                      <w:iCs/>
                      <w:szCs w:val="24"/>
                    </w:rPr>
                  </w:pPr>
                  <w:r w:rsidRPr="00296091">
                    <w:rPr>
                      <w:iCs/>
                      <w:szCs w:val="24"/>
                    </w:rPr>
                    <w:t>Prioritetinis</w:t>
                  </w:r>
                </w:p>
                <w:p w14:paraId="24309ADB" w14:textId="65DC2278" w:rsidR="00423F69" w:rsidRPr="009D7848" w:rsidRDefault="00423F69" w:rsidP="00423F69">
                  <w:pPr>
                    <w:jc w:val="both"/>
                    <w:rPr>
                      <w:i/>
                      <w:iCs/>
                      <w:szCs w:val="24"/>
                    </w:rPr>
                  </w:pPr>
                </w:p>
              </w:tc>
              <w:tc>
                <w:tcPr>
                  <w:tcW w:w="683" w:type="pct"/>
                  <w:vMerge w:val="restart"/>
                  <w:tcBorders>
                    <w:top w:val="single" w:sz="6" w:space="0" w:color="000000"/>
                    <w:left w:val="single" w:sz="6" w:space="0" w:color="000000"/>
                    <w:right w:val="single" w:sz="6" w:space="0" w:color="000000"/>
                  </w:tcBorders>
                </w:tcPr>
                <w:p w14:paraId="77B19261" w14:textId="42B253E2" w:rsidR="00423F69" w:rsidRPr="00423F69" w:rsidRDefault="00DD1054" w:rsidP="00423F69">
                  <w:pPr>
                    <w:jc w:val="both"/>
                    <w:rPr>
                      <w:iCs/>
                      <w:szCs w:val="24"/>
                    </w:rPr>
                  </w:pPr>
                  <w:r w:rsidRPr="00DD1054">
                    <w:rPr>
                      <w:iCs/>
                      <w:szCs w:val="24"/>
                    </w:rPr>
                    <w:t>Projekte numatytų veiksmų skaičius</w:t>
                  </w:r>
                </w:p>
              </w:tc>
              <w:tc>
                <w:tcPr>
                  <w:tcW w:w="1441" w:type="pct"/>
                  <w:gridSpan w:val="2"/>
                  <w:tcBorders>
                    <w:top w:val="single" w:sz="6" w:space="0" w:color="000000"/>
                    <w:left w:val="single" w:sz="6" w:space="0" w:color="000000"/>
                    <w:right w:val="single" w:sz="6" w:space="0" w:color="000000"/>
                  </w:tcBorders>
                </w:tcPr>
                <w:p w14:paraId="0C28A21C" w14:textId="019C0757" w:rsidR="00423F69" w:rsidRPr="009D7848" w:rsidRDefault="00DD1054" w:rsidP="00423F69">
                  <w:pPr>
                    <w:jc w:val="both"/>
                    <w:rPr>
                      <w:i/>
                      <w:iCs/>
                      <w:szCs w:val="24"/>
                    </w:rPr>
                  </w:pPr>
                  <w:r w:rsidRPr="00DD1054">
                    <w:rPr>
                      <w:i/>
                      <w:iCs/>
                      <w:szCs w:val="24"/>
                    </w:rPr>
                    <w:t>Projekte numatytų veiksmų skaičius - mažiau nei 3, neužtikrinama veiksmų įvairovė</w:t>
                  </w:r>
                </w:p>
              </w:tc>
              <w:tc>
                <w:tcPr>
                  <w:tcW w:w="834" w:type="pct"/>
                  <w:tcBorders>
                    <w:top w:val="single" w:sz="6" w:space="0" w:color="000000"/>
                    <w:left w:val="single" w:sz="6" w:space="0" w:color="000000"/>
                    <w:bottom w:val="single" w:sz="6" w:space="0" w:color="000000"/>
                    <w:right w:val="single" w:sz="6" w:space="0" w:color="000000"/>
                  </w:tcBorders>
                </w:tcPr>
                <w:p w14:paraId="0DDFD0BC" w14:textId="6EA3582C" w:rsidR="00423F69" w:rsidRPr="00BB67CF" w:rsidRDefault="00DD1054" w:rsidP="00BB67CF">
                  <w:pPr>
                    <w:jc w:val="center"/>
                    <w:rPr>
                      <w:iCs/>
                      <w:szCs w:val="24"/>
                    </w:rPr>
                  </w:pPr>
                  <w:r>
                    <w:rPr>
                      <w:iCs/>
                      <w:szCs w:val="24"/>
                    </w:rPr>
                    <w:t>0</w:t>
                  </w:r>
                </w:p>
              </w:tc>
              <w:tc>
                <w:tcPr>
                  <w:tcW w:w="984" w:type="pct"/>
                  <w:vMerge w:val="restart"/>
                  <w:tcBorders>
                    <w:top w:val="single" w:sz="6" w:space="0" w:color="000000"/>
                    <w:left w:val="single" w:sz="6" w:space="0" w:color="000000"/>
                    <w:right w:val="single" w:sz="6" w:space="0" w:color="000000"/>
                  </w:tcBorders>
                </w:tcPr>
                <w:p w14:paraId="5E57777D" w14:textId="27068FC5" w:rsidR="00423F69" w:rsidRPr="008605F9" w:rsidRDefault="006B1E7C" w:rsidP="00423F69">
                  <w:pPr>
                    <w:jc w:val="both"/>
                    <w:rPr>
                      <w:iCs/>
                      <w:szCs w:val="24"/>
                    </w:rPr>
                  </w:pPr>
                  <w:r w:rsidRPr="006B1E7C">
                    <w:rPr>
                      <w:iCs/>
                      <w:szCs w:val="24"/>
                    </w:rPr>
                    <w:t>Pareiškėjas turi aprašyti planuojamus veiksmus, aiškiai nurodant, kiek suplanuota veiksmų, aiškiai pagrįsti tokių veiksmų realumą ir turimus resursus (žmogiškuosius, finansinius, turto ir pan.)</w:t>
                  </w:r>
                </w:p>
              </w:tc>
            </w:tr>
            <w:tr w:rsidR="00423F69" w:rsidRPr="009D7848" w14:paraId="4E9EBD52" w14:textId="77777777" w:rsidTr="00077C09">
              <w:tc>
                <w:tcPr>
                  <w:tcW w:w="372" w:type="pct"/>
                  <w:vMerge/>
                  <w:tcBorders>
                    <w:left w:val="single" w:sz="6" w:space="0" w:color="000000"/>
                    <w:bottom w:val="single" w:sz="6" w:space="0" w:color="000000"/>
                    <w:right w:val="single" w:sz="6" w:space="0" w:color="000000"/>
                  </w:tcBorders>
                </w:tcPr>
                <w:p w14:paraId="170F1813" w14:textId="5882A761" w:rsidR="00423F69" w:rsidRPr="00296091" w:rsidRDefault="00423F69" w:rsidP="00423F69">
                  <w:pPr>
                    <w:jc w:val="center"/>
                    <w:rPr>
                      <w:iCs/>
                      <w:szCs w:val="24"/>
                    </w:rPr>
                  </w:pPr>
                </w:p>
              </w:tc>
              <w:tc>
                <w:tcPr>
                  <w:tcW w:w="685" w:type="pct"/>
                  <w:vMerge/>
                  <w:tcBorders>
                    <w:left w:val="single" w:sz="6" w:space="0" w:color="000000"/>
                    <w:bottom w:val="single" w:sz="6" w:space="0" w:color="000000"/>
                    <w:right w:val="single" w:sz="6" w:space="0" w:color="000000"/>
                  </w:tcBorders>
                </w:tcPr>
                <w:p w14:paraId="391B5F5A" w14:textId="0F6540ED" w:rsidR="00423F69" w:rsidRPr="009D7848" w:rsidRDefault="00423F69" w:rsidP="00423F69">
                  <w:pPr>
                    <w:jc w:val="both"/>
                    <w:rPr>
                      <w:i/>
                      <w:iCs/>
                      <w:szCs w:val="24"/>
                    </w:rPr>
                  </w:pPr>
                </w:p>
              </w:tc>
              <w:tc>
                <w:tcPr>
                  <w:tcW w:w="683" w:type="pct"/>
                  <w:vMerge/>
                  <w:tcBorders>
                    <w:left w:val="single" w:sz="6" w:space="0" w:color="000000"/>
                    <w:bottom w:val="single" w:sz="6" w:space="0" w:color="000000"/>
                    <w:right w:val="single" w:sz="6" w:space="0" w:color="000000"/>
                  </w:tcBorders>
                </w:tcPr>
                <w:p w14:paraId="6A25E05A" w14:textId="77777777" w:rsidR="00423F69" w:rsidRPr="009D7848" w:rsidRDefault="00423F69" w:rsidP="00423F69">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4C65227D" w14:textId="3F139E0E" w:rsidR="00423F69" w:rsidRPr="006272AB" w:rsidRDefault="00DD1054" w:rsidP="00423F69">
                  <w:pPr>
                    <w:jc w:val="both"/>
                    <w:rPr>
                      <w:szCs w:val="24"/>
                    </w:rPr>
                  </w:pPr>
                  <w:r w:rsidRPr="00DD1054">
                    <w:rPr>
                      <w:szCs w:val="24"/>
                    </w:rPr>
                    <w:t>Projekte numatytų veiksmų skaičius - daugiau nei 3, užtikrinama veiksmų įvairovė</w:t>
                  </w:r>
                </w:p>
              </w:tc>
              <w:tc>
                <w:tcPr>
                  <w:tcW w:w="834" w:type="pct"/>
                  <w:tcBorders>
                    <w:top w:val="single" w:sz="6" w:space="0" w:color="000000"/>
                    <w:left w:val="single" w:sz="6" w:space="0" w:color="000000"/>
                    <w:bottom w:val="single" w:sz="6" w:space="0" w:color="000000"/>
                    <w:right w:val="single" w:sz="6" w:space="0" w:color="000000"/>
                  </w:tcBorders>
                </w:tcPr>
                <w:p w14:paraId="5EE905BA" w14:textId="0B7A8F11" w:rsidR="00423F69" w:rsidRPr="00BB67CF" w:rsidRDefault="00DD1054" w:rsidP="00BB67CF">
                  <w:pPr>
                    <w:jc w:val="center"/>
                    <w:rPr>
                      <w:iCs/>
                      <w:szCs w:val="24"/>
                    </w:rPr>
                  </w:pPr>
                  <w:r>
                    <w:rPr>
                      <w:iCs/>
                      <w:szCs w:val="24"/>
                    </w:rPr>
                    <w:t>15</w:t>
                  </w:r>
                </w:p>
              </w:tc>
              <w:tc>
                <w:tcPr>
                  <w:tcW w:w="984" w:type="pct"/>
                  <w:vMerge/>
                  <w:tcBorders>
                    <w:left w:val="single" w:sz="6" w:space="0" w:color="000000"/>
                    <w:bottom w:val="single" w:sz="6" w:space="0" w:color="000000"/>
                    <w:right w:val="single" w:sz="6" w:space="0" w:color="000000"/>
                  </w:tcBorders>
                </w:tcPr>
                <w:p w14:paraId="2C8D9520" w14:textId="77777777" w:rsidR="00423F69" w:rsidRPr="009D7848" w:rsidRDefault="00423F69" w:rsidP="00423F69">
                  <w:pPr>
                    <w:jc w:val="both"/>
                    <w:rPr>
                      <w:i/>
                      <w:iCs/>
                      <w:szCs w:val="24"/>
                    </w:rPr>
                  </w:pPr>
                </w:p>
              </w:tc>
            </w:tr>
            <w:tr w:rsidR="006D3B30" w:rsidRPr="009D7848" w14:paraId="1DA747C6" w14:textId="77777777" w:rsidTr="00077C09">
              <w:tc>
                <w:tcPr>
                  <w:tcW w:w="372" w:type="pct"/>
                  <w:vMerge w:val="restart"/>
                  <w:tcBorders>
                    <w:top w:val="single" w:sz="6" w:space="0" w:color="000000"/>
                    <w:left w:val="single" w:sz="6" w:space="0" w:color="000000"/>
                    <w:right w:val="single" w:sz="6" w:space="0" w:color="000000"/>
                  </w:tcBorders>
                </w:tcPr>
                <w:p w14:paraId="7466BB8B" w14:textId="6461C650" w:rsidR="006D3B30" w:rsidRDefault="006D3B30" w:rsidP="00C7168D">
                  <w:pPr>
                    <w:jc w:val="center"/>
                    <w:rPr>
                      <w:iCs/>
                      <w:szCs w:val="24"/>
                    </w:rPr>
                  </w:pPr>
                  <w:r>
                    <w:rPr>
                      <w:iCs/>
                      <w:szCs w:val="24"/>
                    </w:rPr>
                    <w:t>4.</w:t>
                  </w:r>
                </w:p>
              </w:tc>
              <w:tc>
                <w:tcPr>
                  <w:tcW w:w="685" w:type="pct"/>
                  <w:vMerge w:val="restart"/>
                  <w:tcBorders>
                    <w:top w:val="single" w:sz="6" w:space="0" w:color="000000"/>
                    <w:left w:val="single" w:sz="6" w:space="0" w:color="000000"/>
                    <w:right w:val="single" w:sz="6" w:space="0" w:color="000000"/>
                  </w:tcBorders>
                </w:tcPr>
                <w:p w14:paraId="2435B83D" w14:textId="17E926F3" w:rsidR="006D3B30" w:rsidRPr="00296091" w:rsidRDefault="006D3B30" w:rsidP="00C7168D">
                  <w:pPr>
                    <w:jc w:val="both"/>
                    <w:rPr>
                      <w:iCs/>
                      <w:szCs w:val="24"/>
                    </w:rPr>
                  </w:pPr>
                  <w:r w:rsidRPr="00C7168D">
                    <w:rPr>
                      <w:iCs/>
                      <w:szCs w:val="24"/>
                    </w:rPr>
                    <w:t>Prioritetinis</w:t>
                  </w:r>
                </w:p>
              </w:tc>
              <w:tc>
                <w:tcPr>
                  <w:tcW w:w="683" w:type="pct"/>
                  <w:vMerge w:val="restart"/>
                  <w:tcBorders>
                    <w:top w:val="single" w:sz="6" w:space="0" w:color="000000"/>
                    <w:left w:val="single" w:sz="6" w:space="0" w:color="000000"/>
                    <w:right w:val="single" w:sz="6" w:space="0" w:color="000000"/>
                  </w:tcBorders>
                </w:tcPr>
                <w:p w14:paraId="3BE9AFA3" w14:textId="7095847C" w:rsidR="006D3B30" w:rsidRPr="00E807AB" w:rsidRDefault="006D3B30" w:rsidP="00C7168D">
                  <w:pPr>
                    <w:jc w:val="both"/>
                    <w:rPr>
                      <w:iCs/>
                      <w:szCs w:val="24"/>
                    </w:rPr>
                  </w:pPr>
                  <w:r w:rsidRPr="00236C19">
                    <w:rPr>
                      <w:iCs/>
                      <w:szCs w:val="24"/>
                    </w:rPr>
                    <w:t>Pareiškėjas arba partneris yra NVO</w:t>
                  </w:r>
                </w:p>
              </w:tc>
              <w:tc>
                <w:tcPr>
                  <w:tcW w:w="1441" w:type="pct"/>
                  <w:gridSpan w:val="2"/>
                  <w:tcBorders>
                    <w:top w:val="nil"/>
                    <w:left w:val="nil"/>
                    <w:bottom w:val="single" w:sz="8" w:space="0" w:color="auto"/>
                    <w:right w:val="single" w:sz="8" w:space="0" w:color="auto"/>
                  </w:tcBorders>
                  <w:shd w:val="clear" w:color="auto" w:fill="auto"/>
                  <w:vAlign w:val="center"/>
                </w:tcPr>
                <w:p w14:paraId="0F03D1E4" w14:textId="53C58B4E" w:rsidR="006D3B30" w:rsidRDefault="006D3B30" w:rsidP="00C7168D">
                  <w:pPr>
                    <w:jc w:val="both"/>
                    <w:rPr>
                      <w:color w:val="000000"/>
                    </w:rPr>
                  </w:pPr>
                  <w:r w:rsidRPr="006D3B30">
                    <w:rPr>
                      <w:color w:val="000000"/>
                    </w:rPr>
                    <w:t>Pareiškėjas nėra NVO, projektas įgyvendinamas be partnerių, arba su partneriu/-</w:t>
                  </w:r>
                  <w:proofErr w:type="spellStart"/>
                  <w:r w:rsidRPr="006D3B30">
                    <w:rPr>
                      <w:color w:val="000000"/>
                    </w:rPr>
                    <w:t>iais</w:t>
                  </w:r>
                  <w:proofErr w:type="spellEnd"/>
                  <w:r w:rsidRPr="006D3B30">
                    <w:rPr>
                      <w:color w:val="000000"/>
                    </w:rPr>
                    <w:t>, kurie nėra socialiniai partneriai ir/ar NVO</w:t>
                  </w:r>
                </w:p>
              </w:tc>
              <w:tc>
                <w:tcPr>
                  <w:tcW w:w="834" w:type="pct"/>
                  <w:tcBorders>
                    <w:top w:val="single" w:sz="6" w:space="0" w:color="000000"/>
                    <w:left w:val="single" w:sz="6" w:space="0" w:color="000000"/>
                    <w:bottom w:val="single" w:sz="6" w:space="0" w:color="000000"/>
                    <w:right w:val="single" w:sz="6" w:space="0" w:color="000000"/>
                  </w:tcBorders>
                </w:tcPr>
                <w:p w14:paraId="2097CADB" w14:textId="6FA48A51" w:rsidR="006D3B30" w:rsidRPr="00BB67CF" w:rsidRDefault="006D3B30" w:rsidP="00C7168D">
                  <w:pPr>
                    <w:jc w:val="center"/>
                    <w:rPr>
                      <w:iCs/>
                      <w:szCs w:val="24"/>
                    </w:rPr>
                  </w:pPr>
                  <w:r>
                    <w:rPr>
                      <w:iCs/>
                      <w:szCs w:val="24"/>
                    </w:rPr>
                    <w:t>0</w:t>
                  </w:r>
                </w:p>
              </w:tc>
              <w:tc>
                <w:tcPr>
                  <w:tcW w:w="984" w:type="pct"/>
                  <w:vMerge w:val="restart"/>
                  <w:tcBorders>
                    <w:top w:val="single" w:sz="6" w:space="0" w:color="000000"/>
                    <w:left w:val="single" w:sz="6" w:space="0" w:color="000000"/>
                    <w:right w:val="single" w:sz="6" w:space="0" w:color="000000"/>
                  </w:tcBorders>
                </w:tcPr>
                <w:p w14:paraId="7A4E01C8" w14:textId="56E37443" w:rsidR="006D3B30" w:rsidRPr="005C2799" w:rsidRDefault="006D3B30" w:rsidP="00C7168D">
                  <w:pPr>
                    <w:jc w:val="both"/>
                    <w:rPr>
                      <w:iCs/>
                      <w:szCs w:val="24"/>
                    </w:rPr>
                  </w:pPr>
                  <w:r w:rsidRPr="006D3B30">
                    <w:rPr>
                      <w:iCs/>
                      <w:szCs w:val="24"/>
                    </w:rPr>
                    <w:t>Pareiškėjas PĮP nurodo partnerius ir aiškiai aprašo, kodėl tokie partneriai pasirinkti, kokias veiklas vykdys projekte ir kokia pridėtinė jų vertė. Taip pat pateikia dokumentus, įrodančius jų statusą.</w:t>
                  </w:r>
                </w:p>
              </w:tc>
            </w:tr>
            <w:tr w:rsidR="006D3B30" w:rsidRPr="009D7848" w14:paraId="5C1DC8D7" w14:textId="77777777" w:rsidTr="005638DD">
              <w:trPr>
                <w:trHeight w:val="1395"/>
              </w:trPr>
              <w:tc>
                <w:tcPr>
                  <w:tcW w:w="372" w:type="pct"/>
                  <w:vMerge/>
                  <w:tcBorders>
                    <w:left w:val="single" w:sz="6" w:space="0" w:color="000000"/>
                    <w:bottom w:val="nil"/>
                    <w:right w:val="single" w:sz="6" w:space="0" w:color="000000"/>
                  </w:tcBorders>
                </w:tcPr>
                <w:p w14:paraId="510D0E88" w14:textId="77777777" w:rsidR="006D3B30" w:rsidRDefault="006D3B30" w:rsidP="00C7168D">
                  <w:pPr>
                    <w:jc w:val="center"/>
                    <w:rPr>
                      <w:iCs/>
                      <w:szCs w:val="24"/>
                    </w:rPr>
                  </w:pPr>
                </w:p>
              </w:tc>
              <w:tc>
                <w:tcPr>
                  <w:tcW w:w="685" w:type="pct"/>
                  <w:vMerge/>
                  <w:tcBorders>
                    <w:left w:val="single" w:sz="6" w:space="0" w:color="000000"/>
                    <w:bottom w:val="nil"/>
                    <w:right w:val="single" w:sz="6" w:space="0" w:color="000000"/>
                  </w:tcBorders>
                </w:tcPr>
                <w:p w14:paraId="7CF35D01" w14:textId="77777777" w:rsidR="006D3B30" w:rsidRPr="00296091" w:rsidRDefault="006D3B30" w:rsidP="00C7168D">
                  <w:pPr>
                    <w:jc w:val="both"/>
                    <w:rPr>
                      <w:iCs/>
                      <w:szCs w:val="24"/>
                    </w:rPr>
                  </w:pPr>
                </w:p>
              </w:tc>
              <w:tc>
                <w:tcPr>
                  <w:tcW w:w="683" w:type="pct"/>
                  <w:vMerge/>
                  <w:tcBorders>
                    <w:left w:val="single" w:sz="6" w:space="0" w:color="000000"/>
                    <w:bottom w:val="nil"/>
                    <w:right w:val="single" w:sz="6" w:space="0" w:color="000000"/>
                  </w:tcBorders>
                </w:tcPr>
                <w:p w14:paraId="1F43FB42" w14:textId="77777777" w:rsidR="006D3B30" w:rsidRPr="00E807AB" w:rsidRDefault="006D3B30" w:rsidP="00C7168D">
                  <w:pPr>
                    <w:jc w:val="both"/>
                    <w:rPr>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E0ACB40" w14:textId="23D331D7" w:rsidR="006D3B30" w:rsidRDefault="006D3B30" w:rsidP="00C7168D">
                  <w:pPr>
                    <w:jc w:val="both"/>
                    <w:rPr>
                      <w:color w:val="000000"/>
                    </w:rPr>
                  </w:pPr>
                  <w:r w:rsidRPr="006D3B30">
                    <w:rPr>
                      <w:color w:val="000000"/>
                    </w:rPr>
                    <w:t>Projekto pareiškėjas yra NVO, projektas įgyvendinamas su bent vienu partneriu, kuris yra socialinis partneris ir/ar NVO ir aiškiai pagrįstas partnerio būtinumas projekte</w:t>
                  </w:r>
                </w:p>
              </w:tc>
              <w:tc>
                <w:tcPr>
                  <w:tcW w:w="834" w:type="pct"/>
                  <w:tcBorders>
                    <w:top w:val="single" w:sz="6" w:space="0" w:color="000000"/>
                    <w:left w:val="single" w:sz="6" w:space="0" w:color="000000"/>
                    <w:bottom w:val="single" w:sz="6" w:space="0" w:color="000000"/>
                    <w:right w:val="single" w:sz="6" w:space="0" w:color="000000"/>
                  </w:tcBorders>
                </w:tcPr>
                <w:p w14:paraId="4F241989" w14:textId="165B3406" w:rsidR="006D3B30" w:rsidRPr="00BB67CF" w:rsidRDefault="006D3B30" w:rsidP="00C7168D">
                  <w:pPr>
                    <w:jc w:val="center"/>
                    <w:rPr>
                      <w:iCs/>
                      <w:szCs w:val="24"/>
                    </w:rPr>
                  </w:pPr>
                  <w:r>
                    <w:rPr>
                      <w:iCs/>
                      <w:szCs w:val="24"/>
                    </w:rPr>
                    <w:t>15</w:t>
                  </w:r>
                </w:p>
              </w:tc>
              <w:tc>
                <w:tcPr>
                  <w:tcW w:w="984" w:type="pct"/>
                  <w:vMerge/>
                  <w:tcBorders>
                    <w:left w:val="single" w:sz="6" w:space="0" w:color="000000"/>
                    <w:bottom w:val="nil"/>
                    <w:right w:val="single" w:sz="6" w:space="0" w:color="000000"/>
                  </w:tcBorders>
                </w:tcPr>
                <w:p w14:paraId="36F47AF5" w14:textId="3502D3DF" w:rsidR="006D3B30" w:rsidRPr="005C2799" w:rsidRDefault="006D3B30" w:rsidP="00C7168D">
                  <w:pPr>
                    <w:jc w:val="both"/>
                    <w:rPr>
                      <w:iCs/>
                      <w:szCs w:val="24"/>
                    </w:rPr>
                  </w:pPr>
                </w:p>
              </w:tc>
            </w:tr>
            <w:tr w:rsidR="005C2799" w:rsidRPr="009D7848" w14:paraId="0982C209" w14:textId="77777777" w:rsidTr="00077C09">
              <w:tc>
                <w:tcPr>
                  <w:tcW w:w="372" w:type="pct"/>
                  <w:vMerge w:val="restart"/>
                  <w:tcBorders>
                    <w:top w:val="single" w:sz="6" w:space="0" w:color="000000"/>
                    <w:left w:val="single" w:sz="6" w:space="0" w:color="000000"/>
                    <w:right w:val="single" w:sz="6" w:space="0" w:color="000000"/>
                  </w:tcBorders>
                </w:tcPr>
                <w:p w14:paraId="3AD1E4AE" w14:textId="351D3D2A" w:rsidR="005C2799" w:rsidRPr="00296091" w:rsidRDefault="00C7168D" w:rsidP="008605F9">
                  <w:pPr>
                    <w:jc w:val="center"/>
                    <w:rPr>
                      <w:iCs/>
                      <w:szCs w:val="24"/>
                    </w:rPr>
                  </w:pPr>
                  <w:r>
                    <w:rPr>
                      <w:iCs/>
                      <w:szCs w:val="24"/>
                    </w:rPr>
                    <w:t>5</w:t>
                  </w:r>
                  <w:r w:rsidR="005C2799">
                    <w:rPr>
                      <w:iCs/>
                      <w:szCs w:val="24"/>
                    </w:rPr>
                    <w:t>.</w:t>
                  </w:r>
                </w:p>
              </w:tc>
              <w:tc>
                <w:tcPr>
                  <w:tcW w:w="685" w:type="pct"/>
                  <w:vMerge w:val="restart"/>
                  <w:tcBorders>
                    <w:top w:val="single" w:sz="6" w:space="0" w:color="000000"/>
                    <w:left w:val="single" w:sz="6" w:space="0" w:color="000000"/>
                    <w:right w:val="single" w:sz="6" w:space="0" w:color="000000"/>
                  </w:tcBorders>
                </w:tcPr>
                <w:p w14:paraId="213EC4A6" w14:textId="48BD3F28" w:rsidR="005C2799" w:rsidRPr="009D7848" w:rsidRDefault="005C2799" w:rsidP="008605F9">
                  <w:pPr>
                    <w:jc w:val="both"/>
                    <w:rPr>
                      <w:i/>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000ADB31" w14:textId="50752F00" w:rsidR="005C2799" w:rsidRPr="00E807AB" w:rsidRDefault="00E42902" w:rsidP="008605F9">
                  <w:pPr>
                    <w:jc w:val="both"/>
                    <w:rPr>
                      <w:iCs/>
                      <w:szCs w:val="24"/>
                    </w:rPr>
                  </w:pPr>
                  <w:r w:rsidRPr="00E42902">
                    <w:rPr>
                      <w:iCs/>
                      <w:szCs w:val="24"/>
                    </w:rPr>
                    <w:t>Numatytas didesnis pareiškėjo ir/ar partnerio prisidėjimas prie projekto</w:t>
                  </w:r>
                </w:p>
              </w:tc>
              <w:tc>
                <w:tcPr>
                  <w:tcW w:w="1441" w:type="pct"/>
                  <w:gridSpan w:val="2"/>
                  <w:tcBorders>
                    <w:top w:val="nil"/>
                    <w:left w:val="nil"/>
                    <w:bottom w:val="single" w:sz="8" w:space="0" w:color="auto"/>
                    <w:right w:val="single" w:sz="8" w:space="0" w:color="auto"/>
                  </w:tcBorders>
                  <w:shd w:val="clear" w:color="auto" w:fill="auto"/>
                  <w:vAlign w:val="center"/>
                </w:tcPr>
                <w:p w14:paraId="5B3F3296" w14:textId="488F8DF7" w:rsidR="005C2799" w:rsidRPr="00E42902" w:rsidRDefault="00E42902" w:rsidP="008605F9">
                  <w:pPr>
                    <w:jc w:val="both"/>
                    <w:rPr>
                      <w:iCs/>
                      <w:szCs w:val="24"/>
                    </w:rPr>
                  </w:pPr>
                  <w:r w:rsidRPr="00E42902">
                    <w:rPr>
                      <w:iCs/>
                      <w:szCs w:val="24"/>
                    </w:rPr>
                    <w:t>Nenumatytas didesnis prisidėjimas, nei nustatyta kvietime, arba prisidėjimas iki 7,00 proc.</w:t>
                  </w:r>
                </w:p>
              </w:tc>
              <w:tc>
                <w:tcPr>
                  <w:tcW w:w="834" w:type="pct"/>
                  <w:tcBorders>
                    <w:top w:val="single" w:sz="6" w:space="0" w:color="000000"/>
                    <w:left w:val="single" w:sz="6" w:space="0" w:color="000000"/>
                    <w:bottom w:val="single" w:sz="6" w:space="0" w:color="000000"/>
                    <w:right w:val="single" w:sz="6" w:space="0" w:color="000000"/>
                  </w:tcBorders>
                </w:tcPr>
                <w:p w14:paraId="228494A9" w14:textId="1566DC32" w:rsidR="005C2799" w:rsidRPr="00BB67CF" w:rsidRDefault="00E42902" w:rsidP="00BB67CF">
                  <w:pPr>
                    <w:jc w:val="center"/>
                    <w:rPr>
                      <w:iCs/>
                      <w:szCs w:val="24"/>
                    </w:rPr>
                  </w:pPr>
                  <w:r>
                    <w:rPr>
                      <w:iCs/>
                      <w:szCs w:val="24"/>
                    </w:rPr>
                    <w:t>0</w:t>
                  </w:r>
                </w:p>
              </w:tc>
              <w:tc>
                <w:tcPr>
                  <w:tcW w:w="984" w:type="pct"/>
                  <w:vMerge w:val="restart"/>
                  <w:tcBorders>
                    <w:top w:val="single" w:sz="6" w:space="0" w:color="000000"/>
                    <w:left w:val="single" w:sz="6" w:space="0" w:color="000000"/>
                    <w:right w:val="single" w:sz="6" w:space="0" w:color="000000"/>
                  </w:tcBorders>
                </w:tcPr>
                <w:p w14:paraId="5347EE03" w14:textId="430744E0" w:rsidR="005C2799" w:rsidRPr="005C2799" w:rsidRDefault="00E42902" w:rsidP="008605F9">
                  <w:pPr>
                    <w:jc w:val="both"/>
                    <w:rPr>
                      <w:iCs/>
                      <w:szCs w:val="24"/>
                    </w:rPr>
                  </w:pPr>
                  <w:r w:rsidRPr="00E42902">
                    <w:rPr>
                      <w:iCs/>
                      <w:szCs w:val="24"/>
                    </w:rPr>
                    <w:t>Vertinamas pareiškėjo nuosavas indėlis. Tinkamumo finansuoti vertinimo metu pasikeitus projekto vertei, išlaikomas pradinis intensyvumas.</w:t>
                  </w:r>
                </w:p>
              </w:tc>
            </w:tr>
            <w:tr w:rsidR="005C2799" w:rsidRPr="009D7848" w14:paraId="312D1AC7" w14:textId="77777777" w:rsidTr="00077C09">
              <w:tc>
                <w:tcPr>
                  <w:tcW w:w="372" w:type="pct"/>
                  <w:vMerge/>
                  <w:tcBorders>
                    <w:left w:val="single" w:sz="6" w:space="0" w:color="000000"/>
                    <w:right w:val="single" w:sz="6" w:space="0" w:color="000000"/>
                  </w:tcBorders>
                </w:tcPr>
                <w:p w14:paraId="7889A96F" w14:textId="126F5D1D" w:rsidR="005C2799" w:rsidRPr="00296091" w:rsidRDefault="005C2799" w:rsidP="008605F9">
                  <w:pPr>
                    <w:jc w:val="center"/>
                    <w:rPr>
                      <w:iCs/>
                      <w:szCs w:val="24"/>
                    </w:rPr>
                  </w:pPr>
                </w:p>
              </w:tc>
              <w:tc>
                <w:tcPr>
                  <w:tcW w:w="685" w:type="pct"/>
                  <w:vMerge/>
                  <w:tcBorders>
                    <w:left w:val="single" w:sz="6" w:space="0" w:color="000000"/>
                    <w:right w:val="single" w:sz="6" w:space="0" w:color="000000"/>
                  </w:tcBorders>
                </w:tcPr>
                <w:p w14:paraId="5435FD56" w14:textId="29E0EA08" w:rsidR="005C2799" w:rsidRPr="009D7848" w:rsidRDefault="005C2799" w:rsidP="008605F9">
                  <w:pPr>
                    <w:jc w:val="both"/>
                    <w:rPr>
                      <w:i/>
                      <w:iCs/>
                      <w:szCs w:val="24"/>
                    </w:rPr>
                  </w:pPr>
                </w:p>
              </w:tc>
              <w:tc>
                <w:tcPr>
                  <w:tcW w:w="683" w:type="pct"/>
                  <w:vMerge/>
                  <w:tcBorders>
                    <w:left w:val="single" w:sz="6" w:space="0" w:color="000000"/>
                    <w:right w:val="single" w:sz="6" w:space="0" w:color="000000"/>
                  </w:tcBorders>
                </w:tcPr>
                <w:p w14:paraId="3644A961"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71DA78D" w14:textId="66639563" w:rsidR="005C2799" w:rsidRPr="00E42902" w:rsidRDefault="00E42902" w:rsidP="008605F9">
                  <w:pPr>
                    <w:jc w:val="both"/>
                    <w:rPr>
                      <w:iCs/>
                      <w:szCs w:val="24"/>
                    </w:rPr>
                  </w:pPr>
                  <w:r w:rsidRPr="00E42902">
                    <w:rPr>
                      <w:iCs/>
                      <w:szCs w:val="24"/>
                    </w:rPr>
                    <w:t>Pareiškėjo ir/ar partnerio prisidėjimas prie projekto 7,01–10,00 proc.</w:t>
                  </w:r>
                </w:p>
              </w:tc>
              <w:tc>
                <w:tcPr>
                  <w:tcW w:w="834" w:type="pct"/>
                  <w:tcBorders>
                    <w:top w:val="single" w:sz="6" w:space="0" w:color="000000"/>
                    <w:left w:val="single" w:sz="6" w:space="0" w:color="000000"/>
                    <w:bottom w:val="single" w:sz="6" w:space="0" w:color="000000"/>
                    <w:right w:val="single" w:sz="6" w:space="0" w:color="000000"/>
                  </w:tcBorders>
                </w:tcPr>
                <w:p w14:paraId="77B1AAEE" w14:textId="261A2CDA" w:rsidR="005C2799" w:rsidRPr="00BB67CF" w:rsidRDefault="00E42902" w:rsidP="00BB67CF">
                  <w:pPr>
                    <w:jc w:val="center"/>
                    <w:rPr>
                      <w:iCs/>
                      <w:szCs w:val="24"/>
                    </w:rPr>
                  </w:pPr>
                  <w:r>
                    <w:rPr>
                      <w:iCs/>
                      <w:szCs w:val="24"/>
                    </w:rPr>
                    <w:t>5</w:t>
                  </w:r>
                </w:p>
              </w:tc>
              <w:tc>
                <w:tcPr>
                  <w:tcW w:w="984" w:type="pct"/>
                  <w:vMerge/>
                  <w:tcBorders>
                    <w:left w:val="single" w:sz="6" w:space="0" w:color="000000"/>
                    <w:right w:val="single" w:sz="6" w:space="0" w:color="000000"/>
                  </w:tcBorders>
                </w:tcPr>
                <w:p w14:paraId="75F77414" w14:textId="77777777" w:rsidR="005C2799" w:rsidRPr="009D7848" w:rsidRDefault="005C2799" w:rsidP="008605F9">
                  <w:pPr>
                    <w:jc w:val="both"/>
                    <w:rPr>
                      <w:i/>
                      <w:iCs/>
                      <w:szCs w:val="24"/>
                    </w:rPr>
                  </w:pPr>
                </w:p>
              </w:tc>
            </w:tr>
            <w:tr w:rsidR="005C2799" w:rsidRPr="009D7848" w14:paraId="0F0ADF45" w14:textId="77777777" w:rsidTr="00077C09">
              <w:tc>
                <w:tcPr>
                  <w:tcW w:w="372" w:type="pct"/>
                  <w:vMerge/>
                  <w:tcBorders>
                    <w:left w:val="single" w:sz="6" w:space="0" w:color="000000"/>
                    <w:bottom w:val="single" w:sz="6" w:space="0" w:color="000000"/>
                    <w:right w:val="single" w:sz="6" w:space="0" w:color="000000"/>
                  </w:tcBorders>
                </w:tcPr>
                <w:p w14:paraId="2A691358" w14:textId="5553CE44" w:rsidR="005C2799" w:rsidRPr="00296091" w:rsidRDefault="005C2799" w:rsidP="008605F9">
                  <w:pPr>
                    <w:jc w:val="center"/>
                    <w:rPr>
                      <w:iCs/>
                      <w:szCs w:val="24"/>
                    </w:rPr>
                  </w:pPr>
                </w:p>
              </w:tc>
              <w:tc>
                <w:tcPr>
                  <w:tcW w:w="685" w:type="pct"/>
                  <w:vMerge/>
                  <w:tcBorders>
                    <w:left w:val="single" w:sz="6" w:space="0" w:color="000000"/>
                    <w:bottom w:val="single" w:sz="6" w:space="0" w:color="000000"/>
                    <w:right w:val="single" w:sz="6" w:space="0" w:color="000000"/>
                  </w:tcBorders>
                </w:tcPr>
                <w:p w14:paraId="1C17E2A6" w14:textId="4D900A1D" w:rsidR="005C2799" w:rsidRPr="009D7848" w:rsidRDefault="005C2799" w:rsidP="008605F9">
                  <w:pPr>
                    <w:jc w:val="both"/>
                    <w:rPr>
                      <w:i/>
                      <w:iCs/>
                      <w:szCs w:val="24"/>
                    </w:rPr>
                  </w:pPr>
                </w:p>
              </w:tc>
              <w:tc>
                <w:tcPr>
                  <w:tcW w:w="683" w:type="pct"/>
                  <w:vMerge/>
                  <w:tcBorders>
                    <w:left w:val="single" w:sz="6" w:space="0" w:color="000000"/>
                    <w:bottom w:val="single" w:sz="6" w:space="0" w:color="000000"/>
                    <w:right w:val="single" w:sz="6" w:space="0" w:color="000000"/>
                  </w:tcBorders>
                </w:tcPr>
                <w:p w14:paraId="5B5EBF50"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560C7152" w14:textId="3ECF5243" w:rsidR="005C2799" w:rsidRPr="00E42902" w:rsidRDefault="00E42902" w:rsidP="008605F9">
                  <w:pPr>
                    <w:jc w:val="both"/>
                    <w:rPr>
                      <w:iCs/>
                      <w:szCs w:val="24"/>
                    </w:rPr>
                  </w:pPr>
                  <w:r w:rsidRPr="00E42902">
                    <w:rPr>
                      <w:iCs/>
                      <w:szCs w:val="24"/>
                    </w:rPr>
                    <w:t>Pareiškėjo ir/ar partnerio prisidėjimas prie projekto  daugiau nei 10,01 proc.</w:t>
                  </w:r>
                </w:p>
              </w:tc>
              <w:tc>
                <w:tcPr>
                  <w:tcW w:w="834" w:type="pct"/>
                  <w:tcBorders>
                    <w:top w:val="single" w:sz="6" w:space="0" w:color="000000"/>
                    <w:left w:val="single" w:sz="6" w:space="0" w:color="000000"/>
                    <w:bottom w:val="single" w:sz="6" w:space="0" w:color="000000"/>
                    <w:right w:val="single" w:sz="6" w:space="0" w:color="000000"/>
                  </w:tcBorders>
                </w:tcPr>
                <w:p w14:paraId="36642FF4" w14:textId="553773FF" w:rsidR="005C2799" w:rsidRPr="00BB67CF" w:rsidRDefault="00E42902" w:rsidP="00BB67CF">
                  <w:pPr>
                    <w:jc w:val="center"/>
                    <w:rPr>
                      <w:iCs/>
                      <w:szCs w:val="24"/>
                    </w:rPr>
                  </w:pPr>
                  <w:r>
                    <w:rPr>
                      <w:iCs/>
                      <w:szCs w:val="24"/>
                    </w:rPr>
                    <w:t>10</w:t>
                  </w:r>
                </w:p>
              </w:tc>
              <w:tc>
                <w:tcPr>
                  <w:tcW w:w="984" w:type="pct"/>
                  <w:vMerge/>
                  <w:tcBorders>
                    <w:left w:val="single" w:sz="6" w:space="0" w:color="000000"/>
                    <w:bottom w:val="single" w:sz="6" w:space="0" w:color="000000"/>
                    <w:right w:val="single" w:sz="6" w:space="0" w:color="000000"/>
                  </w:tcBorders>
                </w:tcPr>
                <w:p w14:paraId="3C908353" w14:textId="77777777" w:rsidR="005C2799" w:rsidRPr="009D7848" w:rsidRDefault="005C2799" w:rsidP="008605F9">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700EC86"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6B0FD1B3" w:rsidR="00806DEF" w:rsidRDefault="006D46EC" w:rsidP="007832BB">
            <w:pPr>
              <w:pStyle w:val="ab"/>
              <w:numPr>
                <w:ilvl w:val="1"/>
                <w:numId w:val="42"/>
              </w:numPr>
              <w:tabs>
                <w:tab w:val="left" w:pos="589"/>
              </w:tabs>
              <w:ind w:left="0" w:firstLine="27"/>
              <w:rPr>
                <w:szCs w:val="24"/>
              </w:rPr>
            </w:pPr>
            <w:r w:rsidRPr="006D46EC">
              <w:rPr>
                <w:szCs w:val="24"/>
              </w:rPr>
              <w:lastRenderedPageBreak/>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af"/>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2DA65F1"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6E00D9" w:rsidRPr="006E00D9">
              <w:rPr>
                <w:szCs w:val="24"/>
              </w:rPr>
              <w:t xml:space="preserve">42800 </w:t>
            </w:r>
            <w:r w:rsidR="00BD0390" w:rsidRPr="00806DEF">
              <w:rPr>
                <w:szCs w:val="24"/>
              </w:rPr>
              <w:t>Eur.</w:t>
            </w:r>
          </w:p>
          <w:p w14:paraId="020C61C7" w14:textId="095BB0E0"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w:t>
            </w:r>
            <w:r w:rsidR="00BD0390" w:rsidRPr="006E00D9">
              <w:rPr>
                <w:szCs w:val="24"/>
              </w:rPr>
              <w:t xml:space="preserve">kaip </w:t>
            </w:r>
            <w:r w:rsidR="006E00D9" w:rsidRPr="006E00D9">
              <w:rPr>
                <w:szCs w:val="24"/>
              </w:rPr>
              <w:t xml:space="preserve">74 </w:t>
            </w:r>
            <w:r w:rsidR="00BD0390" w:rsidRPr="006E00D9">
              <w:rPr>
                <w:szCs w:val="24"/>
              </w:rPr>
              <w:t xml:space="preserve"> </w:t>
            </w:r>
            <w:r w:rsidR="00BD0390" w:rsidRPr="00806DEF">
              <w:rPr>
                <w:szCs w:val="24"/>
              </w:rPr>
              <w:t>proc. visų tinkamų finansuoti projekto išlaidų.</w:t>
            </w:r>
          </w:p>
          <w:p w14:paraId="2DAA91B2" w14:textId="32FBA120" w:rsidR="0054707C"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 ir (ar) privačiomis lėšomis) prisidėti prie projekto finansavimo ne mažiau nei</w:t>
            </w:r>
            <w:r w:rsidR="00BD0390" w:rsidRPr="006E00D9">
              <w:rPr>
                <w:szCs w:val="24"/>
              </w:rPr>
              <w:t xml:space="preserve"> </w:t>
            </w:r>
            <w:r w:rsidR="006E00D9" w:rsidRPr="006E00D9">
              <w:rPr>
                <w:szCs w:val="24"/>
              </w:rPr>
              <w:t xml:space="preserve">26 </w:t>
            </w:r>
            <w:r w:rsidR="00BD0390" w:rsidRPr="006E00D9">
              <w:rPr>
                <w:szCs w:val="24"/>
              </w:rPr>
              <w:t xml:space="preserve">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ab"/>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ab"/>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ab"/>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ab"/>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ab"/>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ab"/>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ab"/>
              <w:numPr>
                <w:ilvl w:val="2"/>
                <w:numId w:val="42"/>
              </w:numPr>
              <w:tabs>
                <w:tab w:val="left" w:pos="1014"/>
              </w:tabs>
              <w:ind w:left="873" w:hanging="862"/>
              <w:rPr>
                <w:szCs w:val="24"/>
              </w:rPr>
            </w:pPr>
            <w:r>
              <w:rPr>
                <w:szCs w:val="24"/>
              </w:rPr>
              <w:lastRenderedPageBreak/>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ab"/>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ab"/>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ab"/>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ab"/>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lastRenderedPageBreak/>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ab"/>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ab"/>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ab"/>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ab"/>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ab"/>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lastRenderedPageBreak/>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ac"/>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913A68">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913A68">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913A68">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913A68">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913A68">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913A68">
            <w:pPr>
              <w:rPr>
                <w:i/>
                <w:sz w:val="22"/>
              </w:rPr>
            </w:pPr>
            <w:r>
              <w:rPr>
                <w:iCs/>
                <w:sz w:val="22"/>
                <w:szCs w:val="22"/>
              </w:rPr>
              <w:t>Netiesioginės išlaidos</w:t>
            </w:r>
          </w:p>
        </w:tc>
        <w:tc>
          <w:tcPr>
            <w:tcW w:w="1737" w:type="dxa"/>
            <w:vAlign w:val="center"/>
          </w:tcPr>
          <w:p w14:paraId="0192B784" w14:textId="77777777" w:rsidR="00EB3242" w:rsidRDefault="00EB3242" w:rsidP="00913A68">
            <w:pPr>
              <w:jc w:val="center"/>
              <w:rPr>
                <w:i/>
                <w:sz w:val="22"/>
              </w:rPr>
            </w:pPr>
            <w:r>
              <w:rPr>
                <w:sz w:val="22"/>
                <w:szCs w:val="22"/>
              </w:rPr>
              <w:t>FN-01</w:t>
            </w:r>
          </w:p>
        </w:tc>
        <w:tc>
          <w:tcPr>
            <w:tcW w:w="1737" w:type="dxa"/>
            <w:vAlign w:val="center"/>
          </w:tcPr>
          <w:p w14:paraId="7496E44C" w14:textId="77777777" w:rsidR="00EB3242" w:rsidRDefault="00EB3242" w:rsidP="00913A68">
            <w:pPr>
              <w:jc w:val="center"/>
              <w:rPr>
                <w:i/>
                <w:sz w:val="22"/>
              </w:rPr>
            </w:pPr>
            <w:r>
              <w:rPr>
                <w:sz w:val="22"/>
                <w:szCs w:val="22"/>
              </w:rPr>
              <w:t>01</w:t>
            </w:r>
          </w:p>
        </w:tc>
        <w:tc>
          <w:tcPr>
            <w:tcW w:w="2953" w:type="dxa"/>
            <w:vAlign w:val="center"/>
          </w:tcPr>
          <w:p w14:paraId="5BC121ED" w14:textId="77777777" w:rsidR="00EB3242" w:rsidRDefault="00EB3242" w:rsidP="00913A68">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913A68">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913A68">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913A68">
            <w:pPr>
              <w:jc w:val="center"/>
              <w:rPr>
                <w:sz w:val="22"/>
              </w:rPr>
            </w:pPr>
            <w:r>
              <w:rPr>
                <w:sz w:val="22"/>
                <w:szCs w:val="22"/>
              </w:rPr>
              <w:t>FS-01-01</w:t>
            </w:r>
          </w:p>
        </w:tc>
        <w:tc>
          <w:tcPr>
            <w:tcW w:w="1737" w:type="dxa"/>
            <w:vAlign w:val="center"/>
          </w:tcPr>
          <w:p w14:paraId="030FCBDF" w14:textId="4A3ED7C4" w:rsidR="00EB3242" w:rsidRDefault="00F604C1" w:rsidP="00913A68">
            <w:pPr>
              <w:jc w:val="center"/>
              <w:rPr>
                <w:sz w:val="22"/>
              </w:rPr>
            </w:pPr>
            <w:r>
              <w:rPr>
                <w:sz w:val="22"/>
                <w:szCs w:val="22"/>
              </w:rPr>
              <w:t>04</w:t>
            </w:r>
          </w:p>
        </w:tc>
        <w:tc>
          <w:tcPr>
            <w:tcW w:w="2953" w:type="dxa"/>
            <w:vAlign w:val="center"/>
          </w:tcPr>
          <w:p w14:paraId="100CD938" w14:textId="77777777" w:rsidR="00EB3242" w:rsidRDefault="00EB3242" w:rsidP="00913A68">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913A68">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3FE54E44" w14:textId="77777777" w:rsidR="00EB3242" w:rsidRDefault="00EB3242" w:rsidP="00913A68">
            <w:pPr>
              <w:rPr>
                <w:sz w:val="22"/>
                <w:szCs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p w14:paraId="5AF861D1" w14:textId="77777777" w:rsidR="0071237E" w:rsidRDefault="0071237E" w:rsidP="00913A68">
            <w:pPr>
              <w:rPr>
                <w:sz w:val="22"/>
                <w:szCs w:val="22"/>
              </w:rPr>
            </w:pPr>
          </w:p>
          <w:p w14:paraId="05CD63F9" w14:textId="23815A74" w:rsidR="0071237E" w:rsidRDefault="0071237E" w:rsidP="00913A68">
            <w:pPr>
              <w:rPr>
                <w:sz w:val="22"/>
                <w:szCs w:val="22"/>
              </w:rPr>
            </w:pPr>
            <w:r>
              <w:rPr>
                <w:sz w:val="22"/>
                <w:szCs w:val="22"/>
              </w:rPr>
              <w:t>Arba</w:t>
            </w:r>
          </w:p>
          <w:p w14:paraId="13094042" w14:textId="758C7492" w:rsidR="0071237E" w:rsidRPr="0071237E" w:rsidRDefault="001B0A46" w:rsidP="0071237E">
            <w:pPr>
              <w:rPr>
                <w:sz w:val="22"/>
                <w:szCs w:val="22"/>
              </w:rPr>
            </w:pPr>
            <w:hyperlink r:id="rId16" w:history="1">
              <w:r w:rsidR="0071237E" w:rsidRPr="0071237E">
                <w:rPr>
                  <w:rStyle w:val="ac"/>
                  <w:bCs/>
                  <w:sz w:val="22"/>
                  <w:szCs w:val="22"/>
                </w:rPr>
                <w:t>https://www.esf.lt/projektai/supaprastintu-mokejimu-centras/fiksuotuju-dydziu-registras/</w:t>
              </w:r>
            </w:hyperlink>
            <w:r w:rsidR="0071237E" w:rsidRPr="0071237E">
              <w:rPr>
                <w:bCs/>
                <w:sz w:val="22"/>
                <w:szCs w:val="22"/>
              </w:rPr>
              <w:t xml:space="preserve"> (Informacija pristatyta Europos socialinės fondo agentūros dokumente „2021-2027 Naujų tyrimų registras visi fondai 2025-08-05“)</w:t>
            </w:r>
          </w:p>
        </w:tc>
      </w:tr>
      <w:tr w:rsidR="00EB3242" w14:paraId="26E38B02" w14:textId="77777777" w:rsidTr="00EB3242">
        <w:tc>
          <w:tcPr>
            <w:tcW w:w="2113" w:type="dxa"/>
            <w:vMerge/>
            <w:vAlign w:val="center"/>
          </w:tcPr>
          <w:p w14:paraId="52B37526" w14:textId="33810127" w:rsidR="00EB3242" w:rsidRDefault="00EB3242" w:rsidP="00913A68">
            <w:pPr>
              <w:rPr>
                <w:sz w:val="22"/>
              </w:rPr>
            </w:pPr>
          </w:p>
        </w:tc>
        <w:tc>
          <w:tcPr>
            <w:tcW w:w="1737" w:type="dxa"/>
            <w:vAlign w:val="center"/>
          </w:tcPr>
          <w:p w14:paraId="49A2164F" w14:textId="77777777" w:rsidR="00EB3242" w:rsidRDefault="00EB3242" w:rsidP="00913A68">
            <w:pPr>
              <w:jc w:val="center"/>
              <w:rPr>
                <w:sz w:val="22"/>
              </w:rPr>
            </w:pPr>
            <w:r>
              <w:rPr>
                <w:sz w:val="22"/>
                <w:szCs w:val="22"/>
              </w:rPr>
              <w:t>FS-01-02</w:t>
            </w:r>
          </w:p>
        </w:tc>
        <w:tc>
          <w:tcPr>
            <w:tcW w:w="1737" w:type="dxa"/>
            <w:vAlign w:val="center"/>
          </w:tcPr>
          <w:p w14:paraId="6A3EB6EE" w14:textId="5765B63C" w:rsidR="00EB3242" w:rsidRDefault="00F604C1" w:rsidP="00913A68">
            <w:pPr>
              <w:jc w:val="center"/>
              <w:rPr>
                <w:sz w:val="22"/>
              </w:rPr>
            </w:pPr>
            <w:r>
              <w:rPr>
                <w:sz w:val="22"/>
                <w:szCs w:val="22"/>
              </w:rPr>
              <w:t>04</w:t>
            </w:r>
          </w:p>
        </w:tc>
        <w:tc>
          <w:tcPr>
            <w:tcW w:w="2953" w:type="dxa"/>
            <w:vAlign w:val="center"/>
          </w:tcPr>
          <w:p w14:paraId="02FCA753" w14:textId="77777777" w:rsidR="00EB3242" w:rsidRDefault="00EB3242" w:rsidP="00913A68">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913A68">
            <w:pPr>
              <w:rPr>
                <w:sz w:val="22"/>
              </w:rPr>
            </w:pPr>
          </w:p>
        </w:tc>
      </w:tr>
      <w:tr w:rsidR="00EB3242" w14:paraId="29062C04" w14:textId="77777777" w:rsidTr="00EB3242">
        <w:tc>
          <w:tcPr>
            <w:tcW w:w="2113" w:type="dxa"/>
            <w:vMerge/>
            <w:vAlign w:val="center"/>
          </w:tcPr>
          <w:p w14:paraId="0258A3B2" w14:textId="77777777" w:rsidR="00EB3242" w:rsidRDefault="00EB3242" w:rsidP="00913A68">
            <w:pPr>
              <w:rPr>
                <w:sz w:val="22"/>
              </w:rPr>
            </w:pPr>
          </w:p>
        </w:tc>
        <w:tc>
          <w:tcPr>
            <w:tcW w:w="1737" w:type="dxa"/>
            <w:vAlign w:val="center"/>
          </w:tcPr>
          <w:p w14:paraId="1D8CA095" w14:textId="77777777" w:rsidR="00EB3242" w:rsidRDefault="00EB3242" w:rsidP="00913A68">
            <w:pPr>
              <w:jc w:val="center"/>
              <w:rPr>
                <w:sz w:val="22"/>
              </w:rPr>
            </w:pPr>
            <w:r>
              <w:rPr>
                <w:bCs/>
                <w:sz w:val="22"/>
                <w:szCs w:val="22"/>
              </w:rPr>
              <w:t>FS-01-03</w:t>
            </w:r>
          </w:p>
        </w:tc>
        <w:tc>
          <w:tcPr>
            <w:tcW w:w="1737" w:type="dxa"/>
            <w:vAlign w:val="center"/>
          </w:tcPr>
          <w:p w14:paraId="36F94175" w14:textId="32F5A055" w:rsidR="00EB3242" w:rsidRDefault="00F604C1" w:rsidP="00913A68">
            <w:pPr>
              <w:jc w:val="center"/>
              <w:rPr>
                <w:sz w:val="22"/>
              </w:rPr>
            </w:pPr>
            <w:r>
              <w:rPr>
                <w:bCs/>
                <w:sz w:val="22"/>
                <w:szCs w:val="22"/>
              </w:rPr>
              <w:t>04</w:t>
            </w:r>
          </w:p>
        </w:tc>
        <w:tc>
          <w:tcPr>
            <w:tcW w:w="2953" w:type="dxa"/>
            <w:vAlign w:val="center"/>
          </w:tcPr>
          <w:p w14:paraId="1351015E"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913A68">
            <w:pPr>
              <w:rPr>
                <w:sz w:val="22"/>
              </w:rPr>
            </w:pPr>
          </w:p>
        </w:tc>
      </w:tr>
      <w:tr w:rsidR="00EB3242" w14:paraId="716A77B6" w14:textId="77777777" w:rsidTr="00EB3242">
        <w:tc>
          <w:tcPr>
            <w:tcW w:w="2113" w:type="dxa"/>
            <w:vMerge/>
            <w:vAlign w:val="center"/>
          </w:tcPr>
          <w:p w14:paraId="6CD36DCB" w14:textId="77777777" w:rsidR="00EB3242" w:rsidRDefault="00EB3242" w:rsidP="00913A68">
            <w:pPr>
              <w:rPr>
                <w:sz w:val="22"/>
              </w:rPr>
            </w:pPr>
          </w:p>
        </w:tc>
        <w:tc>
          <w:tcPr>
            <w:tcW w:w="1737" w:type="dxa"/>
            <w:vAlign w:val="center"/>
          </w:tcPr>
          <w:p w14:paraId="0627E482" w14:textId="77777777" w:rsidR="00EB3242" w:rsidRDefault="00EB3242" w:rsidP="00913A68">
            <w:pPr>
              <w:jc w:val="center"/>
              <w:rPr>
                <w:sz w:val="22"/>
              </w:rPr>
            </w:pPr>
            <w:r>
              <w:rPr>
                <w:bCs/>
                <w:sz w:val="22"/>
                <w:szCs w:val="22"/>
              </w:rPr>
              <w:t>FS-01-04</w:t>
            </w:r>
          </w:p>
        </w:tc>
        <w:tc>
          <w:tcPr>
            <w:tcW w:w="1737" w:type="dxa"/>
            <w:vAlign w:val="center"/>
          </w:tcPr>
          <w:p w14:paraId="43760819" w14:textId="787090FF" w:rsidR="00EB3242" w:rsidRDefault="00F604C1" w:rsidP="00913A68">
            <w:pPr>
              <w:jc w:val="center"/>
              <w:rPr>
                <w:sz w:val="22"/>
              </w:rPr>
            </w:pPr>
            <w:r>
              <w:rPr>
                <w:iCs/>
                <w:sz w:val="22"/>
                <w:szCs w:val="22"/>
              </w:rPr>
              <w:t>04</w:t>
            </w:r>
          </w:p>
        </w:tc>
        <w:tc>
          <w:tcPr>
            <w:tcW w:w="2953" w:type="dxa"/>
            <w:vAlign w:val="center"/>
          </w:tcPr>
          <w:p w14:paraId="22217BC1"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913A68">
            <w:pPr>
              <w:rPr>
                <w:sz w:val="22"/>
              </w:rPr>
            </w:pPr>
          </w:p>
        </w:tc>
      </w:tr>
      <w:tr w:rsidR="00EB3242" w14:paraId="22528E04" w14:textId="77777777" w:rsidTr="00EB3242">
        <w:tc>
          <w:tcPr>
            <w:tcW w:w="2113" w:type="dxa"/>
            <w:vMerge w:val="restart"/>
            <w:vAlign w:val="center"/>
          </w:tcPr>
          <w:p w14:paraId="1C7F8239" w14:textId="77777777" w:rsidR="00EB3242" w:rsidRDefault="00EB3242" w:rsidP="00913A68">
            <w:pPr>
              <w:rPr>
                <w:sz w:val="22"/>
              </w:rPr>
            </w:pPr>
            <w:r>
              <w:rPr>
                <w:sz w:val="22"/>
                <w:szCs w:val="22"/>
              </w:rPr>
              <w:t>Kasmetinių atostogų išmokų išlaidos</w:t>
            </w:r>
          </w:p>
        </w:tc>
        <w:tc>
          <w:tcPr>
            <w:tcW w:w="1737" w:type="dxa"/>
            <w:vAlign w:val="center"/>
          </w:tcPr>
          <w:p w14:paraId="62B376FB" w14:textId="77777777" w:rsidR="00EB3242" w:rsidRDefault="00EB3242" w:rsidP="00913A68">
            <w:pPr>
              <w:jc w:val="center"/>
              <w:rPr>
                <w:sz w:val="22"/>
              </w:rPr>
            </w:pPr>
            <w:r>
              <w:rPr>
                <w:bCs/>
                <w:sz w:val="22"/>
                <w:szCs w:val="22"/>
              </w:rPr>
              <w:t>FN-05-01</w:t>
            </w:r>
          </w:p>
        </w:tc>
        <w:tc>
          <w:tcPr>
            <w:tcW w:w="1737" w:type="dxa"/>
            <w:vAlign w:val="center"/>
          </w:tcPr>
          <w:p w14:paraId="19E876D1" w14:textId="72294E7C" w:rsidR="00EB3242" w:rsidRDefault="003D3EEE" w:rsidP="00913A68">
            <w:pPr>
              <w:jc w:val="center"/>
              <w:rPr>
                <w:sz w:val="22"/>
              </w:rPr>
            </w:pPr>
            <w:r>
              <w:rPr>
                <w:iCs/>
                <w:sz w:val="22"/>
                <w:szCs w:val="22"/>
              </w:rPr>
              <w:t>02</w:t>
            </w:r>
          </w:p>
        </w:tc>
        <w:tc>
          <w:tcPr>
            <w:tcW w:w="2953" w:type="dxa"/>
            <w:vAlign w:val="center"/>
          </w:tcPr>
          <w:p w14:paraId="0622FE88" w14:textId="77777777" w:rsidR="00EB3242" w:rsidRDefault="00EB3242" w:rsidP="00913A68">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913A68">
            <w:pPr>
              <w:rPr>
                <w:sz w:val="22"/>
              </w:rPr>
            </w:pPr>
            <w:r>
              <w:rPr>
                <w:sz w:val="22"/>
                <w:szCs w:val="22"/>
              </w:rPr>
              <w:t>Kasmetinių atostogų išmokų fiksuotųjų normų nustatymo tyrimas</w:t>
            </w:r>
          </w:p>
          <w:p w14:paraId="225A02D2" w14:textId="77777777" w:rsidR="00EB3242" w:rsidRDefault="00EB3242" w:rsidP="00913A68">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p w14:paraId="722AEC8B" w14:textId="77777777" w:rsidR="0071237E" w:rsidRDefault="0071237E" w:rsidP="00913A68">
            <w:pPr>
              <w:rPr>
                <w:sz w:val="22"/>
                <w:szCs w:val="22"/>
              </w:rPr>
            </w:pPr>
          </w:p>
          <w:p w14:paraId="73C1862B" w14:textId="77777777" w:rsidR="0071237E" w:rsidRDefault="0071237E" w:rsidP="0071237E">
            <w:pPr>
              <w:rPr>
                <w:sz w:val="22"/>
                <w:szCs w:val="22"/>
              </w:rPr>
            </w:pPr>
            <w:r>
              <w:rPr>
                <w:sz w:val="22"/>
                <w:szCs w:val="22"/>
              </w:rPr>
              <w:t>Arba</w:t>
            </w:r>
          </w:p>
          <w:p w14:paraId="0586E02B" w14:textId="624516FB" w:rsidR="0071237E" w:rsidRDefault="001B0A46" w:rsidP="0071237E">
            <w:pPr>
              <w:rPr>
                <w:sz w:val="22"/>
              </w:rPr>
            </w:pPr>
            <w:hyperlink r:id="rId17" w:history="1">
              <w:r w:rsidR="0071237E" w:rsidRPr="0071237E">
                <w:rPr>
                  <w:rStyle w:val="ac"/>
                  <w:bCs/>
                  <w:sz w:val="22"/>
                  <w:szCs w:val="22"/>
                </w:rPr>
                <w:t>https://www.esf.lt/projektai/supaprastintu-mokejimu-centras/fiksuotuju-dydziu-registras/</w:t>
              </w:r>
            </w:hyperlink>
            <w:r w:rsidR="0071237E" w:rsidRPr="0071237E">
              <w:rPr>
                <w:bCs/>
                <w:sz w:val="22"/>
                <w:szCs w:val="22"/>
              </w:rPr>
              <w:t xml:space="preserve"> (Informacija pristatyta Europos socialinės fondo agentūros dokumente „2021-2027 Naujų tyrimų registras visi fondai 2025-08-05“)</w:t>
            </w:r>
          </w:p>
        </w:tc>
      </w:tr>
      <w:tr w:rsidR="00EB3242" w14:paraId="5AA8AA24" w14:textId="77777777" w:rsidTr="00EB3242">
        <w:tc>
          <w:tcPr>
            <w:tcW w:w="2113" w:type="dxa"/>
            <w:vMerge/>
            <w:vAlign w:val="center"/>
          </w:tcPr>
          <w:p w14:paraId="541EF25D" w14:textId="77777777" w:rsidR="00EB3242" w:rsidRDefault="00EB3242" w:rsidP="00913A68">
            <w:pPr>
              <w:rPr>
                <w:sz w:val="22"/>
              </w:rPr>
            </w:pPr>
          </w:p>
        </w:tc>
        <w:tc>
          <w:tcPr>
            <w:tcW w:w="1737" w:type="dxa"/>
            <w:vAlign w:val="center"/>
          </w:tcPr>
          <w:p w14:paraId="4244BB7E" w14:textId="77777777" w:rsidR="00EB3242" w:rsidRDefault="00EB3242" w:rsidP="00913A68">
            <w:pPr>
              <w:jc w:val="center"/>
              <w:rPr>
                <w:sz w:val="22"/>
              </w:rPr>
            </w:pPr>
            <w:r>
              <w:rPr>
                <w:sz w:val="22"/>
                <w:szCs w:val="22"/>
              </w:rPr>
              <w:t>FN-05-02</w:t>
            </w:r>
          </w:p>
        </w:tc>
        <w:tc>
          <w:tcPr>
            <w:tcW w:w="1737" w:type="dxa"/>
            <w:vAlign w:val="center"/>
          </w:tcPr>
          <w:p w14:paraId="61D9A537" w14:textId="76870107" w:rsidR="00EB3242" w:rsidRDefault="003D3EEE" w:rsidP="00913A68">
            <w:pPr>
              <w:jc w:val="center"/>
              <w:rPr>
                <w:sz w:val="22"/>
              </w:rPr>
            </w:pPr>
            <w:r>
              <w:rPr>
                <w:iCs/>
                <w:sz w:val="22"/>
                <w:szCs w:val="22"/>
              </w:rPr>
              <w:t>02</w:t>
            </w:r>
          </w:p>
        </w:tc>
        <w:tc>
          <w:tcPr>
            <w:tcW w:w="2953" w:type="dxa"/>
            <w:vAlign w:val="center"/>
          </w:tcPr>
          <w:p w14:paraId="75A42404" w14:textId="77777777" w:rsidR="00EB3242" w:rsidRDefault="00EB3242" w:rsidP="00913A68">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913A68">
            <w:pPr>
              <w:rPr>
                <w:sz w:val="22"/>
              </w:rPr>
            </w:pPr>
          </w:p>
        </w:tc>
      </w:tr>
      <w:tr w:rsidR="00EB3242" w14:paraId="57761942" w14:textId="77777777" w:rsidTr="00EB3242">
        <w:tc>
          <w:tcPr>
            <w:tcW w:w="2113" w:type="dxa"/>
            <w:vMerge/>
            <w:vAlign w:val="center"/>
          </w:tcPr>
          <w:p w14:paraId="1394112E" w14:textId="77777777" w:rsidR="00EB3242" w:rsidRDefault="00EB3242" w:rsidP="00913A68">
            <w:pPr>
              <w:rPr>
                <w:sz w:val="22"/>
              </w:rPr>
            </w:pPr>
          </w:p>
        </w:tc>
        <w:tc>
          <w:tcPr>
            <w:tcW w:w="1737" w:type="dxa"/>
            <w:vAlign w:val="center"/>
          </w:tcPr>
          <w:p w14:paraId="3263CCFB" w14:textId="77777777" w:rsidR="00EB3242" w:rsidRDefault="00EB3242" w:rsidP="00913A68">
            <w:pPr>
              <w:jc w:val="center"/>
              <w:rPr>
                <w:sz w:val="22"/>
              </w:rPr>
            </w:pPr>
            <w:r>
              <w:rPr>
                <w:sz w:val="22"/>
                <w:szCs w:val="22"/>
              </w:rPr>
              <w:t>FN-05-03</w:t>
            </w:r>
          </w:p>
        </w:tc>
        <w:tc>
          <w:tcPr>
            <w:tcW w:w="1737" w:type="dxa"/>
            <w:vAlign w:val="center"/>
          </w:tcPr>
          <w:p w14:paraId="39BB86A9" w14:textId="004430A7" w:rsidR="00EB3242" w:rsidRDefault="003D3EEE" w:rsidP="00913A68">
            <w:pPr>
              <w:jc w:val="center"/>
              <w:rPr>
                <w:sz w:val="22"/>
              </w:rPr>
            </w:pPr>
            <w:r>
              <w:rPr>
                <w:iCs/>
                <w:sz w:val="22"/>
                <w:szCs w:val="22"/>
              </w:rPr>
              <w:t>02</w:t>
            </w:r>
          </w:p>
        </w:tc>
        <w:tc>
          <w:tcPr>
            <w:tcW w:w="2953" w:type="dxa"/>
            <w:vAlign w:val="center"/>
          </w:tcPr>
          <w:p w14:paraId="6A29D430" w14:textId="77777777" w:rsidR="00EB3242" w:rsidRDefault="00EB3242" w:rsidP="00913A68">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913A68">
            <w:pPr>
              <w:rPr>
                <w:sz w:val="22"/>
              </w:rPr>
            </w:pPr>
          </w:p>
        </w:tc>
      </w:tr>
      <w:tr w:rsidR="00EB3242" w14:paraId="0D17E42B" w14:textId="77777777" w:rsidTr="00EB3242">
        <w:tc>
          <w:tcPr>
            <w:tcW w:w="2113" w:type="dxa"/>
            <w:vMerge/>
            <w:vAlign w:val="center"/>
          </w:tcPr>
          <w:p w14:paraId="68B3F0B6" w14:textId="77777777" w:rsidR="00EB3242" w:rsidRDefault="00EB3242" w:rsidP="00913A68">
            <w:pPr>
              <w:rPr>
                <w:sz w:val="22"/>
              </w:rPr>
            </w:pPr>
          </w:p>
        </w:tc>
        <w:tc>
          <w:tcPr>
            <w:tcW w:w="1737" w:type="dxa"/>
            <w:vAlign w:val="center"/>
          </w:tcPr>
          <w:p w14:paraId="5A2659FF" w14:textId="77777777" w:rsidR="00EB3242" w:rsidRDefault="00EB3242" w:rsidP="00913A68">
            <w:pPr>
              <w:jc w:val="center"/>
              <w:rPr>
                <w:sz w:val="22"/>
              </w:rPr>
            </w:pPr>
            <w:r>
              <w:rPr>
                <w:sz w:val="22"/>
                <w:szCs w:val="22"/>
              </w:rPr>
              <w:t>FN-05-04</w:t>
            </w:r>
          </w:p>
        </w:tc>
        <w:tc>
          <w:tcPr>
            <w:tcW w:w="1737" w:type="dxa"/>
            <w:vAlign w:val="center"/>
          </w:tcPr>
          <w:p w14:paraId="0C576A59" w14:textId="6CD2D0D4" w:rsidR="00EB3242" w:rsidRDefault="003D3EEE" w:rsidP="00913A68">
            <w:pPr>
              <w:jc w:val="center"/>
              <w:rPr>
                <w:sz w:val="22"/>
              </w:rPr>
            </w:pPr>
            <w:r>
              <w:rPr>
                <w:sz w:val="22"/>
                <w:szCs w:val="22"/>
              </w:rPr>
              <w:t>02</w:t>
            </w:r>
          </w:p>
        </w:tc>
        <w:tc>
          <w:tcPr>
            <w:tcW w:w="2953" w:type="dxa"/>
            <w:vAlign w:val="center"/>
          </w:tcPr>
          <w:p w14:paraId="1097A297" w14:textId="77777777" w:rsidR="00EB3242" w:rsidRDefault="00EB3242" w:rsidP="00913A68">
            <w:pPr>
              <w:rPr>
                <w:sz w:val="22"/>
              </w:rPr>
            </w:pPr>
            <w:r>
              <w:rPr>
                <w:iCs/>
                <w:sz w:val="22"/>
                <w:szCs w:val="22"/>
              </w:rPr>
              <w:t xml:space="preserve">Fiksuotoji norma, taikoma, kai priklauso nuo 31 iki 36 d. d. (jeigu dirbama 5 d. d. per </w:t>
            </w:r>
            <w:r>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Default="00EB3242" w:rsidP="00913A68">
            <w:pPr>
              <w:rPr>
                <w:sz w:val="22"/>
              </w:rPr>
            </w:pPr>
          </w:p>
        </w:tc>
      </w:tr>
      <w:tr w:rsidR="00EB3242" w14:paraId="55983C26" w14:textId="77777777" w:rsidTr="00EB3242">
        <w:tc>
          <w:tcPr>
            <w:tcW w:w="2113" w:type="dxa"/>
            <w:vMerge/>
            <w:vAlign w:val="center"/>
          </w:tcPr>
          <w:p w14:paraId="6898EC48" w14:textId="77777777" w:rsidR="00EB3242" w:rsidRDefault="00EB3242" w:rsidP="00913A68">
            <w:pPr>
              <w:rPr>
                <w:sz w:val="22"/>
              </w:rPr>
            </w:pPr>
          </w:p>
        </w:tc>
        <w:tc>
          <w:tcPr>
            <w:tcW w:w="1737" w:type="dxa"/>
            <w:vAlign w:val="center"/>
          </w:tcPr>
          <w:p w14:paraId="4DAD7BDE" w14:textId="77777777" w:rsidR="00EB3242" w:rsidRDefault="00EB3242" w:rsidP="00913A68">
            <w:pPr>
              <w:jc w:val="center"/>
              <w:rPr>
                <w:sz w:val="22"/>
              </w:rPr>
            </w:pPr>
            <w:r>
              <w:rPr>
                <w:sz w:val="22"/>
                <w:szCs w:val="22"/>
              </w:rPr>
              <w:t>FN-05-05</w:t>
            </w:r>
          </w:p>
        </w:tc>
        <w:tc>
          <w:tcPr>
            <w:tcW w:w="1737" w:type="dxa"/>
            <w:vAlign w:val="center"/>
          </w:tcPr>
          <w:p w14:paraId="1375DB34" w14:textId="6521F1B6" w:rsidR="00EB3242" w:rsidRDefault="003D3EEE" w:rsidP="00913A68">
            <w:pPr>
              <w:jc w:val="center"/>
              <w:rPr>
                <w:sz w:val="22"/>
              </w:rPr>
            </w:pPr>
            <w:r>
              <w:rPr>
                <w:sz w:val="22"/>
                <w:szCs w:val="22"/>
              </w:rPr>
              <w:t>02</w:t>
            </w:r>
          </w:p>
        </w:tc>
        <w:tc>
          <w:tcPr>
            <w:tcW w:w="2953" w:type="dxa"/>
            <w:vAlign w:val="center"/>
          </w:tcPr>
          <w:p w14:paraId="2B670E6B" w14:textId="77777777" w:rsidR="00EB3242" w:rsidRDefault="00EB3242" w:rsidP="00913A68">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913A68">
            <w:pPr>
              <w:rPr>
                <w:sz w:val="22"/>
              </w:rPr>
            </w:pPr>
          </w:p>
        </w:tc>
      </w:tr>
      <w:tr w:rsidR="00EB3242" w14:paraId="09E40DB7" w14:textId="77777777" w:rsidTr="00EB3242">
        <w:tc>
          <w:tcPr>
            <w:tcW w:w="2113" w:type="dxa"/>
            <w:vMerge/>
            <w:vAlign w:val="center"/>
          </w:tcPr>
          <w:p w14:paraId="4C485146" w14:textId="77777777" w:rsidR="00EB3242" w:rsidRDefault="00EB3242" w:rsidP="00913A68">
            <w:pPr>
              <w:rPr>
                <w:sz w:val="22"/>
              </w:rPr>
            </w:pPr>
          </w:p>
        </w:tc>
        <w:tc>
          <w:tcPr>
            <w:tcW w:w="1737" w:type="dxa"/>
            <w:vAlign w:val="center"/>
          </w:tcPr>
          <w:p w14:paraId="0D62D19C" w14:textId="77777777" w:rsidR="00EB3242" w:rsidRDefault="00EB3242" w:rsidP="00913A68">
            <w:pPr>
              <w:jc w:val="center"/>
              <w:rPr>
                <w:sz w:val="22"/>
              </w:rPr>
            </w:pPr>
            <w:r>
              <w:rPr>
                <w:sz w:val="22"/>
                <w:szCs w:val="22"/>
              </w:rPr>
              <w:t>FN-05-06</w:t>
            </w:r>
          </w:p>
        </w:tc>
        <w:tc>
          <w:tcPr>
            <w:tcW w:w="1737" w:type="dxa"/>
            <w:vAlign w:val="center"/>
          </w:tcPr>
          <w:p w14:paraId="231005B8" w14:textId="36505DE1" w:rsidR="00EB3242" w:rsidRDefault="003D3EEE" w:rsidP="00913A68">
            <w:pPr>
              <w:jc w:val="center"/>
              <w:rPr>
                <w:sz w:val="22"/>
              </w:rPr>
            </w:pPr>
            <w:r>
              <w:rPr>
                <w:sz w:val="22"/>
                <w:szCs w:val="22"/>
              </w:rPr>
              <w:t>02</w:t>
            </w:r>
          </w:p>
        </w:tc>
        <w:tc>
          <w:tcPr>
            <w:tcW w:w="2953" w:type="dxa"/>
            <w:vAlign w:val="center"/>
          </w:tcPr>
          <w:p w14:paraId="38B83897" w14:textId="77777777" w:rsidR="00EB3242" w:rsidRDefault="00EB3242" w:rsidP="00913A68">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913A68">
            <w:pPr>
              <w:rPr>
                <w:sz w:val="22"/>
              </w:rPr>
            </w:pPr>
          </w:p>
        </w:tc>
      </w:tr>
      <w:tr w:rsidR="00EB3242" w14:paraId="381F2D3B" w14:textId="77777777" w:rsidTr="00EB3242">
        <w:tc>
          <w:tcPr>
            <w:tcW w:w="2113" w:type="dxa"/>
            <w:vAlign w:val="center"/>
          </w:tcPr>
          <w:p w14:paraId="0CEEDA3C" w14:textId="77777777" w:rsidR="00EB3242" w:rsidRDefault="00EB3242" w:rsidP="00913A68">
            <w:pPr>
              <w:rPr>
                <w:sz w:val="22"/>
              </w:rPr>
            </w:pPr>
          </w:p>
        </w:tc>
        <w:tc>
          <w:tcPr>
            <w:tcW w:w="1737" w:type="dxa"/>
            <w:vAlign w:val="center"/>
          </w:tcPr>
          <w:p w14:paraId="4236DE7A" w14:textId="77777777" w:rsidR="00EB3242" w:rsidRDefault="00EB3242" w:rsidP="00913A68">
            <w:pPr>
              <w:jc w:val="center"/>
              <w:rPr>
                <w:sz w:val="22"/>
                <w:szCs w:val="22"/>
              </w:rPr>
            </w:pPr>
            <w:r>
              <w:rPr>
                <w:sz w:val="22"/>
                <w:szCs w:val="22"/>
              </w:rPr>
              <w:t>FN-05-07</w:t>
            </w:r>
          </w:p>
        </w:tc>
        <w:tc>
          <w:tcPr>
            <w:tcW w:w="1737" w:type="dxa"/>
            <w:vAlign w:val="center"/>
          </w:tcPr>
          <w:p w14:paraId="4E01CE61" w14:textId="3FF70137" w:rsidR="00EB3242" w:rsidRDefault="003D3EEE" w:rsidP="00913A68">
            <w:pPr>
              <w:jc w:val="center"/>
              <w:rPr>
                <w:sz w:val="22"/>
                <w:szCs w:val="22"/>
              </w:rPr>
            </w:pPr>
            <w:r>
              <w:rPr>
                <w:sz w:val="22"/>
                <w:szCs w:val="22"/>
              </w:rPr>
              <w:t>02</w:t>
            </w:r>
          </w:p>
        </w:tc>
        <w:tc>
          <w:tcPr>
            <w:tcW w:w="2953" w:type="dxa"/>
            <w:vAlign w:val="center"/>
          </w:tcPr>
          <w:p w14:paraId="365733D5" w14:textId="77777777" w:rsidR="00EB3242" w:rsidRDefault="00EB3242" w:rsidP="00913A68">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913A68">
            <w:pPr>
              <w:rPr>
                <w:sz w:val="22"/>
              </w:rPr>
            </w:pPr>
          </w:p>
        </w:tc>
      </w:tr>
      <w:tr w:rsidR="00EB3242" w14:paraId="695B2A3C" w14:textId="77777777" w:rsidTr="00EB3242">
        <w:tc>
          <w:tcPr>
            <w:tcW w:w="2113" w:type="dxa"/>
            <w:vMerge w:val="restart"/>
            <w:vAlign w:val="center"/>
          </w:tcPr>
          <w:p w14:paraId="1F170ACD" w14:textId="77777777" w:rsidR="00EB3242" w:rsidRDefault="00EB3242" w:rsidP="00913A68">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913A68">
            <w:pPr>
              <w:jc w:val="center"/>
              <w:rPr>
                <w:sz w:val="22"/>
              </w:rPr>
            </w:pPr>
            <w:r>
              <w:rPr>
                <w:color w:val="000000"/>
                <w:sz w:val="22"/>
                <w:szCs w:val="22"/>
              </w:rPr>
              <w:t>FĮ-39-01</w:t>
            </w:r>
          </w:p>
        </w:tc>
        <w:tc>
          <w:tcPr>
            <w:tcW w:w="1737" w:type="dxa"/>
            <w:vAlign w:val="center"/>
          </w:tcPr>
          <w:p w14:paraId="4DA83112" w14:textId="677667C0" w:rsidR="00EB3242" w:rsidRDefault="003D3EEE" w:rsidP="00913A68">
            <w:pPr>
              <w:jc w:val="center"/>
              <w:rPr>
                <w:sz w:val="22"/>
              </w:rPr>
            </w:pPr>
            <w:r>
              <w:rPr>
                <w:sz w:val="22"/>
                <w:szCs w:val="22"/>
              </w:rPr>
              <w:t>03</w:t>
            </w:r>
          </w:p>
        </w:tc>
        <w:tc>
          <w:tcPr>
            <w:tcW w:w="2953" w:type="dxa"/>
            <w:vAlign w:val="center"/>
          </w:tcPr>
          <w:p w14:paraId="486F5063"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913A68">
            <w:pPr>
              <w:rPr>
                <w:sz w:val="22"/>
              </w:rPr>
            </w:pPr>
            <w:r>
              <w:rPr>
                <w:sz w:val="22"/>
                <w:szCs w:val="22"/>
              </w:rPr>
              <w:t>Privačių juridinių asmenų projektą vykdančio personalo darbo užmokesčio fiksuotųjų vieneto įkainių nustatymo tyrimas</w:t>
            </w:r>
          </w:p>
          <w:p w14:paraId="0F8F82AA" w14:textId="77777777" w:rsidR="00EB3242" w:rsidRDefault="00EB3242" w:rsidP="00913A68">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p w14:paraId="0F946151" w14:textId="77777777" w:rsidR="0071237E" w:rsidRDefault="0071237E" w:rsidP="00913A68">
            <w:pPr>
              <w:rPr>
                <w:sz w:val="22"/>
                <w:szCs w:val="22"/>
              </w:rPr>
            </w:pPr>
          </w:p>
          <w:p w14:paraId="4A6624AF" w14:textId="77777777" w:rsidR="0071237E" w:rsidRDefault="0071237E" w:rsidP="0071237E">
            <w:pPr>
              <w:rPr>
                <w:sz w:val="22"/>
                <w:szCs w:val="22"/>
              </w:rPr>
            </w:pPr>
            <w:r>
              <w:rPr>
                <w:sz w:val="22"/>
                <w:szCs w:val="22"/>
              </w:rPr>
              <w:t>Arba</w:t>
            </w:r>
          </w:p>
          <w:p w14:paraId="4D9BB427" w14:textId="4B9A399F" w:rsidR="0071237E" w:rsidRDefault="001B0A46" w:rsidP="0071237E">
            <w:pPr>
              <w:rPr>
                <w:sz w:val="22"/>
              </w:rPr>
            </w:pPr>
            <w:hyperlink r:id="rId18" w:history="1">
              <w:r w:rsidR="0071237E" w:rsidRPr="0071237E">
                <w:rPr>
                  <w:rStyle w:val="ac"/>
                  <w:bCs/>
                  <w:sz w:val="22"/>
                  <w:szCs w:val="22"/>
                </w:rPr>
                <w:t>https://www.esf.lt/projektai/supaprastintu-mokejimu-centras/fiksuotuju-dydziu-registras/</w:t>
              </w:r>
            </w:hyperlink>
            <w:r w:rsidR="0071237E" w:rsidRPr="0071237E">
              <w:rPr>
                <w:bCs/>
                <w:sz w:val="22"/>
                <w:szCs w:val="22"/>
              </w:rPr>
              <w:t xml:space="preserve"> (Informacija pristatyta Europos socialinės fondo agentūros dokumente „2021-2027 Naujų tyrimų registras visi fondai 2025-08-05“)</w:t>
            </w:r>
          </w:p>
        </w:tc>
      </w:tr>
      <w:tr w:rsidR="00EB3242" w14:paraId="4E867825" w14:textId="77777777" w:rsidTr="00EB3242">
        <w:tc>
          <w:tcPr>
            <w:tcW w:w="2113" w:type="dxa"/>
            <w:vMerge/>
            <w:vAlign w:val="center"/>
          </w:tcPr>
          <w:p w14:paraId="6970397A" w14:textId="77777777" w:rsidR="00EB3242" w:rsidRDefault="00EB3242" w:rsidP="00913A68">
            <w:pPr>
              <w:rPr>
                <w:b/>
                <w:color w:val="000000"/>
                <w:sz w:val="22"/>
                <w:shd w:val="clear" w:color="auto" w:fill="FFFFFF"/>
              </w:rPr>
            </w:pPr>
          </w:p>
        </w:tc>
        <w:tc>
          <w:tcPr>
            <w:tcW w:w="1737" w:type="dxa"/>
            <w:vAlign w:val="center"/>
          </w:tcPr>
          <w:p w14:paraId="1159FCED" w14:textId="77777777" w:rsidR="00EB3242" w:rsidRDefault="00EB3242" w:rsidP="00913A68">
            <w:pPr>
              <w:jc w:val="center"/>
              <w:rPr>
                <w:sz w:val="22"/>
              </w:rPr>
            </w:pPr>
            <w:r>
              <w:rPr>
                <w:color w:val="000000"/>
                <w:sz w:val="22"/>
                <w:szCs w:val="22"/>
              </w:rPr>
              <w:t>FĮ-39-02</w:t>
            </w:r>
          </w:p>
        </w:tc>
        <w:tc>
          <w:tcPr>
            <w:tcW w:w="1737" w:type="dxa"/>
            <w:vAlign w:val="center"/>
          </w:tcPr>
          <w:p w14:paraId="4448D063" w14:textId="2AA6B470" w:rsidR="00EB3242" w:rsidRDefault="003D3EEE" w:rsidP="00913A68">
            <w:pPr>
              <w:jc w:val="center"/>
              <w:rPr>
                <w:sz w:val="22"/>
              </w:rPr>
            </w:pPr>
            <w:r>
              <w:rPr>
                <w:sz w:val="22"/>
                <w:szCs w:val="22"/>
              </w:rPr>
              <w:t>03</w:t>
            </w:r>
          </w:p>
        </w:tc>
        <w:tc>
          <w:tcPr>
            <w:tcW w:w="2953" w:type="dxa"/>
            <w:vAlign w:val="center"/>
          </w:tcPr>
          <w:p w14:paraId="386F39F6" w14:textId="77777777" w:rsidR="00EB3242" w:rsidRDefault="00EB3242" w:rsidP="00913A68">
            <w:pPr>
              <w:rPr>
                <w:sz w:val="22"/>
              </w:rPr>
            </w:pPr>
            <w:r>
              <w:rPr>
                <w:color w:val="000000"/>
                <w:sz w:val="22"/>
                <w:szCs w:val="22"/>
              </w:rPr>
              <w:t xml:space="preserve">Privačių juridinių asmenų projektą vykdančio personalo vienos valandos darbo užmokesčio fiksuotasis </w:t>
            </w:r>
            <w:r>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EB3242" w:rsidRDefault="00EB3242" w:rsidP="00913A68">
            <w:pPr>
              <w:rPr>
                <w:sz w:val="22"/>
              </w:rPr>
            </w:pPr>
          </w:p>
        </w:tc>
      </w:tr>
      <w:tr w:rsidR="00EB3242" w14:paraId="7E2A909E" w14:textId="77777777" w:rsidTr="00EB3242">
        <w:tc>
          <w:tcPr>
            <w:tcW w:w="2113" w:type="dxa"/>
            <w:vMerge/>
            <w:vAlign w:val="center"/>
          </w:tcPr>
          <w:p w14:paraId="17BBFAD0" w14:textId="77777777" w:rsidR="00EB3242" w:rsidRDefault="00EB3242" w:rsidP="00913A68">
            <w:pPr>
              <w:rPr>
                <w:b/>
                <w:color w:val="000000"/>
                <w:sz w:val="22"/>
                <w:shd w:val="clear" w:color="auto" w:fill="FFFFFF"/>
              </w:rPr>
            </w:pPr>
          </w:p>
        </w:tc>
        <w:tc>
          <w:tcPr>
            <w:tcW w:w="1737" w:type="dxa"/>
            <w:vAlign w:val="center"/>
          </w:tcPr>
          <w:p w14:paraId="2191A919" w14:textId="77777777" w:rsidR="00EB3242" w:rsidRDefault="00EB3242" w:rsidP="00913A68">
            <w:pPr>
              <w:jc w:val="center"/>
              <w:rPr>
                <w:sz w:val="22"/>
              </w:rPr>
            </w:pPr>
            <w:r>
              <w:rPr>
                <w:color w:val="000000"/>
                <w:sz w:val="22"/>
                <w:szCs w:val="22"/>
              </w:rPr>
              <w:t>FĮ-39-03</w:t>
            </w:r>
          </w:p>
        </w:tc>
        <w:tc>
          <w:tcPr>
            <w:tcW w:w="1737" w:type="dxa"/>
            <w:vAlign w:val="center"/>
          </w:tcPr>
          <w:p w14:paraId="6C10EC03" w14:textId="36A9DB5D" w:rsidR="00EB3242" w:rsidRDefault="003D3EEE" w:rsidP="00913A68">
            <w:pPr>
              <w:jc w:val="center"/>
              <w:rPr>
                <w:sz w:val="22"/>
              </w:rPr>
            </w:pPr>
            <w:r>
              <w:rPr>
                <w:sz w:val="22"/>
                <w:szCs w:val="22"/>
              </w:rPr>
              <w:t>03</w:t>
            </w:r>
          </w:p>
        </w:tc>
        <w:tc>
          <w:tcPr>
            <w:tcW w:w="2953" w:type="dxa"/>
            <w:vAlign w:val="center"/>
          </w:tcPr>
          <w:p w14:paraId="603B1750"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913A68">
            <w:pPr>
              <w:rPr>
                <w:sz w:val="22"/>
              </w:rPr>
            </w:pPr>
          </w:p>
        </w:tc>
      </w:tr>
      <w:tr w:rsidR="00EB3242" w14:paraId="109584DF" w14:textId="77777777" w:rsidTr="00EB3242">
        <w:tc>
          <w:tcPr>
            <w:tcW w:w="2113" w:type="dxa"/>
            <w:vAlign w:val="center"/>
          </w:tcPr>
          <w:p w14:paraId="41FAE912" w14:textId="77777777" w:rsidR="00EB3242" w:rsidRDefault="00EB3242" w:rsidP="00913A68">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913A68">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913A68">
            <w:pPr>
              <w:jc w:val="center"/>
              <w:rPr>
                <w:sz w:val="22"/>
              </w:rPr>
            </w:pPr>
            <w:r>
              <w:rPr>
                <w:sz w:val="22"/>
                <w:szCs w:val="22"/>
              </w:rPr>
              <w:t>02</w:t>
            </w:r>
          </w:p>
        </w:tc>
        <w:tc>
          <w:tcPr>
            <w:tcW w:w="2953" w:type="dxa"/>
            <w:vAlign w:val="center"/>
          </w:tcPr>
          <w:p w14:paraId="5ABB11F0" w14:textId="77777777" w:rsidR="00EB3242" w:rsidRDefault="00EB3242" w:rsidP="00913A68">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913A68">
            <w:pPr>
              <w:rPr>
                <w:sz w:val="22"/>
              </w:rPr>
            </w:pPr>
            <w:r>
              <w:rPr>
                <w:sz w:val="22"/>
                <w:szCs w:val="22"/>
              </w:rPr>
              <w:t>Projektą vykdančio personalo savanoriško darbo įnašo fiksuotojo vieneto įkainio nustatymo tyrimas</w:t>
            </w:r>
          </w:p>
          <w:p w14:paraId="46CF0F94"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913A68">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913A68">
            <w:pPr>
              <w:jc w:val="center"/>
              <w:rPr>
                <w:sz w:val="22"/>
              </w:rPr>
            </w:pPr>
            <w:r>
              <w:rPr>
                <w:sz w:val="22"/>
                <w:szCs w:val="22"/>
              </w:rPr>
              <w:t>FĮ-08-01</w:t>
            </w:r>
          </w:p>
        </w:tc>
        <w:tc>
          <w:tcPr>
            <w:tcW w:w="1737" w:type="dxa"/>
            <w:vAlign w:val="center"/>
          </w:tcPr>
          <w:p w14:paraId="0679A469" w14:textId="0697F47C" w:rsidR="00EB3242" w:rsidRDefault="00F604C1" w:rsidP="00913A68">
            <w:pPr>
              <w:jc w:val="center"/>
              <w:rPr>
                <w:sz w:val="22"/>
              </w:rPr>
            </w:pPr>
            <w:r>
              <w:rPr>
                <w:sz w:val="22"/>
                <w:szCs w:val="22"/>
              </w:rPr>
              <w:t>04</w:t>
            </w:r>
          </w:p>
        </w:tc>
        <w:tc>
          <w:tcPr>
            <w:tcW w:w="2953" w:type="dxa"/>
            <w:vAlign w:val="center"/>
          </w:tcPr>
          <w:p w14:paraId="03A505CC" w14:textId="77777777" w:rsidR="00EB3242" w:rsidRDefault="00EB3242" w:rsidP="00913A68">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913A68">
            <w:pPr>
              <w:rPr>
                <w:sz w:val="22"/>
              </w:rPr>
            </w:pPr>
            <w:r>
              <w:rPr>
                <w:sz w:val="22"/>
                <w:szCs w:val="22"/>
              </w:rPr>
              <w:t>Privačių juridinių asmenų ir viešojo valdymo institucijų projektų dalyvių darbo užmokesčio fiksuotųjų vieneto įkainių nustatymo tyrimas</w:t>
            </w:r>
          </w:p>
          <w:p w14:paraId="30457875" w14:textId="77777777" w:rsidR="00EB3242" w:rsidRDefault="00EB3242" w:rsidP="00913A68">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p w14:paraId="742AF89E" w14:textId="77777777" w:rsidR="00032312" w:rsidRDefault="00032312" w:rsidP="00032312">
            <w:pPr>
              <w:rPr>
                <w:sz w:val="22"/>
                <w:szCs w:val="22"/>
              </w:rPr>
            </w:pPr>
            <w:r>
              <w:rPr>
                <w:sz w:val="22"/>
                <w:szCs w:val="22"/>
              </w:rPr>
              <w:t>Arba</w:t>
            </w:r>
          </w:p>
          <w:p w14:paraId="52ABC68B" w14:textId="2F90B69E" w:rsidR="00032312" w:rsidRDefault="001B0A46" w:rsidP="00032312">
            <w:pPr>
              <w:rPr>
                <w:sz w:val="22"/>
              </w:rPr>
            </w:pPr>
            <w:hyperlink r:id="rId19" w:history="1">
              <w:r w:rsidR="00032312" w:rsidRPr="0071237E">
                <w:rPr>
                  <w:rStyle w:val="ac"/>
                  <w:bCs/>
                  <w:sz w:val="22"/>
                  <w:szCs w:val="22"/>
                </w:rPr>
                <w:t>https://www.esf.lt/projektai/supaprastintu-mokejimu-centras/fiksuotuju-dydziu-registras/</w:t>
              </w:r>
            </w:hyperlink>
            <w:r w:rsidR="00032312" w:rsidRPr="0071237E">
              <w:rPr>
                <w:bCs/>
                <w:sz w:val="22"/>
                <w:szCs w:val="22"/>
              </w:rPr>
              <w:t xml:space="preserve"> (Informacija pristatyta Europos socialinės fondo agentūros dokumente „2021-2027 Naujų tyrimų registras visi fondai 2025-08-05“)</w:t>
            </w:r>
          </w:p>
        </w:tc>
      </w:tr>
      <w:tr w:rsidR="00EB3242" w14:paraId="3BFC2B69" w14:textId="77777777" w:rsidTr="00EB3242">
        <w:tc>
          <w:tcPr>
            <w:tcW w:w="2113" w:type="dxa"/>
            <w:vMerge/>
            <w:vAlign w:val="center"/>
          </w:tcPr>
          <w:p w14:paraId="6A1F61F2" w14:textId="77777777" w:rsidR="00EB3242" w:rsidRDefault="00EB3242" w:rsidP="00913A68">
            <w:pPr>
              <w:rPr>
                <w:b/>
                <w:color w:val="000000"/>
                <w:sz w:val="22"/>
                <w:shd w:val="clear" w:color="auto" w:fill="FFFFFF"/>
              </w:rPr>
            </w:pPr>
          </w:p>
        </w:tc>
        <w:tc>
          <w:tcPr>
            <w:tcW w:w="1737" w:type="dxa"/>
            <w:vAlign w:val="center"/>
          </w:tcPr>
          <w:p w14:paraId="50FD7B45" w14:textId="77777777" w:rsidR="00EB3242" w:rsidRDefault="00EB3242" w:rsidP="00913A68">
            <w:pPr>
              <w:jc w:val="center"/>
              <w:rPr>
                <w:sz w:val="22"/>
              </w:rPr>
            </w:pPr>
            <w:r>
              <w:rPr>
                <w:sz w:val="22"/>
                <w:szCs w:val="22"/>
              </w:rPr>
              <w:t>FĮ-08-02</w:t>
            </w:r>
          </w:p>
        </w:tc>
        <w:tc>
          <w:tcPr>
            <w:tcW w:w="1737" w:type="dxa"/>
            <w:vAlign w:val="center"/>
          </w:tcPr>
          <w:p w14:paraId="276EF7A9" w14:textId="049A8B98" w:rsidR="00EB3242" w:rsidRDefault="00F604C1" w:rsidP="00913A68">
            <w:pPr>
              <w:jc w:val="center"/>
              <w:rPr>
                <w:sz w:val="22"/>
              </w:rPr>
            </w:pPr>
            <w:r>
              <w:rPr>
                <w:sz w:val="22"/>
                <w:szCs w:val="22"/>
              </w:rPr>
              <w:t>04</w:t>
            </w:r>
          </w:p>
        </w:tc>
        <w:tc>
          <w:tcPr>
            <w:tcW w:w="2953" w:type="dxa"/>
            <w:vAlign w:val="center"/>
          </w:tcPr>
          <w:p w14:paraId="671FCFF4" w14:textId="77777777" w:rsidR="00EB3242" w:rsidRDefault="00EB3242" w:rsidP="00913A68">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913A68">
            <w:pPr>
              <w:rPr>
                <w:sz w:val="22"/>
              </w:rPr>
            </w:pPr>
          </w:p>
        </w:tc>
      </w:tr>
      <w:tr w:rsidR="00EB3242" w14:paraId="60579BA9" w14:textId="77777777" w:rsidTr="00EB3242">
        <w:tc>
          <w:tcPr>
            <w:tcW w:w="2113" w:type="dxa"/>
            <w:vMerge/>
            <w:vAlign w:val="center"/>
          </w:tcPr>
          <w:p w14:paraId="541A2313" w14:textId="77777777" w:rsidR="00EB3242" w:rsidRDefault="00EB3242" w:rsidP="00913A68">
            <w:pPr>
              <w:rPr>
                <w:b/>
                <w:color w:val="000000"/>
                <w:sz w:val="22"/>
                <w:shd w:val="clear" w:color="auto" w:fill="FFFFFF"/>
              </w:rPr>
            </w:pPr>
          </w:p>
        </w:tc>
        <w:tc>
          <w:tcPr>
            <w:tcW w:w="1737" w:type="dxa"/>
            <w:vAlign w:val="center"/>
          </w:tcPr>
          <w:p w14:paraId="09C07822" w14:textId="77777777" w:rsidR="00EB3242" w:rsidRDefault="00EB3242" w:rsidP="00913A68">
            <w:pPr>
              <w:jc w:val="center"/>
              <w:rPr>
                <w:sz w:val="22"/>
              </w:rPr>
            </w:pPr>
            <w:r>
              <w:rPr>
                <w:sz w:val="22"/>
                <w:szCs w:val="22"/>
              </w:rPr>
              <w:t>FĮ-08-03</w:t>
            </w:r>
          </w:p>
        </w:tc>
        <w:tc>
          <w:tcPr>
            <w:tcW w:w="1737" w:type="dxa"/>
            <w:vAlign w:val="center"/>
          </w:tcPr>
          <w:p w14:paraId="37CD56DE" w14:textId="2695ADE8" w:rsidR="00EB3242" w:rsidRDefault="00F604C1" w:rsidP="00913A68">
            <w:pPr>
              <w:jc w:val="center"/>
              <w:rPr>
                <w:sz w:val="22"/>
              </w:rPr>
            </w:pPr>
            <w:r>
              <w:rPr>
                <w:sz w:val="22"/>
                <w:szCs w:val="22"/>
              </w:rPr>
              <w:t>04</w:t>
            </w:r>
          </w:p>
        </w:tc>
        <w:tc>
          <w:tcPr>
            <w:tcW w:w="2953" w:type="dxa"/>
            <w:vAlign w:val="center"/>
          </w:tcPr>
          <w:p w14:paraId="5B8A440F" w14:textId="77777777" w:rsidR="00EB3242" w:rsidRDefault="00EB3242" w:rsidP="00913A68">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913A68">
            <w:pPr>
              <w:rPr>
                <w:sz w:val="22"/>
              </w:rPr>
            </w:pPr>
          </w:p>
        </w:tc>
      </w:tr>
      <w:tr w:rsidR="00EB3242" w14:paraId="0240C519" w14:textId="77777777" w:rsidTr="00EB3242">
        <w:tc>
          <w:tcPr>
            <w:tcW w:w="2113" w:type="dxa"/>
            <w:vMerge/>
            <w:vAlign w:val="center"/>
          </w:tcPr>
          <w:p w14:paraId="1BFB8FF1" w14:textId="77777777" w:rsidR="00EB3242" w:rsidRDefault="00EB3242" w:rsidP="00913A68">
            <w:pPr>
              <w:rPr>
                <w:b/>
                <w:color w:val="000000"/>
                <w:sz w:val="22"/>
                <w:shd w:val="clear" w:color="auto" w:fill="FFFFFF"/>
              </w:rPr>
            </w:pPr>
          </w:p>
        </w:tc>
        <w:tc>
          <w:tcPr>
            <w:tcW w:w="1737" w:type="dxa"/>
            <w:vAlign w:val="center"/>
          </w:tcPr>
          <w:p w14:paraId="1CCDD975" w14:textId="77777777" w:rsidR="00EB3242" w:rsidRDefault="00EB3242" w:rsidP="00913A68">
            <w:pPr>
              <w:jc w:val="center"/>
              <w:rPr>
                <w:sz w:val="22"/>
              </w:rPr>
            </w:pPr>
            <w:r>
              <w:rPr>
                <w:sz w:val="22"/>
                <w:szCs w:val="22"/>
              </w:rPr>
              <w:t>FĮ-08-04</w:t>
            </w:r>
          </w:p>
        </w:tc>
        <w:tc>
          <w:tcPr>
            <w:tcW w:w="1737" w:type="dxa"/>
            <w:vAlign w:val="center"/>
          </w:tcPr>
          <w:p w14:paraId="201C2D3B" w14:textId="690D5497" w:rsidR="00EB3242" w:rsidRDefault="00F604C1" w:rsidP="00913A68">
            <w:pPr>
              <w:jc w:val="center"/>
              <w:rPr>
                <w:sz w:val="22"/>
              </w:rPr>
            </w:pPr>
            <w:r>
              <w:rPr>
                <w:sz w:val="22"/>
                <w:szCs w:val="22"/>
              </w:rPr>
              <w:t>04</w:t>
            </w:r>
          </w:p>
        </w:tc>
        <w:tc>
          <w:tcPr>
            <w:tcW w:w="2953" w:type="dxa"/>
            <w:vAlign w:val="center"/>
          </w:tcPr>
          <w:p w14:paraId="73FFEE19" w14:textId="77777777" w:rsidR="00EB3242" w:rsidRDefault="00EB3242" w:rsidP="00913A68">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913A68">
            <w:pPr>
              <w:rPr>
                <w:sz w:val="22"/>
              </w:rPr>
            </w:pPr>
          </w:p>
        </w:tc>
      </w:tr>
      <w:tr w:rsidR="00EB3242" w14:paraId="0DD0ED55" w14:textId="77777777" w:rsidTr="00EB3242">
        <w:tc>
          <w:tcPr>
            <w:tcW w:w="2113" w:type="dxa"/>
            <w:vMerge/>
            <w:vAlign w:val="center"/>
          </w:tcPr>
          <w:p w14:paraId="09D61279" w14:textId="77777777" w:rsidR="00EB3242" w:rsidRDefault="00EB3242" w:rsidP="00913A68">
            <w:pPr>
              <w:rPr>
                <w:b/>
                <w:color w:val="000000"/>
                <w:sz w:val="22"/>
                <w:shd w:val="clear" w:color="auto" w:fill="FFFFFF"/>
              </w:rPr>
            </w:pPr>
          </w:p>
        </w:tc>
        <w:tc>
          <w:tcPr>
            <w:tcW w:w="1737" w:type="dxa"/>
            <w:vAlign w:val="center"/>
          </w:tcPr>
          <w:p w14:paraId="748F5CE2" w14:textId="77777777" w:rsidR="00EB3242" w:rsidRDefault="00EB3242" w:rsidP="00913A68">
            <w:pPr>
              <w:jc w:val="center"/>
              <w:rPr>
                <w:sz w:val="22"/>
              </w:rPr>
            </w:pPr>
            <w:r>
              <w:rPr>
                <w:sz w:val="22"/>
                <w:szCs w:val="22"/>
              </w:rPr>
              <w:t>FĮ-08-05</w:t>
            </w:r>
          </w:p>
        </w:tc>
        <w:tc>
          <w:tcPr>
            <w:tcW w:w="1737" w:type="dxa"/>
            <w:vAlign w:val="center"/>
          </w:tcPr>
          <w:p w14:paraId="3AEB5263" w14:textId="3E19D0DD" w:rsidR="00EB3242" w:rsidRDefault="00F604C1" w:rsidP="00913A68">
            <w:pPr>
              <w:jc w:val="center"/>
              <w:rPr>
                <w:sz w:val="22"/>
              </w:rPr>
            </w:pPr>
            <w:r>
              <w:rPr>
                <w:sz w:val="22"/>
                <w:szCs w:val="22"/>
              </w:rPr>
              <w:t>04</w:t>
            </w:r>
          </w:p>
        </w:tc>
        <w:tc>
          <w:tcPr>
            <w:tcW w:w="2953" w:type="dxa"/>
            <w:vAlign w:val="center"/>
          </w:tcPr>
          <w:p w14:paraId="70C47A1A" w14:textId="77777777" w:rsidR="00EB3242" w:rsidRDefault="00EB3242" w:rsidP="00913A68">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913A68">
            <w:pPr>
              <w:rPr>
                <w:sz w:val="22"/>
              </w:rPr>
            </w:pPr>
          </w:p>
        </w:tc>
      </w:tr>
      <w:tr w:rsidR="00EB3242" w14:paraId="429C467B" w14:textId="77777777" w:rsidTr="00EB3242">
        <w:tc>
          <w:tcPr>
            <w:tcW w:w="2113" w:type="dxa"/>
            <w:vMerge/>
            <w:vAlign w:val="center"/>
          </w:tcPr>
          <w:p w14:paraId="232D8D2E" w14:textId="77777777" w:rsidR="00EB3242" w:rsidRDefault="00EB3242" w:rsidP="00913A68">
            <w:pPr>
              <w:rPr>
                <w:b/>
                <w:color w:val="000000"/>
                <w:sz w:val="22"/>
                <w:shd w:val="clear" w:color="auto" w:fill="FFFFFF"/>
              </w:rPr>
            </w:pPr>
          </w:p>
        </w:tc>
        <w:tc>
          <w:tcPr>
            <w:tcW w:w="1737" w:type="dxa"/>
            <w:vAlign w:val="center"/>
          </w:tcPr>
          <w:p w14:paraId="258DD323" w14:textId="77777777" w:rsidR="00EB3242" w:rsidRDefault="00EB3242" w:rsidP="00913A68">
            <w:pPr>
              <w:jc w:val="center"/>
              <w:rPr>
                <w:sz w:val="22"/>
              </w:rPr>
            </w:pPr>
            <w:r>
              <w:rPr>
                <w:sz w:val="22"/>
                <w:szCs w:val="22"/>
              </w:rPr>
              <w:t>FĮ-08-06</w:t>
            </w:r>
          </w:p>
        </w:tc>
        <w:tc>
          <w:tcPr>
            <w:tcW w:w="1737" w:type="dxa"/>
            <w:vAlign w:val="center"/>
          </w:tcPr>
          <w:p w14:paraId="4CE9ACBF" w14:textId="4FC1F5C7" w:rsidR="00EB3242" w:rsidRDefault="00F604C1" w:rsidP="00913A68">
            <w:pPr>
              <w:jc w:val="center"/>
              <w:rPr>
                <w:sz w:val="22"/>
              </w:rPr>
            </w:pPr>
            <w:r>
              <w:rPr>
                <w:sz w:val="22"/>
                <w:szCs w:val="22"/>
              </w:rPr>
              <w:t>04</w:t>
            </w:r>
          </w:p>
        </w:tc>
        <w:tc>
          <w:tcPr>
            <w:tcW w:w="2953" w:type="dxa"/>
            <w:vAlign w:val="center"/>
          </w:tcPr>
          <w:p w14:paraId="3B94FCB8" w14:textId="77777777" w:rsidR="00EB3242" w:rsidRDefault="00EB3242" w:rsidP="00913A68">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913A68">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FA7BE" w14:textId="77777777" w:rsidR="001B0A46" w:rsidRDefault="001B0A46">
      <w:pPr>
        <w:rPr>
          <w:sz w:val="22"/>
          <w:szCs w:val="22"/>
        </w:rPr>
      </w:pPr>
      <w:r>
        <w:rPr>
          <w:sz w:val="22"/>
          <w:szCs w:val="22"/>
        </w:rPr>
        <w:separator/>
      </w:r>
    </w:p>
  </w:endnote>
  <w:endnote w:type="continuationSeparator" w:id="0">
    <w:p w14:paraId="1EA9F1CA" w14:textId="77777777" w:rsidR="001B0A46" w:rsidRDefault="001B0A46">
      <w:pPr>
        <w:rPr>
          <w:sz w:val="22"/>
          <w:szCs w:val="22"/>
        </w:rPr>
      </w:pPr>
      <w:r>
        <w:rPr>
          <w:sz w:val="22"/>
          <w:szCs w:val="22"/>
        </w:rPr>
        <w:continuationSeparator/>
      </w:r>
    </w:p>
  </w:endnote>
  <w:endnote w:type="continuationNotice" w:id="1">
    <w:p w14:paraId="377BB1FC" w14:textId="77777777" w:rsidR="001B0A46" w:rsidRDefault="001B0A4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077C09" w:rsidRDefault="00077C09">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077C09" w:rsidRDefault="00077C09">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077C09" w:rsidRDefault="00077C09">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DCB0D" w14:textId="77777777" w:rsidR="001B0A46" w:rsidRDefault="001B0A46">
      <w:pPr>
        <w:rPr>
          <w:sz w:val="22"/>
          <w:szCs w:val="22"/>
        </w:rPr>
      </w:pPr>
      <w:r>
        <w:rPr>
          <w:sz w:val="22"/>
          <w:szCs w:val="22"/>
        </w:rPr>
        <w:separator/>
      </w:r>
    </w:p>
  </w:footnote>
  <w:footnote w:type="continuationSeparator" w:id="0">
    <w:p w14:paraId="11D67E73" w14:textId="77777777" w:rsidR="001B0A46" w:rsidRDefault="001B0A46">
      <w:pPr>
        <w:rPr>
          <w:sz w:val="22"/>
          <w:szCs w:val="22"/>
        </w:rPr>
      </w:pPr>
      <w:r>
        <w:rPr>
          <w:sz w:val="22"/>
          <w:szCs w:val="22"/>
        </w:rPr>
        <w:continuationSeparator/>
      </w:r>
    </w:p>
  </w:footnote>
  <w:footnote w:type="continuationNotice" w:id="1">
    <w:p w14:paraId="44BCE8D7" w14:textId="77777777" w:rsidR="001B0A46" w:rsidRDefault="001B0A46">
      <w:pPr>
        <w:rPr>
          <w:sz w:val="22"/>
          <w:szCs w:val="22"/>
        </w:rPr>
      </w:pPr>
    </w:p>
  </w:footnote>
  <w:footnote w:id="2">
    <w:p w14:paraId="3DB7BA1A" w14:textId="77777777" w:rsidR="00077C09" w:rsidRDefault="00077C09" w:rsidP="007F3E10">
      <w:pPr>
        <w:pStyle w:val="ad"/>
      </w:pPr>
      <w:r>
        <w:rPr>
          <w:rStyle w:val="af"/>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077C09" w:rsidRDefault="00077C09" w:rsidP="00D03FE7">
      <w:pPr>
        <w:pStyle w:val="ad"/>
      </w:pPr>
      <w:r>
        <w:rPr>
          <w:rStyle w:val="af"/>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077C09" w:rsidRDefault="00077C09">
      <w:pPr>
        <w:pStyle w:val="ad"/>
      </w:pPr>
      <w:r>
        <w:rPr>
          <w:rStyle w:val="af"/>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ac"/>
            <w:szCs w:val="24"/>
          </w:rPr>
          <w:t>https://www.esinvesticijos.lt/dokumentai/pazyma-darbo-uzmokescio-apskaiciavimui</w:t>
        </w:r>
      </w:hyperlink>
    </w:p>
  </w:footnote>
  <w:footnote w:id="5">
    <w:p w14:paraId="220DE59E" w14:textId="20743157" w:rsidR="00077C09" w:rsidRDefault="00077C09">
      <w:pPr>
        <w:pStyle w:val="ad"/>
      </w:pPr>
      <w:r>
        <w:rPr>
          <w:rStyle w:val="af"/>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077C09" w:rsidRDefault="00077C09">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077C09" w:rsidRDefault="00077C0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E320F3">
      <w:rPr>
        <w:noProof/>
        <w:szCs w:val="22"/>
      </w:rPr>
      <w:t>21</w:t>
    </w:r>
    <w:r>
      <w:rPr>
        <w:szCs w:val="22"/>
      </w:rPr>
      <w:fldChar w:fldCharType="end"/>
    </w:r>
  </w:p>
  <w:p w14:paraId="33BC1BE7" w14:textId="77777777" w:rsidR="00077C09" w:rsidRDefault="00077C09">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077C09" w:rsidRDefault="00077C0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CD5418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983B38"/>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2"/>
  </w:num>
  <w:num w:numId="3">
    <w:abstractNumId w:val="22"/>
  </w:num>
  <w:num w:numId="4">
    <w:abstractNumId w:val="43"/>
  </w:num>
  <w:num w:numId="5">
    <w:abstractNumId w:val="28"/>
  </w:num>
  <w:num w:numId="6">
    <w:abstractNumId w:val="42"/>
  </w:num>
  <w:num w:numId="7">
    <w:abstractNumId w:val="3"/>
  </w:num>
  <w:num w:numId="8">
    <w:abstractNumId w:val="45"/>
  </w:num>
  <w:num w:numId="9">
    <w:abstractNumId w:val="47"/>
  </w:num>
  <w:num w:numId="10">
    <w:abstractNumId w:val="17"/>
  </w:num>
  <w:num w:numId="11">
    <w:abstractNumId w:val="35"/>
  </w:num>
  <w:num w:numId="12">
    <w:abstractNumId w:val="41"/>
  </w:num>
  <w:num w:numId="13">
    <w:abstractNumId w:val="49"/>
  </w:num>
  <w:num w:numId="14">
    <w:abstractNumId w:val="5"/>
  </w:num>
  <w:num w:numId="15">
    <w:abstractNumId w:val="11"/>
  </w:num>
  <w:num w:numId="16">
    <w:abstractNumId w:val="48"/>
  </w:num>
  <w:num w:numId="17">
    <w:abstractNumId w:val="27"/>
  </w:num>
  <w:num w:numId="18">
    <w:abstractNumId w:val="16"/>
  </w:num>
  <w:num w:numId="19">
    <w:abstractNumId w:val="21"/>
  </w:num>
  <w:num w:numId="20">
    <w:abstractNumId w:val="37"/>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4"/>
  </w:num>
  <w:num w:numId="34">
    <w:abstractNumId w:val="40"/>
  </w:num>
  <w:num w:numId="35">
    <w:abstractNumId w:val="30"/>
  </w:num>
  <w:num w:numId="36">
    <w:abstractNumId w:val="26"/>
  </w:num>
  <w:num w:numId="37">
    <w:abstractNumId w:val="6"/>
  </w:num>
  <w:num w:numId="38">
    <w:abstractNumId w:val="15"/>
  </w:num>
  <w:num w:numId="39">
    <w:abstractNumId w:val="46"/>
  </w:num>
  <w:num w:numId="40">
    <w:abstractNumId w:val="2"/>
  </w:num>
  <w:num w:numId="41">
    <w:abstractNumId w:val="19"/>
  </w:num>
  <w:num w:numId="42">
    <w:abstractNumId w:val="4"/>
  </w:num>
  <w:num w:numId="43">
    <w:abstractNumId w:val="10"/>
  </w:num>
  <w:num w:numId="44">
    <w:abstractNumId w:val="38"/>
  </w:num>
  <w:num w:numId="45">
    <w:abstractNumId w:val="1"/>
  </w:num>
  <w:num w:numId="46">
    <w:abstractNumId w:val="29"/>
  </w:num>
  <w:num w:numId="47">
    <w:abstractNumId w:val="36"/>
  </w:num>
  <w:num w:numId="48">
    <w:abstractNumId w:val="34"/>
  </w:num>
  <w:num w:numId="49">
    <w:abstractNumId w:val="3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2735"/>
    <w:rsid w:val="000173AD"/>
    <w:rsid w:val="00022126"/>
    <w:rsid w:val="00024FEE"/>
    <w:rsid w:val="00026E57"/>
    <w:rsid w:val="00027F17"/>
    <w:rsid w:val="00032312"/>
    <w:rsid w:val="00041B8A"/>
    <w:rsid w:val="000450A7"/>
    <w:rsid w:val="00045683"/>
    <w:rsid w:val="00054A02"/>
    <w:rsid w:val="00055F13"/>
    <w:rsid w:val="00060278"/>
    <w:rsid w:val="000607C9"/>
    <w:rsid w:val="000608B7"/>
    <w:rsid w:val="00064287"/>
    <w:rsid w:val="00073302"/>
    <w:rsid w:val="000748F4"/>
    <w:rsid w:val="00077C09"/>
    <w:rsid w:val="00082530"/>
    <w:rsid w:val="000A11BD"/>
    <w:rsid w:val="000A2E1F"/>
    <w:rsid w:val="000A3D3B"/>
    <w:rsid w:val="000B0670"/>
    <w:rsid w:val="000C4049"/>
    <w:rsid w:val="000D1283"/>
    <w:rsid w:val="000D360B"/>
    <w:rsid w:val="000D737A"/>
    <w:rsid w:val="000E1D83"/>
    <w:rsid w:val="000F29F1"/>
    <w:rsid w:val="00106D00"/>
    <w:rsid w:val="00110769"/>
    <w:rsid w:val="00112E97"/>
    <w:rsid w:val="00121E7E"/>
    <w:rsid w:val="00121F78"/>
    <w:rsid w:val="001350F6"/>
    <w:rsid w:val="00140671"/>
    <w:rsid w:val="00140825"/>
    <w:rsid w:val="0014131F"/>
    <w:rsid w:val="00151A7F"/>
    <w:rsid w:val="00151CD9"/>
    <w:rsid w:val="001571C2"/>
    <w:rsid w:val="0017222F"/>
    <w:rsid w:val="00172F29"/>
    <w:rsid w:val="00180617"/>
    <w:rsid w:val="001908F7"/>
    <w:rsid w:val="00191C19"/>
    <w:rsid w:val="001941D2"/>
    <w:rsid w:val="00195F8B"/>
    <w:rsid w:val="001A0010"/>
    <w:rsid w:val="001A0931"/>
    <w:rsid w:val="001A6ED3"/>
    <w:rsid w:val="001B030C"/>
    <w:rsid w:val="001B0A46"/>
    <w:rsid w:val="001C1B55"/>
    <w:rsid w:val="001D19BC"/>
    <w:rsid w:val="001D2873"/>
    <w:rsid w:val="001D4DB3"/>
    <w:rsid w:val="001E2851"/>
    <w:rsid w:val="001E298C"/>
    <w:rsid w:val="001E454D"/>
    <w:rsid w:val="001E4CA2"/>
    <w:rsid w:val="001F2908"/>
    <w:rsid w:val="001F470B"/>
    <w:rsid w:val="001F51ED"/>
    <w:rsid w:val="00200DFE"/>
    <w:rsid w:val="00205C2B"/>
    <w:rsid w:val="00206CD6"/>
    <w:rsid w:val="00214D01"/>
    <w:rsid w:val="00215741"/>
    <w:rsid w:val="00216DF9"/>
    <w:rsid w:val="0021737D"/>
    <w:rsid w:val="0022022E"/>
    <w:rsid w:val="0022768A"/>
    <w:rsid w:val="00233B1A"/>
    <w:rsid w:val="002341BF"/>
    <w:rsid w:val="00236C19"/>
    <w:rsid w:val="00241321"/>
    <w:rsid w:val="00247167"/>
    <w:rsid w:val="002476DF"/>
    <w:rsid w:val="00253511"/>
    <w:rsid w:val="00257CA9"/>
    <w:rsid w:val="00264322"/>
    <w:rsid w:val="002701C8"/>
    <w:rsid w:val="00272564"/>
    <w:rsid w:val="002733CE"/>
    <w:rsid w:val="00273D94"/>
    <w:rsid w:val="00277AE4"/>
    <w:rsid w:val="00296091"/>
    <w:rsid w:val="002A3ECB"/>
    <w:rsid w:val="002B0A8A"/>
    <w:rsid w:val="002B1BAB"/>
    <w:rsid w:val="002B219C"/>
    <w:rsid w:val="002C0013"/>
    <w:rsid w:val="002C0F85"/>
    <w:rsid w:val="002D2F27"/>
    <w:rsid w:val="002D5A8A"/>
    <w:rsid w:val="002E4624"/>
    <w:rsid w:val="002E5B4B"/>
    <w:rsid w:val="002E731A"/>
    <w:rsid w:val="002F1F81"/>
    <w:rsid w:val="0030402F"/>
    <w:rsid w:val="00315290"/>
    <w:rsid w:val="00316D89"/>
    <w:rsid w:val="00322E38"/>
    <w:rsid w:val="00326FEC"/>
    <w:rsid w:val="003319AE"/>
    <w:rsid w:val="00341545"/>
    <w:rsid w:val="00344BE8"/>
    <w:rsid w:val="003450C7"/>
    <w:rsid w:val="00345C2C"/>
    <w:rsid w:val="00346207"/>
    <w:rsid w:val="003513C4"/>
    <w:rsid w:val="00353241"/>
    <w:rsid w:val="00354D6D"/>
    <w:rsid w:val="00355585"/>
    <w:rsid w:val="00360D00"/>
    <w:rsid w:val="00364480"/>
    <w:rsid w:val="00365505"/>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D3EEE"/>
    <w:rsid w:val="003E7105"/>
    <w:rsid w:val="00402AA9"/>
    <w:rsid w:val="00407C83"/>
    <w:rsid w:val="00412466"/>
    <w:rsid w:val="00414AAF"/>
    <w:rsid w:val="0042336F"/>
    <w:rsid w:val="00423F69"/>
    <w:rsid w:val="00426C82"/>
    <w:rsid w:val="00430E38"/>
    <w:rsid w:val="004317A7"/>
    <w:rsid w:val="00444A70"/>
    <w:rsid w:val="00447E7C"/>
    <w:rsid w:val="00451493"/>
    <w:rsid w:val="004555D1"/>
    <w:rsid w:val="004566FA"/>
    <w:rsid w:val="00463394"/>
    <w:rsid w:val="0047381D"/>
    <w:rsid w:val="00476781"/>
    <w:rsid w:val="00477FA0"/>
    <w:rsid w:val="004826E0"/>
    <w:rsid w:val="004828F2"/>
    <w:rsid w:val="00482E91"/>
    <w:rsid w:val="00486C32"/>
    <w:rsid w:val="00490447"/>
    <w:rsid w:val="00492B5E"/>
    <w:rsid w:val="00494670"/>
    <w:rsid w:val="004A3432"/>
    <w:rsid w:val="004A6A0F"/>
    <w:rsid w:val="004B0E3A"/>
    <w:rsid w:val="004B79BD"/>
    <w:rsid w:val="004C040B"/>
    <w:rsid w:val="004C19E7"/>
    <w:rsid w:val="004C6DA0"/>
    <w:rsid w:val="004E588E"/>
    <w:rsid w:val="004F0F99"/>
    <w:rsid w:val="004F18CE"/>
    <w:rsid w:val="004F1933"/>
    <w:rsid w:val="004F4D2D"/>
    <w:rsid w:val="004F624D"/>
    <w:rsid w:val="004F78FC"/>
    <w:rsid w:val="00501957"/>
    <w:rsid w:val="00501EB9"/>
    <w:rsid w:val="00503FF6"/>
    <w:rsid w:val="00504D05"/>
    <w:rsid w:val="005102D1"/>
    <w:rsid w:val="005123DF"/>
    <w:rsid w:val="00522E5B"/>
    <w:rsid w:val="005330F6"/>
    <w:rsid w:val="00541AAF"/>
    <w:rsid w:val="00543395"/>
    <w:rsid w:val="0054431E"/>
    <w:rsid w:val="0054707C"/>
    <w:rsid w:val="005511A8"/>
    <w:rsid w:val="00551920"/>
    <w:rsid w:val="005524B4"/>
    <w:rsid w:val="00554B9C"/>
    <w:rsid w:val="00565A06"/>
    <w:rsid w:val="00570C16"/>
    <w:rsid w:val="00576FA7"/>
    <w:rsid w:val="005825EB"/>
    <w:rsid w:val="00583AC6"/>
    <w:rsid w:val="00585B82"/>
    <w:rsid w:val="005954C5"/>
    <w:rsid w:val="00595661"/>
    <w:rsid w:val="0059748C"/>
    <w:rsid w:val="005A2BF4"/>
    <w:rsid w:val="005A49D2"/>
    <w:rsid w:val="005A5E40"/>
    <w:rsid w:val="005B2B3D"/>
    <w:rsid w:val="005B41D8"/>
    <w:rsid w:val="005B4596"/>
    <w:rsid w:val="005B6E53"/>
    <w:rsid w:val="005C2799"/>
    <w:rsid w:val="005C3468"/>
    <w:rsid w:val="005C3913"/>
    <w:rsid w:val="005C47F8"/>
    <w:rsid w:val="005D2867"/>
    <w:rsid w:val="005E4D22"/>
    <w:rsid w:val="005E54F8"/>
    <w:rsid w:val="005F66D5"/>
    <w:rsid w:val="006035EC"/>
    <w:rsid w:val="006074C5"/>
    <w:rsid w:val="00616A13"/>
    <w:rsid w:val="0061798A"/>
    <w:rsid w:val="00621218"/>
    <w:rsid w:val="00626A17"/>
    <w:rsid w:val="006272AB"/>
    <w:rsid w:val="00632570"/>
    <w:rsid w:val="006368AB"/>
    <w:rsid w:val="006416E8"/>
    <w:rsid w:val="00643997"/>
    <w:rsid w:val="00647A8A"/>
    <w:rsid w:val="00651A33"/>
    <w:rsid w:val="00652684"/>
    <w:rsid w:val="00652A62"/>
    <w:rsid w:val="00653888"/>
    <w:rsid w:val="006546EE"/>
    <w:rsid w:val="00663693"/>
    <w:rsid w:val="00674E48"/>
    <w:rsid w:val="006812F1"/>
    <w:rsid w:val="006859A7"/>
    <w:rsid w:val="00686C84"/>
    <w:rsid w:val="00697A5D"/>
    <w:rsid w:val="006A1736"/>
    <w:rsid w:val="006A5331"/>
    <w:rsid w:val="006A5F63"/>
    <w:rsid w:val="006A7E34"/>
    <w:rsid w:val="006B116F"/>
    <w:rsid w:val="006B1819"/>
    <w:rsid w:val="006B1E7C"/>
    <w:rsid w:val="006B36EC"/>
    <w:rsid w:val="006B5A42"/>
    <w:rsid w:val="006D3ACC"/>
    <w:rsid w:val="006D3B30"/>
    <w:rsid w:val="006D46EC"/>
    <w:rsid w:val="006D7C90"/>
    <w:rsid w:val="006E00D9"/>
    <w:rsid w:val="006E0AB4"/>
    <w:rsid w:val="006E0B08"/>
    <w:rsid w:val="006E1D6B"/>
    <w:rsid w:val="006E7FAD"/>
    <w:rsid w:val="00702FCE"/>
    <w:rsid w:val="007108E9"/>
    <w:rsid w:val="0071237E"/>
    <w:rsid w:val="00720D05"/>
    <w:rsid w:val="00723B21"/>
    <w:rsid w:val="00730300"/>
    <w:rsid w:val="0074727B"/>
    <w:rsid w:val="00762598"/>
    <w:rsid w:val="00763019"/>
    <w:rsid w:val="00764FF9"/>
    <w:rsid w:val="007713A3"/>
    <w:rsid w:val="007832BB"/>
    <w:rsid w:val="00783E87"/>
    <w:rsid w:val="007858AA"/>
    <w:rsid w:val="007A52CC"/>
    <w:rsid w:val="007B4560"/>
    <w:rsid w:val="007B552C"/>
    <w:rsid w:val="007B5E00"/>
    <w:rsid w:val="007B699C"/>
    <w:rsid w:val="007B7242"/>
    <w:rsid w:val="007C156D"/>
    <w:rsid w:val="007C29FA"/>
    <w:rsid w:val="007C58B0"/>
    <w:rsid w:val="007D275D"/>
    <w:rsid w:val="007D5F94"/>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4765"/>
    <w:rsid w:val="00835A8A"/>
    <w:rsid w:val="00835D8E"/>
    <w:rsid w:val="00843F88"/>
    <w:rsid w:val="0084403D"/>
    <w:rsid w:val="00846B83"/>
    <w:rsid w:val="00853EEF"/>
    <w:rsid w:val="008544FD"/>
    <w:rsid w:val="008605F9"/>
    <w:rsid w:val="00864BA3"/>
    <w:rsid w:val="00874774"/>
    <w:rsid w:val="008757F9"/>
    <w:rsid w:val="00875E04"/>
    <w:rsid w:val="008837A1"/>
    <w:rsid w:val="00884F5C"/>
    <w:rsid w:val="00891C32"/>
    <w:rsid w:val="0089361F"/>
    <w:rsid w:val="00895FF0"/>
    <w:rsid w:val="0089622C"/>
    <w:rsid w:val="00897ADC"/>
    <w:rsid w:val="008A1846"/>
    <w:rsid w:val="008A3104"/>
    <w:rsid w:val="008A576A"/>
    <w:rsid w:val="008B5EA6"/>
    <w:rsid w:val="008C0F39"/>
    <w:rsid w:val="008C24F7"/>
    <w:rsid w:val="008D0657"/>
    <w:rsid w:val="008D2732"/>
    <w:rsid w:val="008D634C"/>
    <w:rsid w:val="008E0245"/>
    <w:rsid w:val="008F03EB"/>
    <w:rsid w:val="008F0492"/>
    <w:rsid w:val="00903601"/>
    <w:rsid w:val="0090385B"/>
    <w:rsid w:val="00907FDF"/>
    <w:rsid w:val="00911CE0"/>
    <w:rsid w:val="0091230C"/>
    <w:rsid w:val="00913A68"/>
    <w:rsid w:val="00916215"/>
    <w:rsid w:val="00920BEA"/>
    <w:rsid w:val="009253D2"/>
    <w:rsid w:val="00925FF7"/>
    <w:rsid w:val="00930408"/>
    <w:rsid w:val="009305EA"/>
    <w:rsid w:val="0093504C"/>
    <w:rsid w:val="0093670F"/>
    <w:rsid w:val="00954887"/>
    <w:rsid w:val="00974326"/>
    <w:rsid w:val="009769F9"/>
    <w:rsid w:val="00977444"/>
    <w:rsid w:val="009822BE"/>
    <w:rsid w:val="00985035"/>
    <w:rsid w:val="009852D1"/>
    <w:rsid w:val="00987308"/>
    <w:rsid w:val="009909DC"/>
    <w:rsid w:val="00990BA8"/>
    <w:rsid w:val="00992939"/>
    <w:rsid w:val="009945DA"/>
    <w:rsid w:val="00994C4C"/>
    <w:rsid w:val="009A041F"/>
    <w:rsid w:val="009A4257"/>
    <w:rsid w:val="009A4378"/>
    <w:rsid w:val="009A4780"/>
    <w:rsid w:val="009A5460"/>
    <w:rsid w:val="009A6764"/>
    <w:rsid w:val="009B05AF"/>
    <w:rsid w:val="009B2612"/>
    <w:rsid w:val="009B27D8"/>
    <w:rsid w:val="009B57A4"/>
    <w:rsid w:val="009C12FE"/>
    <w:rsid w:val="009C25CD"/>
    <w:rsid w:val="009C6DCA"/>
    <w:rsid w:val="009D126E"/>
    <w:rsid w:val="009D2D70"/>
    <w:rsid w:val="009D596A"/>
    <w:rsid w:val="009D7848"/>
    <w:rsid w:val="009F1158"/>
    <w:rsid w:val="009F3388"/>
    <w:rsid w:val="009F61D6"/>
    <w:rsid w:val="00A009E3"/>
    <w:rsid w:val="00A00DDE"/>
    <w:rsid w:val="00A12531"/>
    <w:rsid w:val="00A23286"/>
    <w:rsid w:val="00A3259D"/>
    <w:rsid w:val="00A361B0"/>
    <w:rsid w:val="00A36861"/>
    <w:rsid w:val="00A43387"/>
    <w:rsid w:val="00A45224"/>
    <w:rsid w:val="00A464A0"/>
    <w:rsid w:val="00A501A1"/>
    <w:rsid w:val="00A52AC9"/>
    <w:rsid w:val="00A534CF"/>
    <w:rsid w:val="00A551B1"/>
    <w:rsid w:val="00A55655"/>
    <w:rsid w:val="00A564F5"/>
    <w:rsid w:val="00A56F78"/>
    <w:rsid w:val="00A6221B"/>
    <w:rsid w:val="00A6631C"/>
    <w:rsid w:val="00A72798"/>
    <w:rsid w:val="00A732B0"/>
    <w:rsid w:val="00A75DE4"/>
    <w:rsid w:val="00A91A2E"/>
    <w:rsid w:val="00A93398"/>
    <w:rsid w:val="00AA0C4F"/>
    <w:rsid w:val="00AA3657"/>
    <w:rsid w:val="00AB2F45"/>
    <w:rsid w:val="00AB530C"/>
    <w:rsid w:val="00AB690C"/>
    <w:rsid w:val="00AC3ECB"/>
    <w:rsid w:val="00AC4E2D"/>
    <w:rsid w:val="00AD610F"/>
    <w:rsid w:val="00AE6620"/>
    <w:rsid w:val="00AF6621"/>
    <w:rsid w:val="00B01A40"/>
    <w:rsid w:val="00B026F3"/>
    <w:rsid w:val="00B048AF"/>
    <w:rsid w:val="00B13396"/>
    <w:rsid w:val="00B15947"/>
    <w:rsid w:val="00B211A4"/>
    <w:rsid w:val="00B219C0"/>
    <w:rsid w:val="00B22750"/>
    <w:rsid w:val="00B22B4E"/>
    <w:rsid w:val="00B23B2D"/>
    <w:rsid w:val="00B23CF8"/>
    <w:rsid w:val="00B2761D"/>
    <w:rsid w:val="00B3773B"/>
    <w:rsid w:val="00B43174"/>
    <w:rsid w:val="00B43CA7"/>
    <w:rsid w:val="00B50B0F"/>
    <w:rsid w:val="00B51C43"/>
    <w:rsid w:val="00B6590D"/>
    <w:rsid w:val="00B6655C"/>
    <w:rsid w:val="00B73FD4"/>
    <w:rsid w:val="00B775BC"/>
    <w:rsid w:val="00B80605"/>
    <w:rsid w:val="00B80C05"/>
    <w:rsid w:val="00B82BC8"/>
    <w:rsid w:val="00BA1FDE"/>
    <w:rsid w:val="00BB19CA"/>
    <w:rsid w:val="00BB67CF"/>
    <w:rsid w:val="00BB6DC6"/>
    <w:rsid w:val="00BC5EEF"/>
    <w:rsid w:val="00BD0390"/>
    <w:rsid w:val="00BD5748"/>
    <w:rsid w:val="00BE119B"/>
    <w:rsid w:val="00BF2A15"/>
    <w:rsid w:val="00BF33DD"/>
    <w:rsid w:val="00C00596"/>
    <w:rsid w:val="00C00E76"/>
    <w:rsid w:val="00C10A8F"/>
    <w:rsid w:val="00C1176B"/>
    <w:rsid w:val="00C156C0"/>
    <w:rsid w:val="00C20F0F"/>
    <w:rsid w:val="00C222C1"/>
    <w:rsid w:val="00C25F28"/>
    <w:rsid w:val="00C3408F"/>
    <w:rsid w:val="00C35F23"/>
    <w:rsid w:val="00C375A9"/>
    <w:rsid w:val="00C500E7"/>
    <w:rsid w:val="00C6271D"/>
    <w:rsid w:val="00C7022D"/>
    <w:rsid w:val="00C7168D"/>
    <w:rsid w:val="00C8369A"/>
    <w:rsid w:val="00C94987"/>
    <w:rsid w:val="00C97404"/>
    <w:rsid w:val="00CA575E"/>
    <w:rsid w:val="00CB10DA"/>
    <w:rsid w:val="00CB158B"/>
    <w:rsid w:val="00CC120C"/>
    <w:rsid w:val="00CC2144"/>
    <w:rsid w:val="00CC24F4"/>
    <w:rsid w:val="00CC2760"/>
    <w:rsid w:val="00CD5145"/>
    <w:rsid w:val="00CD52B7"/>
    <w:rsid w:val="00CD6738"/>
    <w:rsid w:val="00CE3C43"/>
    <w:rsid w:val="00CE593D"/>
    <w:rsid w:val="00D01921"/>
    <w:rsid w:val="00D0268C"/>
    <w:rsid w:val="00D03FE7"/>
    <w:rsid w:val="00D0677F"/>
    <w:rsid w:val="00D1304F"/>
    <w:rsid w:val="00D14330"/>
    <w:rsid w:val="00D15D78"/>
    <w:rsid w:val="00D17DD9"/>
    <w:rsid w:val="00D25BB5"/>
    <w:rsid w:val="00D3576B"/>
    <w:rsid w:val="00D378CD"/>
    <w:rsid w:val="00D43096"/>
    <w:rsid w:val="00D430B8"/>
    <w:rsid w:val="00D43702"/>
    <w:rsid w:val="00D46473"/>
    <w:rsid w:val="00D530CF"/>
    <w:rsid w:val="00D6486E"/>
    <w:rsid w:val="00D7022B"/>
    <w:rsid w:val="00D83CC4"/>
    <w:rsid w:val="00D85119"/>
    <w:rsid w:val="00D871AA"/>
    <w:rsid w:val="00D9039E"/>
    <w:rsid w:val="00D95A42"/>
    <w:rsid w:val="00DA0541"/>
    <w:rsid w:val="00DA0C3B"/>
    <w:rsid w:val="00DA1CBD"/>
    <w:rsid w:val="00DA7FCB"/>
    <w:rsid w:val="00DB5F5A"/>
    <w:rsid w:val="00DC3849"/>
    <w:rsid w:val="00DC5D67"/>
    <w:rsid w:val="00DC6D2E"/>
    <w:rsid w:val="00DC797F"/>
    <w:rsid w:val="00DD0B3D"/>
    <w:rsid w:val="00DD1054"/>
    <w:rsid w:val="00DD55B0"/>
    <w:rsid w:val="00DD5D68"/>
    <w:rsid w:val="00DD76FC"/>
    <w:rsid w:val="00DE0A6D"/>
    <w:rsid w:val="00DE1334"/>
    <w:rsid w:val="00DE1DC5"/>
    <w:rsid w:val="00DE31D3"/>
    <w:rsid w:val="00DF05EB"/>
    <w:rsid w:val="00DF2B0B"/>
    <w:rsid w:val="00DF3727"/>
    <w:rsid w:val="00DF4ABF"/>
    <w:rsid w:val="00E11C10"/>
    <w:rsid w:val="00E16E44"/>
    <w:rsid w:val="00E216D8"/>
    <w:rsid w:val="00E2182E"/>
    <w:rsid w:val="00E22478"/>
    <w:rsid w:val="00E23F07"/>
    <w:rsid w:val="00E257FA"/>
    <w:rsid w:val="00E273D1"/>
    <w:rsid w:val="00E320F3"/>
    <w:rsid w:val="00E32271"/>
    <w:rsid w:val="00E42902"/>
    <w:rsid w:val="00E503A5"/>
    <w:rsid w:val="00E537CD"/>
    <w:rsid w:val="00E66BA1"/>
    <w:rsid w:val="00E67997"/>
    <w:rsid w:val="00E71694"/>
    <w:rsid w:val="00E73473"/>
    <w:rsid w:val="00E746EB"/>
    <w:rsid w:val="00E75580"/>
    <w:rsid w:val="00E7680B"/>
    <w:rsid w:val="00E807AB"/>
    <w:rsid w:val="00E84022"/>
    <w:rsid w:val="00E854D2"/>
    <w:rsid w:val="00E8566D"/>
    <w:rsid w:val="00E872B4"/>
    <w:rsid w:val="00E90E9F"/>
    <w:rsid w:val="00E91447"/>
    <w:rsid w:val="00E958D1"/>
    <w:rsid w:val="00EA01DE"/>
    <w:rsid w:val="00EB0F8F"/>
    <w:rsid w:val="00EB17B5"/>
    <w:rsid w:val="00EB3242"/>
    <w:rsid w:val="00EB5DFA"/>
    <w:rsid w:val="00EC2014"/>
    <w:rsid w:val="00EC2FF6"/>
    <w:rsid w:val="00EC3F7A"/>
    <w:rsid w:val="00EC5F8F"/>
    <w:rsid w:val="00ED5CBD"/>
    <w:rsid w:val="00EE50C7"/>
    <w:rsid w:val="00EE5EE6"/>
    <w:rsid w:val="00EE7CE3"/>
    <w:rsid w:val="00EF29C8"/>
    <w:rsid w:val="00EF328B"/>
    <w:rsid w:val="00EF7309"/>
    <w:rsid w:val="00EF7549"/>
    <w:rsid w:val="00F01236"/>
    <w:rsid w:val="00F11BC1"/>
    <w:rsid w:val="00F1445D"/>
    <w:rsid w:val="00F211EC"/>
    <w:rsid w:val="00F263AD"/>
    <w:rsid w:val="00F26406"/>
    <w:rsid w:val="00F26D31"/>
    <w:rsid w:val="00F37B6D"/>
    <w:rsid w:val="00F4402E"/>
    <w:rsid w:val="00F46D01"/>
    <w:rsid w:val="00F50893"/>
    <w:rsid w:val="00F54A90"/>
    <w:rsid w:val="00F604C1"/>
    <w:rsid w:val="00F621BD"/>
    <w:rsid w:val="00F624E9"/>
    <w:rsid w:val="00F63904"/>
    <w:rsid w:val="00F63C99"/>
    <w:rsid w:val="00F63FC7"/>
    <w:rsid w:val="00F722C8"/>
    <w:rsid w:val="00F85EA3"/>
    <w:rsid w:val="00F96AFF"/>
    <w:rsid w:val="00FA038E"/>
    <w:rsid w:val="00FB07C6"/>
    <w:rsid w:val="00FB1D15"/>
    <w:rsid w:val="00FB3AAF"/>
    <w:rsid w:val="00FB702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semiHidden/>
    <w:rsid w:val="006416E8"/>
  </w:style>
  <w:style w:type="paragraph" w:styleId="a4">
    <w:name w:val="Balloon Text"/>
    <w:basedOn w:val="a"/>
    <w:link w:val="a5"/>
    <w:semiHidden/>
    <w:unhideWhenUsed/>
    <w:rsid w:val="001F470B"/>
    <w:rPr>
      <w:rFonts w:ascii="Tahoma" w:hAnsi="Tahoma" w:cs="Tahoma"/>
      <w:sz w:val="16"/>
      <w:szCs w:val="16"/>
    </w:rPr>
  </w:style>
  <w:style w:type="character" w:customStyle="1" w:styleId="a5">
    <w:name w:val="Текст выноски Знак"/>
    <w:basedOn w:val="a0"/>
    <w:link w:val="a4"/>
    <w:semiHidden/>
    <w:rsid w:val="001F470B"/>
    <w:rPr>
      <w:rFonts w:ascii="Tahoma" w:hAnsi="Tahoma" w:cs="Tahoma"/>
      <w:sz w:val="16"/>
      <w:szCs w:val="16"/>
    </w:rPr>
  </w:style>
  <w:style w:type="character" w:styleId="a6">
    <w:name w:val="annotation reference"/>
    <w:basedOn w:val="a0"/>
    <w:semiHidden/>
    <w:unhideWhenUsed/>
    <w:rsid w:val="00643997"/>
    <w:rPr>
      <w:sz w:val="16"/>
      <w:szCs w:val="16"/>
    </w:rPr>
  </w:style>
  <w:style w:type="paragraph" w:styleId="a7">
    <w:name w:val="annotation text"/>
    <w:basedOn w:val="a"/>
    <w:link w:val="a8"/>
    <w:unhideWhenUsed/>
    <w:rsid w:val="00643997"/>
    <w:rPr>
      <w:sz w:val="20"/>
    </w:rPr>
  </w:style>
  <w:style w:type="character" w:customStyle="1" w:styleId="a8">
    <w:name w:val="Текст примечания Знак"/>
    <w:basedOn w:val="a0"/>
    <w:link w:val="a7"/>
    <w:rsid w:val="00643997"/>
    <w:rPr>
      <w:sz w:val="20"/>
    </w:rPr>
  </w:style>
  <w:style w:type="paragraph" w:styleId="a9">
    <w:name w:val="annotation subject"/>
    <w:basedOn w:val="a7"/>
    <w:next w:val="a7"/>
    <w:link w:val="aa"/>
    <w:semiHidden/>
    <w:unhideWhenUsed/>
    <w:rsid w:val="00643997"/>
    <w:rPr>
      <w:b/>
      <w:bCs/>
    </w:rPr>
  </w:style>
  <w:style w:type="character" w:customStyle="1" w:styleId="aa">
    <w:name w:val="Тема примечания Знак"/>
    <w:basedOn w:val="a8"/>
    <w:link w:val="a9"/>
    <w:semiHidden/>
    <w:rsid w:val="00643997"/>
    <w:rPr>
      <w:b/>
      <w:bCs/>
      <w:sz w:val="20"/>
    </w:rPr>
  </w:style>
  <w:style w:type="paragraph" w:styleId="ab">
    <w:name w:val="List Paragraph"/>
    <w:basedOn w:val="a"/>
    <w:rsid w:val="00CA575E"/>
    <w:pPr>
      <w:ind w:left="720"/>
      <w:contextualSpacing/>
    </w:pPr>
  </w:style>
  <w:style w:type="character" w:styleId="ac">
    <w:name w:val="Hyperlink"/>
    <w:basedOn w:val="a0"/>
    <w:uiPriority w:val="99"/>
    <w:unhideWhenUsed/>
    <w:rsid w:val="008A576A"/>
    <w:rPr>
      <w:color w:val="0563C1" w:themeColor="hyperlink"/>
      <w:u w:val="single"/>
    </w:rPr>
  </w:style>
  <w:style w:type="character" w:customStyle="1" w:styleId="Neapdorotaspaminjimas1">
    <w:name w:val="Neapdorotas paminėjimas1"/>
    <w:basedOn w:val="a0"/>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ad">
    <w:name w:val="footnote text"/>
    <w:basedOn w:val="a"/>
    <w:link w:val="ae"/>
    <w:semiHidden/>
    <w:unhideWhenUsed/>
    <w:rsid w:val="007D275D"/>
    <w:rPr>
      <w:sz w:val="20"/>
    </w:rPr>
  </w:style>
  <w:style w:type="character" w:customStyle="1" w:styleId="ae">
    <w:name w:val="Текст сноски Знак"/>
    <w:basedOn w:val="a0"/>
    <w:link w:val="ad"/>
    <w:semiHidden/>
    <w:rsid w:val="007D275D"/>
    <w:rPr>
      <w:sz w:val="20"/>
    </w:rPr>
  </w:style>
  <w:style w:type="character" w:styleId="af">
    <w:name w:val="footnote reference"/>
    <w:basedOn w:val="a0"/>
    <w:semiHidden/>
    <w:unhideWhenUsed/>
    <w:rsid w:val="007D275D"/>
    <w:rPr>
      <w:vertAlign w:val="superscript"/>
    </w:rPr>
  </w:style>
  <w:style w:type="character" w:styleId="af0">
    <w:name w:val="FollowedHyperlink"/>
    <w:basedOn w:val="a0"/>
    <w:semiHidden/>
    <w:unhideWhenUsed/>
    <w:rsid w:val="00DB5F5A"/>
    <w:rPr>
      <w:color w:val="954F72" w:themeColor="followedHyperlink"/>
      <w:u w:val="single"/>
    </w:rPr>
  </w:style>
  <w:style w:type="table" w:styleId="af1">
    <w:name w:val="Table Grid"/>
    <w:basedOn w:val="a1"/>
    <w:rsid w:val="00D83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yperlink" Target="https://www.esf.lt/projektai/supaprastintu-mokejimu-centras/fiksuotuju-dydziu-regist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sf.lt/projektai/supaprastintu-mokejimu-centras/fiksuotuju-dydziu-registra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sf.lt/projektai/supaprastintu-mokejimu-centras/fiksuotuju-dydziu-registr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sf.lt/projektai/supaprastintu-mokejimu-centras/fiksuotuju-dydziu-registr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DFFE8E01-B41B-41AE-A59D-FA99353A0A1D}">
  <ds:schemaRefs>
    <ds:schemaRef ds:uri="http://schemas.openxmlformats.org/officeDocument/2006/bibliography"/>
  </ds:schemaRefs>
</ds:datastoreItem>
</file>

<file path=customXml/itemProps5.xml><?xml version="1.0" encoding="utf-8"?>
<ds:datastoreItem xmlns:ds="http://schemas.openxmlformats.org/officeDocument/2006/customXml" ds:itemID="{1A61965B-484C-4B70-8F55-A031E501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7961</Words>
  <Characters>45378</Characters>
  <Application>Microsoft Office Word</Application>
  <DocSecurity>0</DocSecurity>
  <Lines>378</Lines>
  <Paragraphs>106</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53233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Админ</cp:lastModifiedBy>
  <cp:revision>36</cp:revision>
  <dcterms:created xsi:type="dcterms:W3CDTF">2025-08-29T13:25:00Z</dcterms:created>
  <dcterms:modified xsi:type="dcterms:W3CDTF">2025-09-01T13:04:00Z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