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E06" w:rsidRPr="000F77BB" w:rsidRDefault="00224E06" w:rsidP="00D003BC">
      <w:pPr>
        <w:pStyle w:val="Title"/>
        <w:spacing w:after="20"/>
        <w:rPr>
          <w:color w:val="000000" w:themeColor="text1"/>
        </w:rPr>
      </w:pPr>
      <w:r w:rsidRPr="000F77BB">
        <w:rPr>
          <w:noProof/>
          <w:color w:val="000000" w:themeColor="text1"/>
          <w:lang w:eastAsia="lt-LT"/>
        </w:rPr>
        <w:drawing>
          <wp:inline distT="0" distB="0" distL="0" distR="0" wp14:anchorId="3301E114" wp14:editId="6A2484C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24E06" w:rsidRPr="000F77BB" w:rsidRDefault="00224E06" w:rsidP="00D003BC">
      <w:pPr>
        <w:pStyle w:val="Title"/>
        <w:spacing w:after="20"/>
        <w:rPr>
          <w:color w:val="000000" w:themeColor="text1"/>
          <w:sz w:val="28"/>
          <w:szCs w:val="28"/>
        </w:rPr>
      </w:pPr>
      <w:r w:rsidRPr="000F77BB">
        <w:rPr>
          <w:color w:val="000000" w:themeColor="text1"/>
          <w:sz w:val="28"/>
          <w:szCs w:val="28"/>
        </w:rPr>
        <w:t xml:space="preserve"> </w:t>
      </w:r>
    </w:p>
    <w:p w:rsidR="00224E06" w:rsidRPr="000F77BB" w:rsidRDefault="00224E06" w:rsidP="00D003BC">
      <w:pPr>
        <w:pStyle w:val="Title"/>
        <w:spacing w:after="20"/>
        <w:outlineLvl w:val="0"/>
        <w:rPr>
          <w:color w:val="000000" w:themeColor="text1"/>
          <w:sz w:val="28"/>
        </w:rPr>
      </w:pPr>
      <w:r w:rsidRPr="000F77BB">
        <w:rPr>
          <w:color w:val="000000" w:themeColor="text1"/>
          <w:sz w:val="28"/>
        </w:rPr>
        <w:t>LIETUVOS RESPUBLIKOS ŠVIETIMO, MOKSLO IR SPORTO MINISTERIJA</w:t>
      </w:r>
    </w:p>
    <w:p w:rsidR="00224E06" w:rsidRPr="000F77BB" w:rsidRDefault="00224E06" w:rsidP="00D003BC">
      <w:pPr>
        <w:pStyle w:val="Title"/>
        <w:spacing w:after="20"/>
        <w:outlineLvl w:val="0"/>
        <w:rPr>
          <w:color w:val="000000" w:themeColor="text1"/>
          <w:sz w:val="28"/>
        </w:rPr>
      </w:pPr>
    </w:p>
    <w:p w:rsidR="00824751" w:rsidRPr="00353195" w:rsidRDefault="00824751" w:rsidP="00F22478">
      <w:pPr>
        <w:pStyle w:val="Footer"/>
        <w:tabs>
          <w:tab w:val="left" w:pos="720"/>
        </w:tabs>
        <w:jc w:val="center"/>
        <w:rPr>
          <w:rFonts w:ascii="Times New Roman" w:hAnsi="Times New Roman"/>
          <w:sz w:val="18"/>
          <w:szCs w:val="18"/>
          <w:lang w:val="lt-LT"/>
        </w:rPr>
      </w:pPr>
      <w:r w:rsidRPr="00353195">
        <w:rPr>
          <w:rFonts w:ascii="Times New Roman" w:hAnsi="Times New Roman"/>
          <w:sz w:val="18"/>
          <w:szCs w:val="18"/>
          <w:lang w:val="lt-LT"/>
        </w:rPr>
        <w:t xml:space="preserve">Biudžetinė įstaiga, A. Volano g. 2, 01124 </w:t>
      </w:r>
      <w:smartTag w:uri="urn:schemas-tilde-lv/tildestengine" w:element="firmas">
        <w:r w:rsidRPr="00353195">
          <w:rPr>
            <w:rFonts w:ascii="Times New Roman" w:hAnsi="Times New Roman"/>
            <w:sz w:val="18"/>
            <w:szCs w:val="18"/>
            <w:lang w:val="lt-LT"/>
          </w:rPr>
          <w:t>Vilnius</w:t>
        </w:r>
      </w:smartTag>
      <w:r w:rsidRPr="00353195">
        <w:rPr>
          <w:rFonts w:ascii="Times New Roman" w:hAnsi="Times New Roman"/>
          <w:sz w:val="18"/>
          <w:szCs w:val="18"/>
          <w:lang w:val="lt-LT"/>
        </w:rPr>
        <w:t>, tel. (</w:t>
      </w:r>
      <w:r>
        <w:rPr>
          <w:rFonts w:ascii="Times New Roman" w:hAnsi="Times New Roman"/>
          <w:sz w:val="18"/>
          <w:szCs w:val="18"/>
          <w:lang w:val="lt-LT"/>
        </w:rPr>
        <w:t>0</w:t>
      </w:r>
      <w:r w:rsidRPr="00353195">
        <w:rPr>
          <w:rFonts w:ascii="Times New Roman" w:hAnsi="Times New Roman"/>
          <w:sz w:val="18"/>
          <w:szCs w:val="18"/>
          <w:lang w:val="lt-LT"/>
        </w:rPr>
        <w:t xml:space="preserve"> 5) 219 1225/219 1152, el. p. smmin@sm</w:t>
      </w:r>
      <w:r>
        <w:rPr>
          <w:rFonts w:ascii="Times New Roman" w:hAnsi="Times New Roman"/>
          <w:sz w:val="18"/>
          <w:szCs w:val="18"/>
          <w:lang w:val="lt-LT"/>
        </w:rPr>
        <w:t>s</w:t>
      </w:r>
      <w:r w:rsidRPr="00353195">
        <w:rPr>
          <w:rFonts w:ascii="Times New Roman" w:hAnsi="Times New Roman"/>
          <w:sz w:val="18"/>
          <w:szCs w:val="18"/>
          <w:lang w:val="lt-LT"/>
        </w:rPr>
        <w:t xml:space="preserve">m.lt, </w:t>
      </w:r>
      <w:r w:rsidRPr="00D45B48">
        <w:rPr>
          <w:rFonts w:ascii="Times New Roman" w:hAnsi="Times New Roman"/>
          <w:sz w:val="18"/>
          <w:szCs w:val="18"/>
          <w:lang w:val="lt-LT"/>
        </w:rPr>
        <w:t>https://smsm.lrv.lt.</w:t>
      </w:r>
      <w:r>
        <w:rPr>
          <w:color w:val="000000"/>
          <w:sz w:val="27"/>
          <w:szCs w:val="27"/>
        </w:rPr>
        <w:t xml:space="preserve"> </w:t>
      </w:r>
      <w:r w:rsidRPr="00353195">
        <w:rPr>
          <w:rFonts w:ascii="Times New Roman" w:hAnsi="Times New Roman"/>
          <w:sz w:val="18"/>
          <w:szCs w:val="18"/>
          <w:lang w:val="lt-LT"/>
        </w:rPr>
        <w:t xml:space="preserve">Duomenys kaupiami ir saugomi Juridinių asmenų registre, kodas </w:t>
      </w:r>
      <w:r w:rsidRPr="00353195">
        <w:rPr>
          <w:rFonts w:ascii="Times New Roman" w:hAnsi="Times New Roman"/>
          <w:sz w:val="18"/>
          <w:szCs w:val="18"/>
          <w:lang w:val="lt-LT" w:eastAsia="en-GB"/>
        </w:rPr>
        <w:t>188603091.</w:t>
      </w:r>
    </w:p>
    <w:p w:rsidR="00824751" w:rsidRDefault="00824751" w:rsidP="00F22478">
      <w:pPr>
        <w:jc w:val="center"/>
        <w:rPr>
          <w:rFonts w:ascii="Times New Roman" w:hAnsi="Times New Roman"/>
          <w:color w:val="000000" w:themeColor="text1"/>
          <w:position w:val="10"/>
          <w:sz w:val="16"/>
          <w:lang w:val="lt-LT"/>
        </w:rPr>
      </w:pPr>
      <w:r w:rsidRPr="00353195">
        <w:rPr>
          <w:rFonts w:ascii="Times New Roman" w:hAnsi="Times New Roman"/>
          <w:sz w:val="18"/>
          <w:szCs w:val="18"/>
          <w:lang w:val="lt-LT"/>
        </w:rPr>
        <w:t xml:space="preserve">Atsisk. sąsk. </w:t>
      </w:r>
      <w:r w:rsidRPr="00F33B6D">
        <w:rPr>
          <w:rFonts w:ascii="Times New Roman" w:hAnsi="Times New Roman"/>
          <w:sz w:val="18"/>
          <w:szCs w:val="18"/>
          <w:lang w:val="lt-LT"/>
        </w:rPr>
        <w:t>LT43 4040 0636 1000 2196, Lietuvos Respublikos finansų ministerija, finansų įstaigos kodas 40400</w:t>
      </w:r>
    </w:p>
    <w:p w:rsidR="00224E06" w:rsidRPr="000F77BB" w:rsidRDefault="00224E06" w:rsidP="00D003BC">
      <w:pPr>
        <w:rPr>
          <w:color w:val="000000" w:themeColor="text1"/>
          <w:sz w:val="24"/>
          <w:lang w:val="lt-LT"/>
        </w:rPr>
      </w:pPr>
      <w:r w:rsidRPr="000F77BB">
        <w:rPr>
          <w:rFonts w:ascii="Times New Roman" w:hAnsi="Times New Roman"/>
          <w:color w:val="000000" w:themeColor="text1"/>
          <w:position w:val="10"/>
          <w:sz w:val="16"/>
          <w:lang w:val="lt-LT"/>
        </w:rPr>
        <w:t>________________________________________________________________________________________________________________</w:t>
      </w:r>
      <w:r w:rsidR="00824751">
        <w:rPr>
          <w:rFonts w:ascii="Times New Roman" w:hAnsi="Times New Roman"/>
          <w:color w:val="000000" w:themeColor="text1"/>
          <w:position w:val="10"/>
          <w:sz w:val="16"/>
          <w:lang w:val="lt-LT"/>
        </w:rPr>
        <w:t>________</w:t>
      </w:r>
    </w:p>
    <w:p w:rsidR="00224E06" w:rsidRPr="000F77BB" w:rsidRDefault="00224E06" w:rsidP="00D003BC">
      <w:pPr>
        <w:spacing w:after="20"/>
        <w:jc w:val="center"/>
        <w:rPr>
          <w:rFonts w:ascii="Times New Roman" w:hAnsi="Times New Roman"/>
          <w:color w:val="000000" w:themeColor="text1"/>
          <w:sz w:val="24"/>
          <w:lang w:val="lt-LT"/>
        </w:rPr>
      </w:pPr>
    </w:p>
    <w:tbl>
      <w:tblPr>
        <w:tblW w:w="9889" w:type="dxa"/>
        <w:tblLayout w:type="fixed"/>
        <w:tblLook w:val="0000" w:firstRow="0" w:lastRow="0" w:firstColumn="0" w:lastColumn="0" w:noHBand="0" w:noVBand="0"/>
      </w:tblPr>
      <w:tblGrid>
        <w:gridCol w:w="5103"/>
        <w:gridCol w:w="345"/>
        <w:gridCol w:w="4251"/>
        <w:gridCol w:w="190"/>
      </w:tblGrid>
      <w:tr w:rsidR="000F77BB" w:rsidRPr="000F77BB" w:rsidTr="2A94153B">
        <w:trPr>
          <w:trHeight w:val="634"/>
        </w:trPr>
        <w:tc>
          <w:tcPr>
            <w:tcW w:w="5103" w:type="dxa"/>
          </w:tcPr>
          <w:p w:rsidR="00DC1B2A" w:rsidRPr="000D61D0" w:rsidRDefault="00A137C0" w:rsidP="00391E04">
            <w:pPr>
              <w:pStyle w:val="Footer"/>
              <w:tabs>
                <w:tab w:val="clear" w:pos="4153"/>
                <w:tab w:val="clear" w:pos="8306"/>
              </w:tabs>
              <w:spacing w:after="20"/>
              <w:ind w:left="-108"/>
              <w:rPr>
                <w:rFonts w:ascii="Times New Roman" w:hAnsi="Times New Roman"/>
                <w:color w:val="000000" w:themeColor="text1"/>
                <w:sz w:val="24"/>
                <w:lang w:val="lt-LT"/>
              </w:rPr>
            </w:pPr>
            <w:r>
              <w:rPr>
                <w:rFonts w:ascii="Times New Roman" w:hAnsi="Times New Roman"/>
                <w:color w:val="000000" w:themeColor="text1"/>
                <w:sz w:val="24"/>
                <w:lang w:val="lt-LT"/>
              </w:rPr>
              <w:t>Centrinei projektų valdymo agentūrai</w:t>
            </w:r>
          </w:p>
        </w:tc>
        <w:tc>
          <w:tcPr>
            <w:tcW w:w="345" w:type="dxa"/>
          </w:tcPr>
          <w:p w:rsidR="00224E06" w:rsidRPr="000D61D0" w:rsidRDefault="00224E06" w:rsidP="00D003BC">
            <w:pPr>
              <w:pStyle w:val="Footer"/>
              <w:tabs>
                <w:tab w:val="clear" w:pos="4153"/>
                <w:tab w:val="clear" w:pos="8306"/>
              </w:tabs>
              <w:spacing w:after="20"/>
              <w:jc w:val="center"/>
              <w:rPr>
                <w:rFonts w:ascii="Times New Roman" w:hAnsi="Times New Roman"/>
                <w:color w:val="000000" w:themeColor="text1"/>
                <w:sz w:val="24"/>
                <w:lang w:val="lt-LT"/>
              </w:rPr>
            </w:pPr>
          </w:p>
        </w:tc>
        <w:tc>
          <w:tcPr>
            <w:tcW w:w="4441" w:type="dxa"/>
            <w:gridSpan w:val="2"/>
          </w:tcPr>
          <w:p w:rsidR="00224E06" w:rsidRPr="000D61D0" w:rsidRDefault="00224E06" w:rsidP="00D003BC">
            <w:pPr>
              <w:spacing w:after="20"/>
              <w:rPr>
                <w:rFonts w:ascii="Times New Roman" w:hAnsi="Times New Roman"/>
                <w:color w:val="000000" w:themeColor="text1"/>
                <w:sz w:val="24"/>
                <w:lang w:val="lt-LT"/>
              </w:rPr>
            </w:pPr>
            <w:bookmarkStart w:id="0" w:name="Data"/>
            <w:r w:rsidRPr="000D61D0">
              <w:rPr>
                <w:rFonts w:ascii="Times New Roman" w:hAnsi="Times New Roman"/>
                <w:color w:val="000000" w:themeColor="text1"/>
                <w:sz w:val="24"/>
                <w:lang w:val="lt-LT"/>
              </w:rPr>
              <w:t xml:space="preserve">  </w:t>
            </w:r>
            <w:bookmarkEnd w:id="0"/>
            <w:r w:rsidR="006F2726" w:rsidRPr="000D61D0">
              <w:rPr>
                <w:rFonts w:ascii="Times New Roman" w:hAnsi="Times New Roman"/>
                <w:color w:val="000000" w:themeColor="text1"/>
                <w:sz w:val="24"/>
                <w:lang w:val="lt-LT"/>
              </w:rPr>
              <w:fldChar w:fldCharType="begin">
                <w:ffData>
                  <w:name w:val=""/>
                  <w:enabled/>
                  <w:calcOnExit w:val="0"/>
                  <w:textInput>
                    <w:default w:val="2005 -"/>
                  </w:textInput>
                </w:ffData>
              </w:fldChar>
            </w:r>
            <w:r w:rsidRPr="000D61D0">
              <w:rPr>
                <w:rFonts w:ascii="Times New Roman" w:hAnsi="Times New Roman"/>
                <w:color w:val="000000" w:themeColor="text1"/>
                <w:sz w:val="24"/>
                <w:lang w:val="lt-LT"/>
              </w:rPr>
              <w:instrText xml:space="preserve"> FORMTEXT </w:instrText>
            </w:r>
            <w:r w:rsidR="006F2726" w:rsidRPr="000D61D0">
              <w:rPr>
                <w:rFonts w:ascii="Times New Roman" w:hAnsi="Times New Roman"/>
                <w:color w:val="000000" w:themeColor="text1"/>
                <w:sz w:val="24"/>
                <w:lang w:val="lt-LT"/>
              </w:rPr>
            </w:r>
            <w:r w:rsidR="006F2726" w:rsidRPr="000D61D0">
              <w:rPr>
                <w:rFonts w:ascii="Times New Roman" w:hAnsi="Times New Roman"/>
                <w:color w:val="000000" w:themeColor="text1"/>
                <w:sz w:val="24"/>
                <w:lang w:val="lt-LT"/>
              </w:rPr>
              <w:fldChar w:fldCharType="separate"/>
            </w:r>
            <w:r w:rsidRPr="000D61D0">
              <w:rPr>
                <w:rFonts w:ascii="Times New Roman" w:hAnsi="Times New Roman"/>
                <w:color w:val="000000" w:themeColor="text1"/>
                <w:sz w:val="24"/>
                <w:lang w:val="lt-LT"/>
              </w:rPr>
              <w:t>20</w:t>
            </w:r>
            <w:r w:rsidR="00A80FFE" w:rsidRPr="000D61D0">
              <w:rPr>
                <w:rFonts w:ascii="Times New Roman" w:hAnsi="Times New Roman"/>
                <w:color w:val="000000" w:themeColor="text1"/>
                <w:sz w:val="24"/>
                <w:lang w:val="lt-LT"/>
              </w:rPr>
              <w:t>25</w:t>
            </w:r>
            <w:r w:rsidRPr="000D61D0">
              <w:rPr>
                <w:rFonts w:ascii="Times New Roman" w:hAnsi="Times New Roman"/>
                <w:color w:val="000000" w:themeColor="text1"/>
                <w:sz w:val="24"/>
                <w:lang w:val="lt-LT"/>
              </w:rPr>
              <w:t xml:space="preserve"> -</w:t>
            </w:r>
            <w:r w:rsidR="006F2726" w:rsidRPr="000D61D0">
              <w:rPr>
                <w:rFonts w:ascii="Times New Roman" w:hAnsi="Times New Roman"/>
                <w:color w:val="000000" w:themeColor="text1"/>
                <w:sz w:val="24"/>
                <w:lang w:val="lt-LT"/>
              </w:rPr>
              <w:fldChar w:fldCharType="end"/>
            </w:r>
            <w:r w:rsidR="006F2726" w:rsidRPr="000D61D0">
              <w:rPr>
                <w:rFonts w:ascii="Times New Roman" w:hAnsi="Times New Roman"/>
                <w:color w:val="000000" w:themeColor="text1"/>
                <w:sz w:val="24"/>
                <w:lang w:val="lt-LT"/>
              </w:rPr>
              <w:fldChar w:fldCharType="begin">
                <w:ffData>
                  <w:name w:val="Text24"/>
                  <w:enabled/>
                  <w:calcOnExit w:val="0"/>
                  <w:textInput>
                    <w:maxLength w:val="2"/>
                  </w:textInput>
                </w:ffData>
              </w:fldChar>
            </w:r>
            <w:r w:rsidRPr="000D61D0">
              <w:rPr>
                <w:rFonts w:ascii="Times New Roman" w:hAnsi="Times New Roman"/>
                <w:color w:val="000000" w:themeColor="text1"/>
                <w:sz w:val="24"/>
                <w:lang w:val="lt-LT"/>
              </w:rPr>
              <w:instrText xml:space="preserve"> FORMTEXT </w:instrText>
            </w:r>
            <w:r w:rsidR="006F2726" w:rsidRPr="000D61D0">
              <w:rPr>
                <w:rFonts w:ascii="Times New Roman" w:hAnsi="Times New Roman"/>
                <w:color w:val="000000" w:themeColor="text1"/>
                <w:sz w:val="24"/>
                <w:lang w:val="lt-LT"/>
              </w:rPr>
            </w:r>
            <w:r w:rsidR="006F2726" w:rsidRPr="000D61D0">
              <w:rPr>
                <w:rFonts w:ascii="Times New Roman" w:hAnsi="Times New Roman"/>
                <w:color w:val="000000" w:themeColor="text1"/>
                <w:sz w:val="24"/>
                <w:lang w:val="lt-LT"/>
              </w:rPr>
              <w:fldChar w:fldCharType="separate"/>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006F2726" w:rsidRPr="000D61D0">
              <w:rPr>
                <w:rFonts w:ascii="Times New Roman" w:hAnsi="Times New Roman"/>
                <w:color w:val="000000" w:themeColor="text1"/>
                <w:sz w:val="24"/>
                <w:lang w:val="lt-LT"/>
              </w:rPr>
              <w:fldChar w:fldCharType="end"/>
            </w:r>
            <w:r w:rsidRPr="000D61D0">
              <w:rPr>
                <w:rFonts w:ascii="Times New Roman" w:hAnsi="Times New Roman"/>
                <w:color w:val="000000" w:themeColor="text1"/>
                <w:sz w:val="24"/>
                <w:lang w:val="lt-LT"/>
              </w:rPr>
              <w:t xml:space="preserve"> - </w:t>
            </w:r>
            <w:r w:rsidR="006F2726" w:rsidRPr="000D61D0">
              <w:rPr>
                <w:rFonts w:ascii="Times New Roman" w:hAnsi="Times New Roman"/>
                <w:color w:val="000000" w:themeColor="text1"/>
                <w:sz w:val="24"/>
                <w:lang w:val="lt-LT"/>
              </w:rPr>
              <w:fldChar w:fldCharType="begin">
                <w:ffData>
                  <w:name w:val="Text24"/>
                  <w:enabled/>
                  <w:calcOnExit w:val="0"/>
                  <w:textInput>
                    <w:maxLength w:val="2"/>
                  </w:textInput>
                </w:ffData>
              </w:fldChar>
            </w:r>
            <w:r w:rsidRPr="000D61D0">
              <w:rPr>
                <w:rFonts w:ascii="Times New Roman" w:hAnsi="Times New Roman"/>
                <w:color w:val="000000" w:themeColor="text1"/>
                <w:sz w:val="24"/>
                <w:lang w:val="lt-LT"/>
              </w:rPr>
              <w:instrText xml:space="preserve"> FORMTEXT </w:instrText>
            </w:r>
            <w:r w:rsidR="006F2726" w:rsidRPr="000D61D0">
              <w:rPr>
                <w:rFonts w:ascii="Times New Roman" w:hAnsi="Times New Roman"/>
                <w:color w:val="000000" w:themeColor="text1"/>
                <w:sz w:val="24"/>
                <w:lang w:val="lt-LT"/>
              </w:rPr>
            </w:r>
            <w:r w:rsidR="006F2726" w:rsidRPr="000D61D0">
              <w:rPr>
                <w:rFonts w:ascii="Times New Roman" w:hAnsi="Times New Roman"/>
                <w:color w:val="000000" w:themeColor="text1"/>
                <w:sz w:val="24"/>
                <w:lang w:val="lt-LT"/>
              </w:rPr>
              <w:fldChar w:fldCharType="separate"/>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006F2726" w:rsidRPr="000D61D0">
              <w:rPr>
                <w:rFonts w:ascii="Times New Roman" w:hAnsi="Times New Roman"/>
                <w:color w:val="000000" w:themeColor="text1"/>
                <w:sz w:val="24"/>
                <w:lang w:val="lt-LT"/>
              </w:rPr>
              <w:fldChar w:fldCharType="end"/>
            </w:r>
            <w:r w:rsidRPr="000D61D0">
              <w:rPr>
                <w:rFonts w:ascii="Times New Roman" w:hAnsi="Times New Roman"/>
                <w:color w:val="000000" w:themeColor="text1"/>
                <w:sz w:val="24"/>
                <w:lang w:val="lt-LT"/>
              </w:rPr>
              <w:t xml:space="preserve">  Nr. </w:t>
            </w:r>
            <w:r w:rsidR="006F2726" w:rsidRPr="000D61D0">
              <w:rPr>
                <w:rFonts w:ascii="Times New Roman" w:hAnsi="Times New Roman"/>
                <w:color w:val="000000" w:themeColor="text1"/>
                <w:sz w:val="24"/>
                <w:lang w:val="lt-LT"/>
              </w:rPr>
              <w:fldChar w:fldCharType="begin">
                <w:ffData>
                  <w:name w:val="Numeris"/>
                  <w:enabled/>
                  <w:calcOnExit w:val="0"/>
                  <w:textInput/>
                </w:ffData>
              </w:fldChar>
            </w:r>
            <w:bookmarkStart w:id="1" w:name="Numeris"/>
            <w:r w:rsidRPr="000D61D0">
              <w:rPr>
                <w:rFonts w:ascii="Times New Roman" w:hAnsi="Times New Roman"/>
                <w:color w:val="000000" w:themeColor="text1"/>
                <w:sz w:val="24"/>
                <w:lang w:val="lt-LT"/>
              </w:rPr>
              <w:instrText xml:space="preserve"> FORMTEXT </w:instrText>
            </w:r>
            <w:r w:rsidR="006F2726" w:rsidRPr="000D61D0">
              <w:rPr>
                <w:rFonts w:ascii="Times New Roman" w:hAnsi="Times New Roman"/>
                <w:color w:val="000000" w:themeColor="text1"/>
                <w:sz w:val="24"/>
                <w:lang w:val="lt-LT"/>
              </w:rPr>
            </w:r>
            <w:r w:rsidR="006F2726" w:rsidRPr="000D61D0">
              <w:rPr>
                <w:rFonts w:ascii="Times New Roman" w:hAnsi="Times New Roman"/>
                <w:color w:val="000000" w:themeColor="text1"/>
                <w:sz w:val="24"/>
                <w:lang w:val="lt-LT"/>
              </w:rPr>
              <w:fldChar w:fldCharType="separate"/>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Pr="000D61D0">
              <w:rPr>
                <w:rFonts w:ascii="Times New Roman" w:hAnsi="Times New Roman"/>
                <w:color w:val="000000" w:themeColor="text1"/>
                <w:sz w:val="24"/>
                <w:lang w:val="lt-LT"/>
              </w:rPr>
              <w:t> </w:t>
            </w:r>
            <w:r w:rsidR="006F2726" w:rsidRPr="000D61D0">
              <w:rPr>
                <w:rFonts w:ascii="Times New Roman" w:hAnsi="Times New Roman"/>
                <w:color w:val="000000" w:themeColor="text1"/>
                <w:sz w:val="24"/>
                <w:lang w:val="lt-LT"/>
              </w:rPr>
              <w:fldChar w:fldCharType="end"/>
            </w:r>
            <w:bookmarkEnd w:id="1"/>
          </w:p>
          <w:p w:rsidR="00EA2B82" w:rsidRPr="00FD7BFF" w:rsidRDefault="00EA2B82" w:rsidP="00D003BC">
            <w:pPr>
              <w:spacing w:after="20"/>
              <w:rPr>
                <w:rFonts w:ascii="Times New Roman" w:hAnsi="Times New Roman"/>
                <w:color w:val="000000" w:themeColor="text1"/>
                <w:sz w:val="24"/>
                <w:szCs w:val="24"/>
                <w:lang w:val="lt-LT"/>
              </w:rPr>
            </w:pPr>
            <w:r w:rsidRPr="00FD7BFF">
              <w:rPr>
                <w:rFonts w:ascii="Times New Roman" w:hAnsi="Times New Roman"/>
                <w:color w:val="000000" w:themeColor="text1"/>
                <w:sz w:val="24"/>
                <w:szCs w:val="24"/>
                <w:lang w:val="lt-LT"/>
              </w:rPr>
              <w:t>Į 202</w:t>
            </w:r>
            <w:r w:rsidR="002C6B3B" w:rsidRPr="00FD7BFF">
              <w:rPr>
                <w:rFonts w:ascii="Times New Roman" w:hAnsi="Times New Roman"/>
                <w:color w:val="000000" w:themeColor="text1"/>
                <w:sz w:val="24"/>
                <w:szCs w:val="24"/>
                <w:lang w:val="lt-LT"/>
              </w:rPr>
              <w:t>5</w:t>
            </w:r>
            <w:r w:rsidRPr="00FD7BFF">
              <w:rPr>
                <w:rFonts w:ascii="Times New Roman" w:hAnsi="Times New Roman"/>
                <w:color w:val="000000" w:themeColor="text1"/>
                <w:sz w:val="24"/>
                <w:szCs w:val="24"/>
                <w:lang w:val="lt-LT"/>
              </w:rPr>
              <w:t>-</w:t>
            </w:r>
            <w:r w:rsidR="00FD7BFF" w:rsidRPr="00FD7BFF">
              <w:rPr>
                <w:rFonts w:ascii="Times New Roman" w:hAnsi="Times New Roman"/>
                <w:color w:val="000000" w:themeColor="text1"/>
                <w:sz w:val="24"/>
                <w:szCs w:val="24"/>
                <w:lang w:val="lt-LT"/>
              </w:rPr>
              <w:t>11-05</w:t>
            </w:r>
            <w:r w:rsidRPr="00FD7BFF">
              <w:rPr>
                <w:rFonts w:ascii="Times New Roman" w:hAnsi="Times New Roman"/>
                <w:color w:val="000000" w:themeColor="text1"/>
                <w:sz w:val="24"/>
                <w:szCs w:val="24"/>
                <w:lang w:val="lt-LT"/>
              </w:rPr>
              <w:t xml:space="preserve">     Nr. </w:t>
            </w:r>
            <w:r w:rsidR="00FD7BFF" w:rsidRPr="00FD7BFF">
              <w:rPr>
                <w:rFonts w:ascii="Times New Roman" w:hAnsi="Times New Roman"/>
                <w:color w:val="000000" w:themeColor="text1"/>
                <w:sz w:val="24"/>
                <w:szCs w:val="24"/>
                <w:lang w:val="lt-LT" w:eastAsia="ar-SA"/>
              </w:rPr>
              <w:t>2025/2-13124</w:t>
            </w:r>
          </w:p>
        </w:tc>
      </w:tr>
      <w:tr w:rsidR="000F77BB" w:rsidRPr="009B0B37" w:rsidTr="2A94153B">
        <w:tblPrEx>
          <w:tblCellMar>
            <w:top w:w="55" w:type="dxa"/>
            <w:left w:w="55" w:type="dxa"/>
            <w:bottom w:w="55" w:type="dxa"/>
            <w:right w:w="55" w:type="dxa"/>
          </w:tblCellMar>
        </w:tblPrEx>
        <w:trPr>
          <w:gridAfter w:val="1"/>
          <w:wAfter w:w="190" w:type="dxa"/>
          <w:trHeight w:val="955"/>
        </w:trPr>
        <w:tc>
          <w:tcPr>
            <w:tcW w:w="9699" w:type="dxa"/>
            <w:gridSpan w:val="3"/>
            <w:tcMar>
              <w:top w:w="0" w:type="dxa"/>
              <w:left w:w="0" w:type="dxa"/>
              <w:bottom w:w="0" w:type="dxa"/>
              <w:right w:w="0" w:type="dxa"/>
            </w:tcMar>
          </w:tcPr>
          <w:p w:rsidR="00224E06" w:rsidRPr="000F77BB" w:rsidRDefault="00224E06" w:rsidP="00D003BC">
            <w:pPr>
              <w:jc w:val="both"/>
              <w:rPr>
                <w:b/>
                <w:bCs/>
                <w:caps/>
                <w:color w:val="000000" w:themeColor="text1"/>
                <w:lang w:val="lt-LT"/>
              </w:rPr>
            </w:pPr>
          </w:p>
          <w:p w:rsidR="00CE6E32" w:rsidRDefault="00CE6E32" w:rsidP="00CE6E32">
            <w:pPr>
              <w:pStyle w:val="bodytext10pt"/>
              <w:tabs>
                <w:tab w:val="clear" w:pos="740"/>
              </w:tabs>
              <w:spacing w:line="276" w:lineRule="auto"/>
              <w:ind w:left="0" w:right="-142"/>
              <w:jc w:val="both"/>
              <w:rPr>
                <w:rFonts w:ascii="Times New Roman" w:hAnsi="Times New Roman" w:cs="Times New Roman"/>
                <w:lang w:eastAsia="zh-TW"/>
              </w:rPr>
            </w:pPr>
            <w:r>
              <w:rPr>
                <w:rFonts w:ascii="Times New Roman" w:hAnsi="Times New Roman" w:cs="Times New Roman"/>
                <w:b/>
                <w:bCs/>
                <w:lang w:eastAsia="zh-TW"/>
              </w:rPr>
              <w:t>DĖL MISIJŲ TEMŲ DETALIZACIJOS KVIETIMUI NR. 10-080-K</w:t>
            </w:r>
          </w:p>
          <w:p w:rsidR="00224E06" w:rsidRPr="000F77BB" w:rsidRDefault="00224E06" w:rsidP="00D003BC">
            <w:pPr>
              <w:pStyle w:val="NoSpacing"/>
              <w:ind w:right="564"/>
              <w:jc w:val="both"/>
              <w:rPr>
                <w:color w:val="000000" w:themeColor="text1"/>
                <w:lang w:val="lt-LT"/>
              </w:rPr>
            </w:pPr>
          </w:p>
          <w:p w:rsidR="00472DD1" w:rsidRDefault="00FC260F" w:rsidP="00472DD1">
            <w:pPr>
              <w:pStyle w:val="NoSpacing"/>
              <w:ind w:firstLine="533"/>
              <w:jc w:val="both"/>
              <w:rPr>
                <w:rFonts w:asciiTheme="majorBidi" w:hAnsiTheme="majorBidi" w:cstheme="majorBidi"/>
                <w:color w:val="000000" w:themeColor="text1"/>
                <w:sz w:val="24"/>
                <w:szCs w:val="24"/>
                <w:lang w:val="lt-LT"/>
              </w:rPr>
            </w:pPr>
            <w:r w:rsidRPr="00740667">
              <w:rPr>
                <w:rFonts w:asciiTheme="majorBidi" w:hAnsiTheme="majorBidi" w:cstheme="majorBidi"/>
                <w:color w:val="000000" w:themeColor="text1"/>
                <w:sz w:val="24"/>
                <w:szCs w:val="24"/>
                <w:lang w:val="lt-LT"/>
              </w:rPr>
              <w:t>Švietimo, mokslo ir sporto ministerija (toliau – Ministerija</w:t>
            </w:r>
            <w:r>
              <w:rPr>
                <w:rFonts w:asciiTheme="majorBidi" w:hAnsiTheme="majorBidi" w:cstheme="majorBidi"/>
                <w:color w:val="000000" w:themeColor="text1"/>
                <w:sz w:val="24"/>
                <w:szCs w:val="24"/>
                <w:lang w:val="lt-LT"/>
              </w:rPr>
              <w:t>)</w:t>
            </w:r>
            <w:r w:rsidRPr="00740667">
              <w:rPr>
                <w:rFonts w:asciiTheme="majorBidi" w:hAnsiTheme="majorBidi" w:cstheme="majorBidi"/>
                <w:color w:val="000000" w:themeColor="text1"/>
                <w:sz w:val="24"/>
                <w:szCs w:val="24"/>
                <w:lang w:val="lt-LT"/>
              </w:rPr>
              <w:t xml:space="preserve"> išnagrinėjo jūsų </w:t>
            </w:r>
            <w:r>
              <w:rPr>
                <w:rFonts w:asciiTheme="majorBidi" w:hAnsiTheme="majorBidi" w:cstheme="majorBidi"/>
                <w:color w:val="000000" w:themeColor="text1"/>
                <w:sz w:val="24"/>
                <w:szCs w:val="24"/>
                <w:lang w:val="lt-LT"/>
              </w:rPr>
              <w:t xml:space="preserve">raštą ir teikia </w:t>
            </w:r>
            <w:r w:rsidR="00F548D6">
              <w:rPr>
                <w:rFonts w:asciiTheme="majorBidi" w:hAnsiTheme="majorBidi" w:cstheme="majorBidi"/>
                <w:color w:val="000000" w:themeColor="text1"/>
                <w:sz w:val="24"/>
                <w:szCs w:val="24"/>
                <w:lang w:val="lt-LT"/>
              </w:rPr>
              <w:t>atsakymą</w:t>
            </w:r>
            <w:r>
              <w:rPr>
                <w:rFonts w:asciiTheme="majorBidi" w:hAnsiTheme="majorBidi" w:cstheme="majorBidi"/>
                <w:color w:val="000000" w:themeColor="text1"/>
                <w:sz w:val="24"/>
                <w:szCs w:val="24"/>
                <w:lang w:val="lt-LT"/>
              </w:rPr>
              <w:t>.</w:t>
            </w:r>
          </w:p>
          <w:p w:rsidR="007C36EC" w:rsidRPr="007C36EC" w:rsidRDefault="00F23533" w:rsidP="00472DD1">
            <w:pPr>
              <w:pStyle w:val="NoSpacing"/>
              <w:ind w:firstLine="533"/>
              <w:jc w:val="both"/>
              <w:rPr>
                <w:rFonts w:asciiTheme="majorBidi" w:hAnsiTheme="majorBidi" w:cstheme="majorBidi"/>
                <w:color w:val="000000" w:themeColor="text1"/>
                <w:sz w:val="24"/>
                <w:szCs w:val="24"/>
                <w:lang w:val="lt-LT"/>
              </w:rPr>
            </w:pPr>
            <w:r w:rsidRPr="007C36EC">
              <w:rPr>
                <w:rFonts w:asciiTheme="majorBidi" w:hAnsiTheme="majorBidi" w:cstheme="majorBidi"/>
                <w:color w:val="000000" w:themeColor="text1"/>
                <w:sz w:val="24"/>
                <w:szCs w:val="24"/>
                <w:lang w:val="lt-LT"/>
              </w:rPr>
              <w:t xml:space="preserve">Rekomenduojame </w:t>
            </w:r>
            <w:r w:rsidR="00E646CF" w:rsidRPr="007C36EC">
              <w:rPr>
                <w:rFonts w:asciiTheme="majorBidi" w:hAnsiTheme="majorBidi" w:cstheme="majorBidi"/>
                <w:color w:val="000000" w:themeColor="text1"/>
                <w:sz w:val="24"/>
                <w:szCs w:val="24"/>
                <w:lang w:val="lt-LT"/>
              </w:rPr>
              <w:t>misijų temas sieti su sumanios specializacijos prioritetais ir jų tematikomis</w:t>
            </w:r>
            <w:r w:rsidR="009C77B7" w:rsidRPr="007C36EC">
              <w:rPr>
                <w:rFonts w:asciiTheme="majorBidi" w:hAnsiTheme="majorBidi" w:cstheme="majorBidi"/>
                <w:color w:val="000000" w:themeColor="text1"/>
                <w:sz w:val="24"/>
                <w:szCs w:val="24"/>
                <w:lang w:val="lt-LT"/>
              </w:rPr>
              <w:t xml:space="preserve">, nustatytomis Mokslinių tyrimų ir eksperimentinės plėtros ir inovacijų (sumaniosios specializacijos) koncepcijoje, patvirtintoje Lietuvos Respublikos Vyriausybės </w:t>
            </w:r>
            <w:r w:rsidR="007C36EC" w:rsidRPr="007C36EC">
              <w:rPr>
                <w:rFonts w:asciiTheme="majorBidi" w:hAnsiTheme="majorBidi" w:cstheme="majorBidi"/>
                <w:color w:val="000000" w:themeColor="text1"/>
                <w:sz w:val="24"/>
                <w:szCs w:val="24"/>
                <w:lang w:val="lt-LT"/>
              </w:rPr>
              <w:t xml:space="preserve">2022 m. rugpjūčio 17 d. nutarimu Nr. 835 </w:t>
            </w:r>
            <w:r w:rsidR="007C36EC">
              <w:rPr>
                <w:rFonts w:asciiTheme="majorBidi" w:hAnsiTheme="majorBidi" w:cstheme="majorBidi"/>
                <w:color w:val="000000" w:themeColor="text1"/>
                <w:sz w:val="24"/>
                <w:szCs w:val="24"/>
                <w:lang w:val="lt-LT"/>
              </w:rPr>
              <w:t xml:space="preserve">„Dėl </w:t>
            </w:r>
            <w:r w:rsidR="007C36EC" w:rsidRPr="007C36EC">
              <w:rPr>
                <w:rFonts w:asciiTheme="majorBidi" w:hAnsiTheme="majorBidi" w:cstheme="majorBidi"/>
                <w:color w:val="000000" w:themeColor="text1"/>
                <w:sz w:val="24"/>
                <w:szCs w:val="24"/>
                <w:lang w:val="lt-LT"/>
              </w:rPr>
              <w:t>Mokslinių tyrimų ir eksperimentinės plėtros ir inovacijų (sumaniosios specializacijos) koncepcijo</w:t>
            </w:r>
            <w:r w:rsidR="007C36EC">
              <w:rPr>
                <w:rFonts w:asciiTheme="majorBidi" w:hAnsiTheme="majorBidi" w:cstheme="majorBidi"/>
                <w:color w:val="000000" w:themeColor="text1"/>
                <w:sz w:val="24"/>
                <w:szCs w:val="24"/>
                <w:lang w:val="lt-LT"/>
              </w:rPr>
              <w:t xml:space="preserve">s </w:t>
            </w:r>
            <w:r w:rsidR="007C36EC" w:rsidRPr="007C36EC">
              <w:rPr>
                <w:rFonts w:asciiTheme="majorBidi" w:hAnsiTheme="majorBidi" w:cstheme="majorBidi"/>
                <w:color w:val="000000" w:themeColor="text1"/>
                <w:sz w:val="24"/>
                <w:szCs w:val="24"/>
                <w:lang w:val="lt-LT"/>
              </w:rPr>
              <w:t>patvirti</w:t>
            </w:r>
            <w:r w:rsidR="007C36EC">
              <w:rPr>
                <w:rFonts w:asciiTheme="majorBidi" w:hAnsiTheme="majorBidi" w:cstheme="majorBidi"/>
                <w:color w:val="000000" w:themeColor="text1"/>
                <w:sz w:val="24"/>
                <w:szCs w:val="24"/>
                <w:lang w:val="lt-LT"/>
              </w:rPr>
              <w:t>nimo“</w:t>
            </w:r>
            <w:r w:rsidR="00BC6AAB">
              <w:rPr>
                <w:rFonts w:asciiTheme="majorBidi" w:hAnsiTheme="majorBidi" w:cstheme="majorBidi"/>
                <w:color w:val="000000" w:themeColor="text1"/>
                <w:sz w:val="24"/>
                <w:szCs w:val="24"/>
                <w:lang w:val="lt-LT"/>
              </w:rPr>
              <w:t xml:space="preserve"> (toliau – Koncepcija)</w:t>
            </w:r>
            <w:r w:rsidR="007C36EC">
              <w:rPr>
                <w:rFonts w:asciiTheme="majorBidi" w:hAnsiTheme="majorBidi" w:cstheme="majorBidi"/>
                <w:color w:val="000000" w:themeColor="text1"/>
                <w:sz w:val="24"/>
                <w:szCs w:val="24"/>
                <w:lang w:val="lt-LT"/>
              </w:rPr>
              <w:t>.</w:t>
            </w:r>
          </w:p>
          <w:p w:rsidR="0029726F" w:rsidRDefault="008B1AF6" w:rsidP="00472DD1">
            <w:pPr>
              <w:pStyle w:val="NoSpacing"/>
              <w:ind w:firstLine="533"/>
              <w:jc w:val="both"/>
              <w:rPr>
                <w:rFonts w:asciiTheme="majorBidi" w:hAnsiTheme="majorBidi" w:cstheme="majorBidi"/>
                <w:color w:val="000000" w:themeColor="text1"/>
                <w:sz w:val="24"/>
                <w:szCs w:val="24"/>
                <w:lang w:val="lt-LT"/>
              </w:rPr>
            </w:pPr>
            <w:r>
              <w:rPr>
                <w:sz w:val="24"/>
                <w:szCs w:val="24"/>
                <w:lang w:val="lt-LT"/>
              </w:rPr>
              <w:t>V</w:t>
            </w:r>
            <w:r w:rsidRPr="009644D5">
              <w:rPr>
                <w:sz w:val="24"/>
                <w:szCs w:val="24"/>
                <w:lang w:val="lt-LT"/>
              </w:rPr>
              <w:t>iešosios įstaigos Inovacijų agentūros parengto</w:t>
            </w:r>
            <w:r>
              <w:rPr>
                <w:sz w:val="24"/>
                <w:szCs w:val="24"/>
                <w:lang w:val="lt-LT"/>
              </w:rPr>
              <w:t>se</w:t>
            </w:r>
            <w:r w:rsidRPr="009644D5">
              <w:rPr>
                <w:sz w:val="24"/>
                <w:szCs w:val="24"/>
                <w:lang w:val="lt-LT"/>
              </w:rPr>
              <w:t xml:space="preserve"> gairė</w:t>
            </w:r>
            <w:r>
              <w:rPr>
                <w:sz w:val="24"/>
                <w:szCs w:val="24"/>
                <w:lang w:val="lt-LT"/>
              </w:rPr>
              <w:t>se</w:t>
            </w:r>
            <w:r w:rsidRPr="009644D5">
              <w:rPr>
                <w:sz w:val="24"/>
                <w:szCs w:val="24"/>
                <w:lang w:val="lt-LT"/>
              </w:rPr>
              <w:t xml:space="preserve"> „Misijomis grįstos mokslo ir inovacijų programos visuomenės iššūkiams spręsti“</w:t>
            </w:r>
            <w:r>
              <w:rPr>
                <w:sz w:val="24"/>
                <w:szCs w:val="24"/>
                <w:lang w:val="lt-LT"/>
              </w:rPr>
              <w:t xml:space="preserve"> (toliau – Gairės) numatyta, kad </w:t>
            </w:r>
            <w:r w:rsidR="0078777A">
              <w:rPr>
                <w:rFonts w:asciiTheme="majorBidi" w:hAnsiTheme="majorBidi" w:cstheme="majorBidi"/>
                <w:color w:val="000000" w:themeColor="text1"/>
                <w:sz w:val="24"/>
                <w:szCs w:val="24"/>
                <w:lang w:val="lt-LT"/>
              </w:rPr>
              <w:t xml:space="preserve">misijų temomis siekiama specifinių proveržio tikslų </w:t>
            </w:r>
            <w:r w:rsidR="0078777A" w:rsidRPr="00864F4D">
              <w:rPr>
                <w:rFonts w:asciiTheme="majorBidi" w:hAnsiTheme="majorBidi" w:cstheme="majorBidi"/>
                <w:color w:val="000000" w:themeColor="text1"/>
                <w:sz w:val="24"/>
                <w:szCs w:val="24"/>
                <w:lang w:val="lt-LT"/>
              </w:rPr>
              <w:t>sumaniosios specializacijos prioritetuose</w:t>
            </w:r>
            <w:r w:rsidR="0078777A">
              <w:rPr>
                <w:rFonts w:asciiTheme="majorBidi" w:hAnsiTheme="majorBidi" w:cstheme="majorBidi"/>
                <w:color w:val="000000" w:themeColor="text1"/>
                <w:sz w:val="24"/>
                <w:szCs w:val="24"/>
                <w:lang w:val="lt-LT"/>
              </w:rPr>
              <w:t>.</w:t>
            </w:r>
            <w:r w:rsidR="00B70DCB">
              <w:rPr>
                <w:rFonts w:asciiTheme="majorBidi" w:hAnsiTheme="majorBidi" w:cstheme="majorBidi"/>
                <w:color w:val="000000" w:themeColor="text1"/>
                <w:sz w:val="24"/>
                <w:szCs w:val="24"/>
                <w:lang w:val="lt-LT"/>
              </w:rPr>
              <w:t xml:space="preserve"> Taip pat Gairėse aprašant kiekvienos misij</w:t>
            </w:r>
            <w:r w:rsidR="00917B7D">
              <w:rPr>
                <w:rFonts w:asciiTheme="majorBidi" w:hAnsiTheme="majorBidi" w:cstheme="majorBidi"/>
                <w:color w:val="000000" w:themeColor="text1"/>
                <w:sz w:val="24"/>
                <w:szCs w:val="24"/>
                <w:lang w:val="lt-LT"/>
              </w:rPr>
              <w:t>os technologinio proveržio sritis ir/arba prioritetus</w:t>
            </w:r>
            <w:r w:rsidR="00CD6F6A">
              <w:rPr>
                <w:rFonts w:asciiTheme="majorBidi" w:hAnsiTheme="majorBidi" w:cstheme="majorBidi"/>
                <w:color w:val="000000" w:themeColor="text1"/>
                <w:sz w:val="24"/>
                <w:szCs w:val="24"/>
                <w:lang w:val="lt-LT"/>
              </w:rPr>
              <w:t xml:space="preserve">, nurodyta, kad </w:t>
            </w:r>
            <w:r w:rsidR="00840061">
              <w:rPr>
                <w:rFonts w:asciiTheme="majorBidi" w:hAnsiTheme="majorBidi" w:cstheme="majorBidi"/>
                <w:color w:val="000000" w:themeColor="text1"/>
                <w:sz w:val="24"/>
                <w:szCs w:val="24"/>
                <w:lang w:val="lt-LT"/>
              </w:rPr>
              <w:t>kiekviena misijos tema sietina su atitinkamu sumanios specializacijos prioritetu</w:t>
            </w:r>
            <w:r w:rsidR="0084204B">
              <w:rPr>
                <w:rFonts w:asciiTheme="majorBidi" w:hAnsiTheme="majorBidi" w:cstheme="majorBidi"/>
                <w:color w:val="000000" w:themeColor="text1"/>
                <w:sz w:val="24"/>
                <w:szCs w:val="24"/>
                <w:lang w:val="lt-LT"/>
              </w:rPr>
              <w:t>, išvardinant prioriteto tematikas</w:t>
            </w:r>
            <w:r w:rsidR="003A154D">
              <w:rPr>
                <w:rFonts w:asciiTheme="majorBidi" w:hAnsiTheme="majorBidi" w:cstheme="majorBidi"/>
                <w:color w:val="000000" w:themeColor="text1"/>
                <w:sz w:val="24"/>
                <w:szCs w:val="24"/>
                <w:lang w:val="lt-LT"/>
              </w:rPr>
              <w:t>.</w:t>
            </w:r>
          </w:p>
          <w:p w:rsidR="005267B3" w:rsidRDefault="00F13077" w:rsidP="005267B3">
            <w:pPr>
              <w:pStyle w:val="NoSpacing"/>
              <w:ind w:firstLine="533"/>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Ministerija pritaria </w:t>
            </w:r>
            <w:r w:rsidR="002173AD">
              <w:rPr>
                <w:rFonts w:asciiTheme="majorBidi" w:hAnsiTheme="majorBidi" w:cstheme="majorBidi"/>
                <w:color w:val="000000" w:themeColor="text1"/>
                <w:sz w:val="24"/>
                <w:szCs w:val="24"/>
                <w:lang w:val="lt-LT"/>
              </w:rPr>
              <w:t>Gairėse aprašytoms misijų temų ir sumanios specializacijos prioritetų ir jų tematikų sąsajom</w:t>
            </w:r>
            <w:r w:rsidR="00E00040">
              <w:rPr>
                <w:rFonts w:asciiTheme="majorBidi" w:hAnsiTheme="majorBidi" w:cstheme="majorBidi"/>
                <w:color w:val="000000" w:themeColor="text1"/>
                <w:sz w:val="24"/>
                <w:szCs w:val="24"/>
                <w:lang w:val="lt-LT"/>
              </w:rPr>
              <w:t>s, t. y. laikome misijas specifiniais proveržio tikslais</w:t>
            </w:r>
            <w:r w:rsidR="00875676">
              <w:rPr>
                <w:rFonts w:asciiTheme="majorBidi" w:hAnsiTheme="majorBidi" w:cstheme="majorBidi"/>
                <w:color w:val="000000" w:themeColor="text1"/>
                <w:sz w:val="24"/>
                <w:szCs w:val="24"/>
                <w:lang w:val="lt-LT"/>
              </w:rPr>
              <w:t xml:space="preserve">, </w:t>
            </w:r>
            <w:r w:rsidR="00C43225">
              <w:rPr>
                <w:rFonts w:asciiTheme="majorBidi" w:hAnsiTheme="majorBidi" w:cstheme="majorBidi"/>
                <w:color w:val="000000" w:themeColor="text1"/>
                <w:sz w:val="24"/>
                <w:szCs w:val="24"/>
                <w:lang w:val="lt-LT"/>
              </w:rPr>
              <w:t xml:space="preserve">iššūkiais, </w:t>
            </w:r>
            <w:r w:rsidR="00875676">
              <w:rPr>
                <w:rFonts w:asciiTheme="majorBidi" w:hAnsiTheme="majorBidi" w:cstheme="majorBidi"/>
                <w:color w:val="000000" w:themeColor="text1"/>
                <w:sz w:val="24"/>
                <w:szCs w:val="24"/>
                <w:lang w:val="lt-LT"/>
              </w:rPr>
              <w:t>kuri</w:t>
            </w:r>
            <w:r w:rsidR="00C43225">
              <w:rPr>
                <w:rFonts w:asciiTheme="majorBidi" w:hAnsiTheme="majorBidi" w:cstheme="majorBidi"/>
                <w:color w:val="000000" w:themeColor="text1"/>
                <w:sz w:val="24"/>
                <w:szCs w:val="24"/>
                <w:lang w:val="lt-LT"/>
              </w:rPr>
              <w:t>uos</w:t>
            </w:r>
            <w:r w:rsidR="00875676">
              <w:rPr>
                <w:rFonts w:asciiTheme="majorBidi" w:hAnsiTheme="majorBidi" w:cstheme="majorBidi"/>
                <w:color w:val="000000" w:themeColor="text1"/>
                <w:sz w:val="24"/>
                <w:szCs w:val="24"/>
                <w:lang w:val="lt-LT"/>
              </w:rPr>
              <w:t xml:space="preserve"> </w:t>
            </w:r>
            <w:r w:rsidR="00983BEB">
              <w:rPr>
                <w:rFonts w:asciiTheme="majorBidi" w:hAnsiTheme="majorBidi" w:cstheme="majorBidi"/>
                <w:color w:val="000000" w:themeColor="text1"/>
                <w:sz w:val="24"/>
                <w:szCs w:val="24"/>
                <w:lang w:val="lt-LT"/>
              </w:rPr>
              <w:t xml:space="preserve">siekiama </w:t>
            </w:r>
            <w:r w:rsidR="00C43225">
              <w:rPr>
                <w:rFonts w:asciiTheme="majorBidi" w:hAnsiTheme="majorBidi" w:cstheme="majorBidi"/>
                <w:color w:val="000000" w:themeColor="text1"/>
                <w:sz w:val="24"/>
                <w:szCs w:val="24"/>
                <w:lang w:val="lt-LT"/>
              </w:rPr>
              <w:t xml:space="preserve">spręsti </w:t>
            </w:r>
            <w:r w:rsidR="000F735E">
              <w:rPr>
                <w:rFonts w:asciiTheme="majorBidi" w:hAnsiTheme="majorBidi" w:cstheme="majorBidi"/>
                <w:color w:val="000000" w:themeColor="text1"/>
                <w:sz w:val="24"/>
                <w:szCs w:val="24"/>
                <w:lang w:val="lt-LT"/>
              </w:rPr>
              <w:t>pasitelkiant pajėgiausią mokslo, verslo ir kitą potencialą</w:t>
            </w:r>
            <w:r w:rsidR="00463620">
              <w:rPr>
                <w:rFonts w:asciiTheme="majorBidi" w:hAnsiTheme="majorBidi" w:cstheme="majorBidi"/>
                <w:color w:val="000000" w:themeColor="text1"/>
                <w:sz w:val="24"/>
                <w:szCs w:val="24"/>
                <w:lang w:val="lt-LT"/>
              </w:rPr>
              <w:t xml:space="preserve">. </w:t>
            </w:r>
            <w:r w:rsidR="00A86F4D">
              <w:rPr>
                <w:rFonts w:asciiTheme="majorBidi" w:hAnsiTheme="majorBidi" w:cstheme="majorBidi"/>
                <w:color w:val="000000" w:themeColor="text1"/>
                <w:sz w:val="24"/>
                <w:szCs w:val="24"/>
                <w:lang w:val="lt-LT"/>
              </w:rPr>
              <w:t>Sumanios specializacijos prioritetai laikyti</w:t>
            </w:r>
            <w:r w:rsidR="00330BE7">
              <w:rPr>
                <w:rFonts w:asciiTheme="majorBidi" w:hAnsiTheme="majorBidi" w:cstheme="majorBidi"/>
                <w:color w:val="000000" w:themeColor="text1"/>
                <w:sz w:val="24"/>
                <w:szCs w:val="24"/>
                <w:lang w:val="lt-LT"/>
              </w:rPr>
              <w:t>ni</w:t>
            </w:r>
            <w:r w:rsidR="00A86F4D">
              <w:rPr>
                <w:rFonts w:asciiTheme="majorBidi" w:hAnsiTheme="majorBidi" w:cstheme="majorBidi"/>
                <w:color w:val="000000" w:themeColor="text1"/>
                <w:sz w:val="24"/>
                <w:szCs w:val="24"/>
                <w:lang w:val="lt-LT"/>
              </w:rPr>
              <w:t xml:space="preserve"> proveržio kryptimis, atspindinčiomis turimo pajėgiausio mokslo</w:t>
            </w:r>
            <w:r w:rsidR="00330BE7">
              <w:rPr>
                <w:rFonts w:asciiTheme="majorBidi" w:hAnsiTheme="majorBidi" w:cstheme="majorBidi"/>
                <w:color w:val="000000" w:themeColor="text1"/>
                <w:sz w:val="24"/>
                <w:szCs w:val="24"/>
                <w:lang w:val="lt-LT"/>
              </w:rPr>
              <w:t>,</w:t>
            </w:r>
            <w:r w:rsidR="00A86F4D">
              <w:rPr>
                <w:rFonts w:asciiTheme="majorBidi" w:hAnsiTheme="majorBidi" w:cstheme="majorBidi"/>
                <w:color w:val="000000" w:themeColor="text1"/>
                <w:sz w:val="24"/>
                <w:szCs w:val="24"/>
                <w:lang w:val="lt-LT"/>
              </w:rPr>
              <w:t xml:space="preserve"> verslo</w:t>
            </w:r>
            <w:r w:rsidR="00330BE7">
              <w:rPr>
                <w:rFonts w:asciiTheme="majorBidi" w:hAnsiTheme="majorBidi" w:cstheme="majorBidi"/>
                <w:color w:val="000000" w:themeColor="text1"/>
                <w:sz w:val="24"/>
                <w:szCs w:val="24"/>
                <w:lang w:val="lt-LT"/>
              </w:rPr>
              <w:t xml:space="preserve"> ir kito</w:t>
            </w:r>
            <w:r w:rsidR="00A86F4D">
              <w:rPr>
                <w:rFonts w:asciiTheme="majorBidi" w:hAnsiTheme="majorBidi" w:cstheme="majorBidi"/>
                <w:color w:val="000000" w:themeColor="text1"/>
                <w:sz w:val="24"/>
                <w:szCs w:val="24"/>
                <w:lang w:val="lt-LT"/>
              </w:rPr>
              <w:t xml:space="preserve"> potencialo panaudojimo galimybes</w:t>
            </w:r>
            <w:r w:rsidR="004D3ED2">
              <w:rPr>
                <w:rFonts w:asciiTheme="majorBidi" w:hAnsiTheme="majorBidi" w:cstheme="majorBidi"/>
                <w:color w:val="000000" w:themeColor="text1"/>
                <w:sz w:val="24"/>
                <w:szCs w:val="24"/>
                <w:lang w:val="lt-LT"/>
              </w:rPr>
              <w:t>. Sumanios specializacijos p</w:t>
            </w:r>
            <w:r w:rsidR="005267B3">
              <w:rPr>
                <w:rFonts w:asciiTheme="majorBidi" w:hAnsiTheme="majorBidi" w:cstheme="majorBidi"/>
                <w:color w:val="000000" w:themeColor="text1"/>
                <w:sz w:val="24"/>
                <w:szCs w:val="24"/>
                <w:lang w:val="lt-LT"/>
              </w:rPr>
              <w:t xml:space="preserve">rioritetų tematikos </w:t>
            </w:r>
            <w:r w:rsidR="004D3ED2">
              <w:rPr>
                <w:rFonts w:asciiTheme="majorBidi" w:hAnsiTheme="majorBidi" w:cstheme="majorBidi"/>
                <w:color w:val="000000" w:themeColor="text1"/>
                <w:sz w:val="24"/>
                <w:szCs w:val="24"/>
                <w:lang w:val="lt-LT"/>
              </w:rPr>
              <w:t>laikytinos</w:t>
            </w:r>
            <w:r w:rsidR="005267B3">
              <w:rPr>
                <w:rFonts w:asciiTheme="majorBidi" w:hAnsiTheme="majorBidi" w:cstheme="majorBidi"/>
                <w:color w:val="000000" w:themeColor="text1"/>
                <w:sz w:val="24"/>
                <w:szCs w:val="24"/>
                <w:lang w:val="lt-LT"/>
              </w:rPr>
              <w:t xml:space="preserve"> šio potencialo telkiniais, išreikštais per mo</w:t>
            </w:r>
            <w:r w:rsidR="0027268B">
              <w:rPr>
                <w:rFonts w:asciiTheme="majorBidi" w:hAnsiTheme="majorBidi" w:cstheme="majorBidi"/>
                <w:color w:val="000000" w:themeColor="text1"/>
                <w:sz w:val="24"/>
                <w:szCs w:val="24"/>
                <w:lang w:val="lt-LT"/>
              </w:rPr>
              <w:t>kslinių tyrimų</w:t>
            </w:r>
            <w:r w:rsidR="009E5A69">
              <w:rPr>
                <w:rFonts w:asciiTheme="majorBidi" w:hAnsiTheme="majorBidi" w:cstheme="majorBidi"/>
                <w:color w:val="000000" w:themeColor="text1"/>
                <w:sz w:val="24"/>
                <w:szCs w:val="24"/>
                <w:lang w:val="lt-LT"/>
              </w:rPr>
              <w:t xml:space="preserve"> ir</w:t>
            </w:r>
            <w:r w:rsidR="0027268B">
              <w:rPr>
                <w:rFonts w:asciiTheme="majorBidi" w:hAnsiTheme="majorBidi" w:cstheme="majorBidi"/>
                <w:color w:val="000000" w:themeColor="text1"/>
                <w:sz w:val="24"/>
                <w:szCs w:val="24"/>
                <w:lang w:val="lt-LT"/>
              </w:rPr>
              <w:t xml:space="preserve"> eksperimentinės plėtros</w:t>
            </w:r>
            <w:r w:rsidR="009E5A69">
              <w:rPr>
                <w:rFonts w:asciiTheme="majorBidi" w:hAnsiTheme="majorBidi" w:cstheme="majorBidi"/>
                <w:color w:val="000000" w:themeColor="text1"/>
                <w:sz w:val="24"/>
                <w:szCs w:val="24"/>
                <w:lang w:val="lt-LT"/>
              </w:rPr>
              <w:t xml:space="preserve"> (toliau – MTEP)</w:t>
            </w:r>
            <w:r w:rsidR="00B7345C">
              <w:rPr>
                <w:rFonts w:asciiTheme="majorBidi" w:hAnsiTheme="majorBidi" w:cstheme="majorBidi"/>
                <w:color w:val="000000" w:themeColor="text1"/>
                <w:sz w:val="24"/>
                <w:szCs w:val="24"/>
                <w:lang w:val="lt-LT"/>
              </w:rPr>
              <w:t xml:space="preserve"> ir inovacinės veiklos kryptis</w:t>
            </w:r>
            <w:r w:rsidR="005267B3">
              <w:rPr>
                <w:rFonts w:asciiTheme="majorBidi" w:hAnsiTheme="majorBidi" w:cstheme="majorBidi"/>
                <w:color w:val="000000" w:themeColor="text1"/>
                <w:sz w:val="24"/>
                <w:szCs w:val="24"/>
                <w:lang w:val="lt-LT"/>
              </w:rPr>
              <w:t xml:space="preserve">, ūkio sektorius, tyrėjų grupes, </w:t>
            </w:r>
            <w:r w:rsidR="00B7345C">
              <w:rPr>
                <w:rFonts w:asciiTheme="majorBidi" w:hAnsiTheme="majorBidi" w:cstheme="majorBidi"/>
                <w:color w:val="000000" w:themeColor="text1"/>
                <w:sz w:val="24"/>
                <w:szCs w:val="24"/>
                <w:lang w:val="lt-LT"/>
              </w:rPr>
              <w:t xml:space="preserve">rezultatyvias ir tvarias partnerystes, </w:t>
            </w:r>
            <w:r w:rsidR="005267B3">
              <w:rPr>
                <w:rFonts w:asciiTheme="majorBidi" w:hAnsiTheme="majorBidi" w:cstheme="majorBidi"/>
                <w:color w:val="000000" w:themeColor="text1"/>
                <w:sz w:val="24"/>
                <w:szCs w:val="24"/>
                <w:lang w:val="lt-LT"/>
              </w:rPr>
              <w:t>bendradarbiavimo kryptis, atvejus,</w:t>
            </w:r>
            <w:r w:rsidR="00AB43DD">
              <w:rPr>
                <w:rFonts w:asciiTheme="majorBidi" w:hAnsiTheme="majorBidi" w:cstheme="majorBidi"/>
                <w:color w:val="000000" w:themeColor="text1"/>
                <w:sz w:val="24"/>
                <w:szCs w:val="24"/>
                <w:lang w:val="lt-LT"/>
              </w:rPr>
              <w:t xml:space="preserve"> rezultatus,</w:t>
            </w:r>
            <w:r w:rsidR="005267B3">
              <w:rPr>
                <w:rFonts w:asciiTheme="majorBidi" w:hAnsiTheme="majorBidi" w:cstheme="majorBidi"/>
                <w:color w:val="000000" w:themeColor="text1"/>
                <w:sz w:val="24"/>
                <w:szCs w:val="24"/>
                <w:lang w:val="lt-LT"/>
              </w:rPr>
              <w:t xml:space="preserve"> galimybes ir pan.</w:t>
            </w:r>
            <w:r w:rsidR="00AB43DD">
              <w:rPr>
                <w:rFonts w:asciiTheme="majorBidi" w:hAnsiTheme="majorBidi" w:cstheme="majorBidi"/>
                <w:color w:val="000000" w:themeColor="text1"/>
                <w:sz w:val="24"/>
                <w:szCs w:val="24"/>
                <w:lang w:val="lt-LT"/>
              </w:rPr>
              <w:t xml:space="preserve"> aspektus.</w:t>
            </w:r>
          </w:p>
          <w:p w:rsidR="00603AC2" w:rsidRDefault="008158A8" w:rsidP="001721B2">
            <w:pPr>
              <w:pStyle w:val="NoSpacing"/>
              <w:ind w:firstLine="533"/>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Suprantame, kad misij</w:t>
            </w:r>
            <w:r w:rsidR="008C627B">
              <w:rPr>
                <w:rFonts w:asciiTheme="majorBidi" w:hAnsiTheme="majorBidi" w:cstheme="majorBidi"/>
                <w:color w:val="000000" w:themeColor="text1"/>
                <w:sz w:val="24"/>
                <w:szCs w:val="24"/>
                <w:lang w:val="lt-LT"/>
              </w:rPr>
              <w:t xml:space="preserve">os gali būti įgyvendinamos neapsiribojant </w:t>
            </w:r>
            <w:r w:rsidR="00AF44FF">
              <w:rPr>
                <w:rFonts w:asciiTheme="majorBidi" w:hAnsiTheme="majorBidi" w:cstheme="majorBidi"/>
                <w:color w:val="000000" w:themeColor="text1"/>
                <w:sz w:val="24"/>
                <w:szCs w:val="24"/>
                <w:lang w:val="lt-LT"/>
              </w:rPr>
              <w:t>potencialu</w:t>
            </w:r>
            <w:r w:rsidR="00C66A1F">
              <w:rPr>
                <w:rFonts w:asciiTheme="majorBidi" w:hAnsiTheme="majorBidi" w:cstheme="majorBidi"/>
                <w:color w:val="000000" w:themeColor="text1"/>
                <w:sz w:val="24"/>
                <w:szCs w:val="24"/>
                <w:lang w:val="lt-LT"/>
              </w:rPr>
              <w:t xml:space="preserve"> ir veiklo</w:t>
            </w:r>
            <w:r w:rsidR="00BD6A04">
              <w:rPr>
                <w:rFonts w:asciiTheme="majorBidi" w:hAnsiTheme="majorBidi" w:cstheme="majorBidi"/>
                <w:color w:val="000000" w:themeColor="text1"/>
                <w:sz w:val="24"/>
                <w:szCs w:val="24"/>
                <w:lang w:val="lt-LT"/>
              </w:rPr>
              <w:t>s temomis</w:t>
            </w:r>
            <w:r w:rsidR="00AF44FF">
              <w:rPr>
                <w:rFonts w:asciiTheme="majorBidi" w:hAnsiTheme="majorBidi" w:cstheme="majorBidi"/>
                <w:color w:val="000000" w:themeColor="text1"/>
                <w:sz w:val="24"/>
                <w:szCs w:val="24"/>
                <w:lang w:val="lt-LT"/>
              </w:rPr>
              <w:t xml:space="preserve"> išreikšt</w:t>
            </w:r>
            <w:r w:rsidR="00BD6A04">
              <w:rPr>
                <w:rFonts w:asciiTheme="majorBidi" w:hAnsiTheme="majorBidi" w:cstheme="majorBidi"/>
                <w:color w:val="000000" w:themeColor="text1"/>
                <w:sz w:val="24"/>
                <w:szCs w:val="24"/>
                <w:lang w:val="lt-LT"/>
              </w:rPr>
              <w:t>omis</w:t>
            </w:r>
            <w:r w:rsidR="00AF44FF">
              <w:rPr>
                <w:rFonts w:asciiTheme="majorBidi" w:hAnsiTheme="majorBidi" w:cstheme="majorBidi"/>
                <w:color w:val="000000" w:themeColor="text1"/>
                <w:sz w:val="24"/>
                <w:szCs w:val="24"/>
                <w:lang w:val="lt-LT"/>
              </w:rPr>
              <w:t xml:space="preserve"> per sumanios specializacijos prioritetus ir jų tematikas. </w:t>
            </w:r>
            <w:r w:rsidR="00D94E2E">
              <w:rPr>
                <w:rFonts w:asciiTheme="majorBidi" w:hAnsiTheme="majorBidi" w:cstheme="majorBidi"/>
                <w:color w:val="000000" w:themeColor="text1"/>
                <w:sz w:val="24"/>
                <w:szCs w:val="24"/>
                <w:lang w:val="lt-LT"/>
              </w:rPr>
              <w:t xml:space="preserve">Tai pabrėžė ir </w:t>
            </w:r>
            <w:r w:rsidR="00D94E2E" w:rsidRPr="00CC50E1">
              <w:rPr>
                <w:sz w:val="24"/>
                <w:szCs w:val="24"/>
                <w:lang w:val="lt-LT"/>
              </w:rPr>
              <w:t>Mokslo, technologijų ir inovacijų taryb</w:t>
            </w:r>
            <w:r w:rsidR="00D94E2E">
              <w:rPr>
                <w:sz w:val="24"/>
                <w:szCs w:val="24"/>
                <w:lang w:val="lt-LT"/>
              </w:rPr>
              <w:t>a</w:t>
            </w:r>
            <w:r w:rsidR="004E05F2">
              <w:rPr>
                <w:sz w:val="24"/>
                <w:szCs w:val="24"/>
                <w:lang w:val="lt-LT"/>
              </w:rPr>
              <w:t xml:space="preserve">, sudaryta </w:t>
            </w:r>
            <w:r w:rsidR="004E05F2" w:rsidRPr="004E05F2">
              <w:rPr>
                <w:sz w:val="24"/>
                <w:szCs w:val="24"/>
                <w:lang w:val="lt-LT"/>
              </w:rPr>
              <w:t>Lietuvos Respublikos Vyriausybės 2019 m. balandžio 15 d. nutarimu Nr. 343 „Dėl Mokslo, technologijų ir inovacijų tarybos ir darbo reglamento patvirtinimo“</w:t>
            </w:r>
            <w:r w:rsidR="00D94E2E">
              <w:rPr>
                <w:sz w:val="24"/>
                <w:szCs w:val="24"/>
                <w:lang w:val="lt-LT"/>
              </w:rPr>
              <w:t xml:space="preserve"> 2022 m. birželio 13 d. posėdyje</w:t>
            </w:r>
            <w:r w:rsidR="009F174E">
              <w:rPr>
                <w:sz w:val="24"/>
                <w:szCs w:val="24"/>
                <w:lang w:val="lt-LT"/>
              </w:rPr>
              <w:t>, kurio metu buvo pritarta misijų temoms</w:t>
            </w:r>
            <w:r w:rsidR="00603AC2">
              <w:rPr>
                <w:sz w:val="24"/>
                <w:szCs w:val="24"/>
                <w:lang w:val="lt-LT"/>
              </w:rPr>
              <w:t xml:space="preserve">: </w:t>
            </w:r>
            <w:r w:rsidR="001721B2" w:rsidRPr="00EB2F7D">
              <w:rPr>
                <w:rFonts w:asciiTheme="majorBidi" w:hAnsiTheme="majorBidi" w:cstheme="majorBidi"/>
                <w:color w:val="000000" w:themeColor="text1"/>
                <w:sz w:val="24"/>
                <w:szCs w:val="24"/>
                <w:lang w:val="lt-LT"/>
              </w:rPr>
              <w:t>„Taip pat akcentuota, kad misijomis grįstų mokslo ir inovacijų programų temų didesnis suglaudinimas su sumanios specializacijos projektais nereiškia, kad įgyvendinant misijomis grįstų mokslo ir inovacijų programas negali būti indėlio ir iš kitų temų ir sektorių. O taip pat ir būsimų konsorciumų nariai taip pat galėtų būti ir iš kitų sektorių ir tai, be kita ko, būtų labai sveikintinas dalykas.“</w:t>
            </w:r>
            <w:r w:rsidR="001721B2">
              <w:rPr>
                <w:rFonts w:asciiTheme="majorBidi" w:hAnsiTheme="majorBidi" w:cstheme="majorBidi"/>
                <w:color w:val="000000" w:themeColor="text1"/>
                <w:sz w:val="24"/>
                <w:szCs w:val="24"/>
                <w:lang w:val="lt-LT"/>
              </w:rPr>
              <w:t xml:space="preserve"> </w:t>
            </w:r>
          </w:p>
          <w:p w:rsidR="00097497" w:rsidRDefault="001721B2" w:rsidP="001721B2">
            <w:pPr>
              <w:pStyle w:val="NoSpacing"/>
              <w:ind w:firstLine="533"/>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Vis dėl to</w:t>
            </w:r>
            <w:r w:rsidR="00BC6AAB">
              <w:rPr>
                <w:rFonts w:asciiTheme="majorBidi" w:hAnsiTheme="majorBidi" w:cstheme="majorBidi"/>
                <w:color w:val="000000" w:themeColor="text1"/>
                <w:sz w:val="24"/>
                <w:szCs w:val="24"/>
                <w:lang w:val="lt-LT"/>
              </w:rPr>
              <w:t xml:space="preserve">, </w:t>
            </w:r>
            <w:r w:rsidR="001C12AB" w:rsidRPr="001C12AB">
              <w:rPr>
                <w:sz w:val="24"/>
                <w:szCs w:val="24"/>
                <w:lang w:val="lt-LT"/>
              </w:rPr>
              <w:t>2022–2030 m. plėtros programos valdytojos Lietuvos Respublikos švietimo, mokslo ir sporto ministerijos mokslo plėtros programos pažangos priemonės Nr. 12-001-01-02-01 „Stiprinti inovacijų ekosistemas mokslo centruose“ veikl</w:t>
            </w:r>
            <w:r w:rsidR="003D26C3">
              <w:rPr>
                <w:sz w:val="24"/>
                <w:szCs w:val="24"/>
                <w:lang w:val="lt-LT"/>
              </w:rPr>
              <w:t>os</w:t>
            </w:r>
            <w:r w:rsidR="001C12AB" w:rsidRPr="001C12AB">
              <w:rPr>
                <w:sz w:val="24"/>
                <w:szCs w:val="24"/>
                <w:lang w:val="lt-LT"/>
              </w:rPr>
              <w:t xml:space="preserve"> </w:t>
            </w:r>
            <w:r w:rsidR="005656E3">
              <w:rPr>
                <w:sz w:val="24"/>
                <w:szCs w:val="24"/>
                <w:lang w:val="lt-LT"/>
              </w:rPr>
              <w:t>„</w:t>
            </w:r>
            <w:r w:rsidR="001C12AB" w:rsidRPr="005656E3">
              <w:rPr>
                <w:sz w:val="24"/>
                <w:szCs w:val="24"/>
                <w:lang w:val="lt-LT"/>
              </w:rPr>
              <w:t>Skatinti vykdyti taikomuosius MTEP</w:t>
            </w:r>
            <w:r w:rsidR="005656E3">
              <w:rPr>
                <w:sz w:val="24"/>
                <w:szCs w:val="24"/>
                <w:lang w:val="lt-LT"/>
              </w:rPr>
              <w:t>“</w:t>
            </w:r>
            <w:r w:rsidR="001C12AB" w:rsidRPr="005656E3">
              <w:rPr>
                <w:sz w:val="24"/>
                <w:szCs w:val="24"/>
                <w:lang w:val="lt-LT"/>
              </w:rPr>
              <w:t xml:space="preserve"> </w:t>
            </w:r>
            <w:r w:rsidR="003D26C3">
              <w:rPr>
                <w:sz w:val="24"/>
                <w:szCs w:val="24"/>
                <w:lang w:val="lt-LT"/>
              </w:rPr>
              <w:t>projektų finansavimo sąlygų apraše</w:t>
            </w:r>
            <w:r w:rsidR="0083518B">
              <w:rPr>
                <w:sz w:val="24"/>
                <w:szCs w:val="24"/>
                <w:lang w:val="lt-LT"/>
              </w:rPr>
              <w:t xml:space="preserve"> nustatytas </w:t>
            </w:r>
            <w:r w:rsidR="000D2714">
              <w:rPr>
                <w:sz w:val="24"/>
                <w:szCs w:val="24"/>
                <w:lang w:val="lt-LT"/>
              </w:rPr>
              <w:t xml:space="preserve">1-asis </w:t>
            </w:r>
            <w:r w:rsidR="0083518B">
              <w:rPr>
                <w:sz w:val="24"/>
                <w:szCs w:val="24"/>
                <w:lang w:val="lt-LT"/>
              </w:rPr>
              <w:t>specialusis projektų atrankos kriterijus</w:t>
            </w:r>
            <w:r w:rsidR="00804FF7">
              <w:rPr>
                <w:sz w:val="24"/>
                <w:szCs w:val="24"/>
                <w:lang w:val="lt-LT"/>
              </w:rPr>
              <w:t xml:space="preserve"> </w:t>
            </w:r>
            <w:r w:rsidR="008138A0">
              <w:rPr>
                <w:sz w:val="24"/>
                <w:szCs w:val="24"/>
                <w:lang w:val="lt-LT"/>
              </w:rPr>
              <w:t>„</w:t>
            </w:r>
            <w:r w:rsidR="008138A0" w:rsidRPr="009D6016">
              <w:rPr>
                <w:bCs/>
                <w:sz w:val="24"/>
                <w:szCs w:val="24"/>
                <w:lang w:val="lt-LT"/>
              </w:rPr>
              <w:t xml:space="preserve">Projekte suplanuotos veiklos atitinka </w:t>
            </w:r>
            <w:hyperlink r:id="rId9">
              <w:r w:rsidR="008138A0">
                <w:rPr>
                  <w:bCs/>
                  <w:sz w:val="24"/>
                  <w:szCs w:val="24"/>
                  <w:lang w:val="lt-LT"/>
                </w:rPr>
                <w:t>K</w:t>
              </w:r>
              <w:r w:rsidR="008138A0" w:rsidRPr="007F1AF4">
                <w:rPr>
                  <w:bCs/>
                  <w:sz w:val="24"/>
                  <w:szCs w:val="24"/>
                  <w:lang w:val="lt-LT"/>
                </w:rPr>
                <w:t>oncepcijos</w:t>
              </w:r>
              <w:r w:rsidR="001707CC">
                <w:rPr>
                  <w:bCs/>
                  <w:sz w:val="24"/>
                  <w:szCs w:val="24"/>
                  <w:lang w:val="lt-LT"/>
                </w:rPr>
                <w:t xml:space="preserve"> </w:t>
              </w:r>
              <w:r w:rsidR="008138A0" w:rsidRPr="007F1AF4">
                <w:rPr>
                  <w:bCs/>
                  <w:sz w:val="24"/>
                  <w:szCs w:val="24"/>
                  <w:lang w:val="lt-LT"/>
                </w:rPr>
                <w:t>nuostatas</w:t>
              </w:r>
            </w:hyperlink>
            <w:r w:rsidR="008138A0" w:rsidRPr="007F1AF4">
              <w:rPr>
                <w:bCs/>
                <w:sz w:val="24"/>
                <w:szCs w:val="24"/>
                <w:lang w:val="lt-LT"/>
              </w:rPr>
              <w:t xml:space="preserve"> ir bent vieno šios Koncepcijos prioriteto įgyvendinimo tematiką“</w:t>
            </w:r>
            <w:r w:rsidR="001707CC">
              <w:rPr>
                <w:bCs/>
                <w:sz w:val="24"/>
                <w:szCs w:val="24"/>
                <w:lang w:val="lt-LT"/>
              </w:rPr>
              <w:t xml:space="preserve"> </w:t>
            </w:r>
            <w:r w:rsidR="005656E3">
              <w:rPr>
                <w:bCs/>
                <w:sz w:val="24"/>
                <w:szCs w:val="24"/>
                <w:lang w:val="lt-LT"/>
              </w:rPr>
              <w:t xml:space="preserve">(toliau – 1-asis specialusis kriterijus) </w:t>
            </w:r>
            <w:r w:rsidR="001707CC">
              <w:rPr>
                <w:bCs/>
                <w:sz w:val="24"/>
                <w:szCs w:val="24"/>
                <w:lang w:val="lt-LT"/>
              </w:rPr>
              <w:t xml:space="preserve">apriboja </w:t>
            </w:r>
            <w:r w:rsidR="00097497">
              <w:rPr>
                <w:bCs/>
                <w:sz w:val="24"/>
                <w:szCs w:val="24"/>
                <w:lang w:val="lt-LT"/>
              </w:rPr>
              <w:t xml:space="preserve">galimybes </w:t>
            </w:r>
            <w:r w:rsidR="002D197E">
              <w:rPr>
                <w:bCs/>
                <w:sz w:val="24"/>
                <w:szCs w:val="24"/>
                <w:lang w:val="lt-LT"/>
              </w:rPr>
              <w:t xml:space="preserve">įgyvendinant projektą </w:t>
            </w:r>
            <w:r w:rsidR="00DF4E6E">
              <w:rPr>
                <w:bCs/>
                <w:sz w:val="24"/>
                <w:szCs w:val="24"/>
                <w:lang w:val="lt-LT"/>
              </w:rPr>
              <w:t>vykdyti MTEP ir kitas veiklas</w:t>
            </w:r>
            <w:r w:rsidR="002D197E">
              <w:rPr>
                <w:bCs/>
                <w:sz w:val="24"/>
                <w:szCs w:val="24"/>
                <w:lang w:val="lt-LT"/>
              </w:rPr>
              <w:t>, nesusijusias su sumanios specializacijos prioritetais ir jų tematikomis</w:t>
            </w:r>
            <w:r w:rsidR="00151288">
              <w:rPr>
                <w:bCs/>
                <w:sz w:val="24"/>
                <w:szCs w:val="24"/>
                <w:lang w:val="lt-LT"/>
              </w:rPr>
              <w:t xml:space="preserve">, </w:t>
            </w:r>
            <w:r w:rsidR="00151288">
              <w:rPr>
                <w:rFonts w:asciiTheme="majorBidi" w:hAnsiTheme="majorBidi" w:cstheme="majorBidi"/>
                <w:color w:val="000000" w:themeColor="text1"/>
                <w:sz w:val="24"/>
                <w:szCs w:val="24"/>
                <w:lang w:val="lt-LT"/>
              </w:rPr>
              <w:t>nepaisant to, kad j</w:t>
            </w:r>
            <w:r w:rsidR="00F1571B">
              <w:rPr>
                <w:rFonts w:asciiTheme="majorBidi" w:hAnsiTheme="majorBidi" w:cstheme="majorBidi"/>
                <w:color w:val="000000" w:themeColor="text1"/>
                <w:sz w:val="24"/>
                <w:szCs w:val="24"/>
                <w:lang w:val="lt-LT"/>
              </w:rPr>
              <w:t>as vykdant</w:t>
            </w:r>
            <w:r w:rsidR="00151288">
              <w:rPr>
                <w:rFonts w:asciiTheme="majorBidi" w:hAnsiTheme="majorBidi" w:cstheme="majorBidi"/>
                <w:color w:val="000000" w:themeColor="text1"/>
                <w:sz w:val="24"/>
                <w:szCs w:val="24"/>
                <w:lang w:val="lt-LT"/>
              </w:rPr>
              <w:t xml:space="preserve"> būtų prisidedama prie misijų įgyvendinimo.</w:t>
            </w:r>
          </w:p>
          <w:p w:rsidR="002A16B1" w:rsidRDefault="00537AE0" w:rsidP="00DD140E">
            <w:pPr>
              <w:pStyle w:val="NoSpacing"/>
              <w:ind w:firstLine="533"/>
              <w:jc w:val="both"/>
              <w:rPr>
                <w:rFonts w:asciiTheme="majorBidi" w:hAnsiTheme="majorBidi" w:cstheme="majorBidi"/>
                <w:color w:val="000000" w:themeColor="text1"/>
                <w:sz w:val="24"/>
                <w:szCs w:val="24"/>
                <w:lang w:val="lt-LT"/>
              </w:rPr>
            </w:pPr>
            <w:r w:rsidRPr="00DD140E">
              <w:rPr>
                <w:rFonts w:asciiTheme="majorBidi" w:hAnsiTheme="majorBidi" w:cstheme="majorBidi"/>
                <w:color w:val="000000" w:themeColor="text1"/>
                <w:sz w:val="24"/>
                <w:szCs w:val="24"/>
                <w:lang w:val="lt-LT"/>
              </w:rPr>
              <w:t>Pažymėtina, kad kai kurios sumanios specializacijos tematikos, nors iš pirmo žvilgsnio nėra tiesiogiai tapatinamos su konkrečiomis misij</w:t>
            </w:r>
            <w:r w:rsidR="001F0F41" w:rsidRPr="00DD140E">
              <w:rPr>
                <w:rFonts w:asciiTheme="majorBidi" w:hAnsiTheme="majorBidi" w:cstheme="majorBidi"/>
                <w:color w:val="000000" w:themeColor="text1"/>
                <w:sz w:val="24"/>
                <w:szCs w:val="24"/>
                <w:lang w:val="lt-LT"/>
              </w:rPr>
              <w:t>ų temomis</w:t>
            </w:r>
            <w:r w:rsidRPr="00DD140E">
              <w:rPr>
                <w:rFonts w:asciiTheme="majorBidi" w:hAnsiTheme="majorBidi" w:cstheme="majorBidi"/>
                <w:color w:val="000000" w:themeColor="text1"/>
                <w:sz w:val="24"/>
                <w:szCs w:val="24"/>
                <w:lang w:val="lt-LT"/>
              </w:rPr>
              <w:t xml:space="preserve">, savo turiniu ir </w:t>
            </w:r>
            <w:r w:rsidR="006D6F8A" w:rsidRPr="00DD140E">
              <w:rPr>
                <w:rFonts w:asciiTheme="majorBidi" w:hAnsiTheme="majorBidi" w:cstheme="majorBidi"/>
                <w:color w:val="000000" w:themeColor="text1"/>
                <w:sz w:val="24"/>
                <w:szCs w:val="24"/>
                <w:lang w:val="lt-LT"/>
              </w:rPr>
              <w:t>potencialiomis</w:t>
            </w:r>
            <w:r w:rsidRPr="00DD140E">
              <w:rPr>
                <w:rFonts w:asciiTheme="majorBidi" w:hAnsiTheme="majorBidi" w:cstheme="majorBidi"/>
                <w:color w:val="000000" w:themeColor="text1"/>
                <w:sz w:val="24"/>
                <w:szCs w:val="24"/>
                <w:lang w:val="lt-LT"/>
              </w:rPr>
              <w:t xml:space="preserve"> technologinėmis bei visuomeninėmis naudomis prisideda prie misijų tikslų įgyvendinimo</w:t>
            </w:r>
            <w:r w:rsidR="000331D5" w:rsidRPr="00DD140E">
              <w:rPr>
                <w:rFonts w:asciiTheme="majorBidi" w:hAnsiTheme="majorBidi" w:cstheme="majorBidi"/>
                <w:color w:val="000000" w:themeColor="text1"/>
                <w:sz w:val="24"/>
                <w:szCs w:val="24"/>
                <w:lang w:val="lt-LT"/>
              </w:rPr>
              <w:t xml:space="preserve">. </w:t>
            </w:r>
            <w:r w:rsidR="001A49E3">
              <w:rPr>
                <w:rFonts w:asciiTheme="majorBidi" w:hAnsiTheme="majorBidi" w:cstheme="majorBidi"/>
                <w:color w:val="000000" w:themeColor="text1"/>
                <w:sz w:val="24"/>
                <w:szCs w:val="24"/>
                <w:lang w:val="lt-LT"/>
              </w:rPr>
              <w:t xml:space="preserve">Pavyzdžiui – prisideda prie </w:t>
            </w:r>
            <w:r w:rsidR="001A49E3" w:rsidRPr="00DD140E">
              <w:rPr>
                <w:rFonts w:asciiTheme="majorBidi" w:hAnsiTheme="majorBidi" w:cstheme="majorBidi"/>
                <w:color w:val="000000" w:themeColor="text1"/>
                <w:sz w:val="24"/>
                <w:szCs w:val="24"/>
                <w:lang w:val="lt-LT"/>
              </w:rPr>
              <w:t>sveikos gyvensenos skatinim</w:t>
            </w:r>
            <w:r w:rsidR="001A49E3">
              <w:rPr>
                <w:rFonts w:asciiTheme="majorBidi" w:hAnsiTheme="majorBidi" w:cstheme="majorBidi"/>
                <w:color w:val="000000" w:themeColor="text1"/>
                <w:sz w:val="24"/>
                <w:szCs w:val="24"/>
                <w:lang w:val="lt-LT"/>
              </w:rPr>
              <w:t>o</w:t>
            </w:r>
            <w:r w:rsidR="001A49E3" w:rsidRPr="00DD140E">
              <w:rPr>
                <w:rFonts w:asciiTheme="majorBidi" w:hAnsiTheme="majorBidi" w:cstheme="majorBidi"/>
                <w:color w:val="000000" w:themeColor="text1"/>
                <w:sz w:val="24"/>
                <w:szCs w:val="24"/>
                <w:lang w:val="lt-LT"/>
              </w:rPr>
              <w:t>, ligų prevencij</w:t>
            </w:r>
            <w:r w:rsidR="001A49E3">
              <w:rPr>
                <w:rFonts w:asciiTheme="majorBidi" w:hAnsiTheme="majorBidi" w:cstheme="majorBidi"/>
                <w:color w:val="000000" w:themeColor="text1"/>
                <w:sz w:val="24"/>
                <w:szCs w:val="24"/>
                <w:lang w:val="lt-LT"/>
              </w:rPr>
              <w:t>os</w:t>
            </w:r>
            <w:r w:rsidR="001A49E3" w:rsidRPr="00DD140E">
              <w:rPr>
                <w:rFonts w:asciiTheme="majorBidi" w:hAnsiTheme="majorBidi" w:cstheme="majorBidi"/>
                <w:color w:val="000000" w:themeColor="text1"/>
                <w:sz w:val="24"/>
                <w:szCs w:val="24"/>
                <w:lang w:val="lt-LT"/>
              </w:rPr>
              <w:t xml:space="preserve">, </w:t>
            </w:r>
            <w:r w:rsidR="001A49E3" w:rsidRPr="00C2673C">
              <w:rPr>
                <w:rFonts w:asciiTheme="majorBidi" w:hAnsiTheme="majorBidi" w:cstheme="majorBidi"/>
                <w:color w:val="000000" w:themeColor="text1"/>
                <w:sz w:val="24"/>
                <w:szCs w:val="24"/>
                <w:lang w:val="lt-LT"/>
              </w:rPr>
              <w:t>aplinkos ir gyvenimo būdo veiksnių gerinim</w:t>
            </w:r>
            <w:r w:rsidR="001A49E3">
              <w:rPr>
                <w:rFonts w:asciiTheme="majorBidi" w:hAnsiTheme="majorBidi" w:cstheme="majorBidi"/>
                <w:color w:val="000000" w:themeColor="text1"/>
                <w:sz w:val="24"/>
                <w:szCs w:val="24"/>
                <w:lang w:val="lt-LT"/>
              </w:rPr>
              <w:t>o</w:t>
            </w:r>
            <w:r w:rsidR="00596B5E">
              <w:rPr>
                <w:rFonts w:asciiTheme="majorBidi" w:hAnsiTheme="majorBidi" w:cstheme="majorBidi"/>
                <w:color w:val="000000" w:themeColor="text1"/>
                <w:sz w:val="24"/>
                <w:szCs w:val="24"/>
                <w:lang w:val="lt-LT"/>
              </w:rPr>
              <w:t xml:space="preserve">, </w:t>
            </w:r>
            <w:r w:rsidR="00596B5E" w:rsidRPr="00537AE0">
              <w:rPr>
                <w:rFonts w:asciiTheme="majorBidi" w:hAnsiTheme="majorBidi" w:cstheme="majorBidi"/>
                <w:color w:val="000000" w:themeColor="text1"/>
                <w:sz w:val="24"/>
                <w:szCs w:val="24"/>
                <w:lang w:val="lt-LT"/>
              </w:rPr>
              <w:t xml:space="preserve">didina skaitmeninį atsparumą ar gerina gyvenimo kokybę per taikomąsias inovacijas, kurios </w:t>
            </w:r>
            <w:r w:rsidR="00596B5E" w:rsidRPr="00417004">
              <w:rPr>
                <w:rFonts w:asciiTheme="majorBidi" w:hAnsiTheme="majorBidi" w:cstheme="majorBidi"/>
                <w:color w:val="000000" w:themeColor="text1"/>
                <w:sz w:val="24"/>
                <w:szCs w:val="24"/>
                <w:lang w:val="lt-LT"/>
              </w:rPr>
              <w:t xml:space="preserve">mažina rizikas, kuria infrastruktūrinį patikimumą ir skatina įtraukias paslaugas. </w:t>
            </w:r>
            <w:r w:rsidR="00417004" w:rsidRPr="00417004">
              <w:rPr>
                <w:rFonts w:asciiTheme="majorBidi" w:hAnsiTheme="majorBidi" w:cstheme="majorBidi"/>
                <w:color w:val="000000" w:themeColor="text1"/>
                <w:sz w:val="24"/>
                <w:szCs w:val="24"/>
                <w:lang w:val="lt-LT"/>
              </w:rPr>
              <w:t xml:space="preserve">Manome, kad atliekant projektų paraiškų vertinimą, ekspertai nustatys, ar konkrečios vystomos </w:t>
            </w:r>
            <w:r w:rsidR="00417004">
              <w:rPr>
                <w:rFonts w:asciiTheme="majorBidi" w:hAnsiTheme="majorBidi" w:cstheme="majorBidi"/>
                <w:color w:val="000000" w:themeColor="text1"/>
                <w:sz w:val="24"/>
                <w:szCs w:val="24"/>
                <w:lang w:val="lt-LT"/>
              </w:rPr>
              <w:t xml:space="preserve">sumanios specializacijos </w:t>
            </w:r>
            <w:r w:rsidR="00417004" w:rsidRPr="00417004">
              <w:rPr>
                <w:rFonts w:asciiTheme="majorBidi" w:hAnsiTheme="majorBidi" w:cstheme="majorBidi"/>
                <w:color w:val="000000" w:themeColor="text1"/>
                <w:sz w:val="24"/>
                <w:szCs w:val="24"/>
                <w:lang w:val="lt-LT"/>
              </w:rPr>
              <w:t>tematikos turinys, tikėtinas poveikis ir planuojami rezultatai pagrįstai prisideda prie atitinkamos misijos temos įgyvendinimo</w:t>
            </w:r>
            <w:r w:rsidR="00453F7B">
              <w:rPr>
                <w:rFonts w:asciiTheme="majorBidi" w:hAnsiTheme="majorBidi" w:cstheme="majorBidi"/>
                <w:color w:val="000000" w:themeColor="text1"/>
                <w:sz w:val="24"/>
                <w:szCs w:val="24"/>
                <w:lang w:val="lt-LT"/>
              </w:rPr>
              <w:t>.</w:t>
            </w:r>
          </w:p>
          <w:p w:rsidR="001721B2" w:rsidRDefault="001721B2" w:rsidP="001721B2">
            <w:pPr>
              <w:pStyle w:val="NoSpacing"/>
              <w:ind w:firstLine="533"/>
              <w:jc w:val="both"/>
              <w:rPr>
                <w:sz w:val="24"/>
                <w:szCs w:val="24"/>
                <w:lang w:val="lt-LT"/>
              </w:rPr>
            </w:pPr>
            <w:r w:rsidRPr="00270CC3">
              <w:rPr>
                <w:rFonts w:asciiTheme="majorBidi" w:hAnsiTheme="majorBidi" w:cstheme="majorBidi"/>
                <w:color w:val="000000" w:themeColor="text1"/>
                <w:sz w:val="24"/>
                <w:szCs w:val="24"/>
                <w:lang w:val="lt-LT"/>
              </w:rPr>
              <w:t xml:space="preserve">Atsižvelgiant į aukščiau pateiktus argumentus, </w:t>
            </w:r>
            <w:r>
              <w:rPr>
                <w:rFonts w:asciiTheme="majorBidi" w:hAnsiTheme="majorBidi" w:cstheme="majorBidi"/>
                <w:color w:val="000000" w:themeColor="text1"/>
                <w:sz w:val="24"/>
                <w:szCs w:val="24"/>
                <w:lang w:val="lt-LT"/>
              </w:rPr>
              <w:t xml:space="preserve">laikome, kad jei projektas tenkina </w:t>
            </w:r>
            <w:r>
              <w:rPr>
                <w:bCs/>
                <w:sz w:val="24"/>
                <w:szCs w:val="24"/>
                <w:lang w:val="lt-LT"/>
              </w:rPr>
              <w:t xml:space="preserve">1-ąjį specialųjį kriterijų, </w:t>
            </w:r>
            <w:r w:rsidR="004B5D21">
              <w:rPr>
                <w:bCs/>
                <w:sz w:val="24"/>
                <w:szCs w:val="24"/>
                <w:lang w:val="lt-LT"/>
              </w:rPr>
              <w:t>jis prisideda ir prie misij</w:t>
            </w:r>
            <w:r w:rsidR="00702482">
              <w:rPr>
                <w:bCs/>
                <w:sz w:val="24"/>
                <w:szCs w:val="24"/>
                <w:lang w:val="lt-LT"/>
              </w:rPr>
              <w:t>ų</w:t>
            </w:r>
            <w:r w:rsidR="004B5D21">
              <w:rPr>
                <w:bCs/>
                <w:sz w:val="24"/>
                <w:szCs w:val="24"/>
                <w:lang w:val="lt-LT"/>
              </w:rPr>
              <w:t xml:space="preserve"> įgyvendinimo</w:t>
            </w:r>
            <w:r w:rsidR="00043B55">
              <w:rPr>
                <w:bCs/>
                <w:sz w:val="24"/>
                <w:szCs w:val="24"/>
                <w:lang w:val="lt-LT"/>
              </w:rPr>
              <w:t xml:space="preserve">, t. y. projektu </w:t>
            </w:r>
            <w:r w:rsidRPr="007F1AF4">
              <w:rPr>
                <w:bCs/>
                <w:sz w:val="24"/>
                <w:szCs w:val="24"/>
                <w:lang w:val="lt-LT"/>
              </w:rPr>
              <w:t>siekiama išspręsti ar prisid</w:t>
            </w:r>
            <w:r w:rsidR="00043B55">
              <w:rPr>
                <w:bCs/>
                <w:sz w:val="24"/>
                <w:szCs w:val="24"/>
                <w:lang w:val="lt-LT"/>
              </w:rPr>
              <w:t>ėti</w:t>
            </w:r>
            <w:r w:rsidRPr="007F1AF4">
              <w:rPr>
                <w:bCs/>
                <w:sz w:val="24"/>
                <w:szCs w:val="24"/>
                <w:lang w:val="lt-LT"/>
              </w:rPr>
              <w:t xml:space="preserve"> sprendžiant </w:t>
            </w:r>
            <w:r w:rsidRPr="007F1AF4">
              <w:rPr>
                <w:sz w:val="24"/>
                <w:szCs w:val="24"/>
                <w:lang w:val="lt-LT"/>
              </w:rPr>
              <w:t>konkrečią visuomenės socialinę, ekonominę ir kitą problemą, atitinkančią bent vieną misijų tem</w:t>
            </w:r>
            <w:r>
              <w:rPr>
                <w:sz w:val="24"/>
                <w:szCs w:val="24"/>
                <w:lang w:val="lt-LT"/>
              </w:rPr>
              <w:t>ą</w:t>
            </w:r>
            <w:r w:rsidRPr="007F1AF4">
              <w:rPr>
                <w:sz w:val="24"/>
                <w:szCs w:val="24"/>
                <w:lang w:val="lt-LT"/>
              </w:rPr>
              <w:t>.</w:t>
            </w:r>
            <w:r>
              <w:rPr>
                <w:sz w:val="24"/>
                <w:szCs w:val="24"/>
                <w:lang w:val="lt-LT"/>
              </w:rPr>
              <w:t xml:space="preserve"> Taip pat priskiriant projektą konkrečiai misijos temai (siekiant sureitinguoti projektus </w:t>
            </w:r>
            <w:r w:rsidRPr="00B1406D">
              <w:rPr>
                <w:sz w:val="24"/>
                <w:szCs w:val="24"/>
                <w:lang w:val="lt-LT"/>
              </w:rPr>
              <w:t>kiekvienoje misijos temoje atskirai</w:t>
            </w:r>
            <w:r>
              <w:rPr>
                <w:sz w:val="24"/>
                <w:szCs w:val="24"/>
                <w:lang w:val="lt-LT"/>
              </w:rPr>
              <w:t>, kaip numatyta poveiklės projektų finansavimo sąlygų aprašo 5.26 papunktyje</w:t>
            </w:r>
            <w:r>
              <w:rPr>
                <w:sz w:val="24"/>
                <w:szCs w:val="24"/>
              </w:rPr>
              <w:t>)</w:t>
            </w:r>
            <w:r>
              <w:rPr>
                <w:sz w:val="24"/>
                <w:szCs w:val="24"/>
                <w:lang w:val="lt-LT"/>
              </w:rPr>
              <w:t xml:space="preserve"> siūlome vadovautis Gairėse nurodytomis misijų temų ir sumanios specializacijos prioritetų sąsajomis, t. y.:</w:t>
            </w:r>
          </w:p>
          <w:p w:rsidR="001721B2" w:rsidRDefault="001721B2" w:rsidP="001721B2">
            <w:pPr>
              <w:pStyle w:val="NoSpacing"/>
              <w:numPr>
                <w:ilvl w:val="0"/>
                <w:numId w:val="13"/>
              </w:numPr>
              <w:tabs>
                <w:tab w:val="left" w:pos="852"/>
              </w:tabs>
              <w:ind w:left="0" w:firstLine="567"/>
              <w:jc w:val="both"/>
              <w:rPr>
                <w:sz w:val="24"/>
                <w:szCs w:val="24"/>
                <w:lang w:val="lt-LT"/>
              </w:rPr>
            </w:pPr>
            <w:r>
              <w:rPr>
                <w:sz w:val="24"/>
                <w:szCs w:val="24"/>
                <w:lang w:val="lt-LT"/>
              </w:rPr>
              <w:t>Misijos tema „Saugi ir įtrauki e. visuomenė“ sietina su prioritetu „I</w:t>
            </w:r>
            <w:r w:rsidRPr="004E29C6">
              <w:rPr>
                <w:sz w:val="24"/>
                <w:szCs w:val="24"/>
                <w:lang w:val="lt-LT"/>
              </w:rPr>
              <w:t>nformacinės ir ryšių technologijos</w:t>
            </w:r>
            <w:r>
              <w:rPr>
                <w:sz w:val="24"/>
                <w:szCs w:val="24"/>
                <w:lang w:val="lt-LT"/>
              </w:rPr>
              <w:t>“;</w:t>
            </w:r>
          </w:p>
          <w:p w:rsidR="001721B2" w:rsidRDefault="001721B2" w:rsidP="001721B2">
            <w:pPr>
              <w:pStyle w:val="NoSpacing"/>
              <w:numPr>
                <w:ilvl w:val="0"/>
                <w:numId w:val="13"/>
              </w:numPr>
              <w:tabs>
                <w:tab w:val="left" w:pos="852"/>
              </w:tabs>
              <w:ind w:left="0" w:firstLine="567"/>
              <w:jc w:val="both"/>
              <w:rPr>
                <w:sz w:val="24"/>
                <w:szCs w:val="24"/>
                <w:lang w:val="lt-LT"/>
              </w:rPr>
            </w:pPr>
            <w:r>
              <w:rPr>
                <w:sz w:val="24"/>
                <w:szCs w:val="24"/>
                <w:lang w:val="lt-LT"/>
              </w:rPr>
              <w:t>Misijos tema „Sumani ir klimatui neutrali Lietuva“ sietina su prioritetu „N</w:t>
            </w:r>
            <w:r w:rsidRPr="00523421">
              <w:rPr>
                <w:sz w:val="24"/>
                <w:szCs w:val="24"/>
                <w:lang w:val="lt-LT"/>
              </w:rPr>
              <w:t>auji gamybos procesai, medžiagos ir technologijos</w:t>
            </w:r>
            <w:r>
              <w:rPr>
                <w:sz w:val="24"/>
                <w:szCs w:val="24"/>
                <w:lang w:val="lt-LT"/>
              </w:rPr>
              <w:t>“;</w:t>
            </w:r>
          </w:p>
          <w:p w:rsidR="001721B2" w:rsidRDefault="001721B2" w:rsidP="001721B2">
            <w:pPr>
              <w:pStyle w:val="NoSpacing"/>
              <w:numPr>
                <w:ilvl w:val="0"/>
                <w:numId w:val="13"/>
              </w:numPr>
              <w:tabs>
                <w:tab w:val="left" w:pos="852"/>
              </w:tabs>
              <w:ind w:left="0" w:firstLine="567"/>
              <w:jc w:val="both"/>
              <w:rPr>
                <w:sz w:val="24"/>
                <w:szCs w:val="24"/>
                <w:lang w:val="lt-LT"/>
              </w:rPr>
            </w:pPr>
            <w:r>
              <w:rPr>
                <w:sz w:val="24"/>
                <w:szCs w:val="24"/>
                <w:lang w:val="lt-LT"/>
              </w:rPr>
              <w:t>Misijos tema „Inovacijos sveikatai“ sietina su prioritetu „S</w:t>
            </w:r>
            <w:r w:rsidRPr="00B3714F">
              <w:rPr>
                <w:sz w:val="24"/>
                <w:szCs w:val="24"/>
                <w:lang w:val="lt-LT"/>
              </w:rPr>
              <w:t>veikatos technologijos ir biotechnologijos</w:t>
            </w:r>
            <w:r>
              <w:rPr>
                <w:sz w:val="24"/>
                <w:szCs w:val="24"/>
                <w:lang w:val="lt-LT"/>
              </w:rPr>
              <w:t>“.</w:t>
            </w:r>
          </w:p>
          <w:p w:rsidR="001721B2" w:rsidRDefault="001721B2" w:rsidP="00472DD1">
            <w:pPr>
              <w:pStyle w:val="NoSpacing"/>
              <w:ind w:firstLine="533"/>
              <w:jc w:val="both"/>
              <w:rPr>
                <w:rFonts w:asciiTheme="majorBidi" w:hAnsiTheme="majorBidi" w:cstheme="majorBidi"/>
                <w:color w:val="000000" w:themeColor="text1"/>
                <w:sz w:val="24"/>
                <w:szCs w:val="24"/>
                <w:lang w:val="lt-LT"/>
              </w:rPr>
            </w:pPr>
          </w:p>
          <w:p w:rsidR="00CE6E32" w:rsidRPr="000F77BB" w:rsidRDefault="00CE6E32" w:rsidP="0087240A">
            <w:pPr>
              <w:pStyle w:val="NoSpacing"/>
              <w:ind w:left="893"/>
              <w:jc w:val="both"/>
              <w:rPr>
                <w:rFonts w:asciiTheme="majorBidi" w:hAnsiTheme="majorBidi" w:cstheme="majorBidi"/>
                <w:color w:val="000000" w:themeColor="text1"/>
                <w:sz w:val="24"/>
                <w:szCs w:val="24"/>
                <w:lang w:val="lt-LT"/>
              </w:rPr>
            </w:pPr>
          </w:p>
        </w:tc>
      </w:tr>
    </w:tbl>
    <w:p w:rsidR="00EA46FA" w:rsidRPr="000F77BB" w:rsidRDefault="00EA46FA" w:rsidP="00D003BC">
      <w:pPr>
        <w:jc w:val="both"/>
        <w:rPr>
          <w:rFonts w:asciiTheme="majorBidi" w:hAnsiTheme="majorBidi" w:cstheme="majorBidi"/>
          <w:color w:val="000000" w:themeColor="text1"/>
          <w:sz w:val="24"/>
          <w:szCs w:val="24"/>
          <w:lang w:val="lt-LT"/>
        </w:rPr>
      </w:pPr>
      <w:bookmarkStart w:id="2" w:name="_Hlk67491822"/>
      <w:bookmarkStart w:id="3" w:name="_Hlk67490743"/>
    </w:p>
    <w:tbl>
      <w:tblPr>
        <w:tblW w:w="9855" w:type="dxa"/>
        <w:tblLayout w:type="fixed"/>
        <w:tblLook w:val="0000" w:firstRow="0" w:lastRow="0" w:firstColumn="0" w:lastColumn="0" w:noHBand="0" w:noVBand="0"/>
      </w:tblPr>
      <w:tblGrid>
        <w:gridCol w:w="5778"/>
        <w:gridCol w:w="4077"/>
      </w:tblGrid>
      <w:tr w:rsidR="000F77BB" w:rsidRPr="000F77BB" w:rsidTr="007D06CA">
        <w:trPr>
          <w:cantSplit/>
        </w:trPr>
        <w:tc>
          <w:tcPr>
            <w:tcW w:w="5778" w:type="dxa"/>
          </w:tcPr>
          <w:bookmarkEnd w:id="2"/>
          <w:bookmarkEnd w:id="3"/>
          <w:p w:rsidR="00860007" w:rsidRPr="000F77BB" w:rsidRDefault="00B4356D" w:rsidP="00F22478">
            <w:pPr>
              <w:spacing w:after="20"/>
              <w:ind w:left="-108"/>
              <w:jc w:val="both"/>
              <w:rPr>
                <w:rFonts w:ascii="Times New Roman" w:hAnsi="Times New Roman"/>
                <w:color w:val="000000" w:themeColor="text1"/>
                <w:sz w:val="24"/>
                <w:lang w:val="lt-LT"/>
              </w:rPr>
            </w:pPr>
            <w:r w:rsidRPr="000F77BB">
              <w:rPr>
                <w:rFonts w:ascii="Times New Roman" w:hAnsi="Times New Roman"/>
                <w:color w:val="000000" w:themeColor="text1"/>
                <w:sz w:val="24"/>
                <w:lang w:val="lt-LT"/>
              </w:rPr>
              <w:t xml:space="preserve">Švietimo, mokslo ir sporto </w:t>
            </w:r>
            <w:r w:rsidR="00944FF3">
              <w:rPr>
                <w:rFonts w:ascii="Times New Roman" w:hAnsi="Times New Roman"/>
                <w:color w:val="000000" w:themeColor="text1"/>
                <w:sz w:val="24"/>
                <w:lang w:val="lt-LT"/>
              </w:rPr>
              <w:t>vice</w:t>
            </w:r>
            <w:r w:rsidR="00AF7F49">
              <w:rPr>
                <w:rFonts w:ascii="Times New Roman" w:hAnsi="Times New Roman"/>
                <w:color w:val="000000" w:themeColor="text1"/>
                <w:sz w:val="24"/>
                <w:lang w:val="lt-LT"/>
              </w:rPr>
              <w:t>ministrė</w:t>
            </w:r>
          </w:p>
        </w:tc>
        <w:tc>
          <w:tcPr>
            <w:tcW w:w="4077" w:type="dxa"/>
          </w:tcPr>
          <w:p w:rsidR="00860007" w:rsidRPr="000F77BB" w:rsidRDefault="008B4909" w:rsidP="00AF7F49">
            <w:pPr>
              <w:spacing w:after="20"/>
              <w:ind w:left="1905"/>
              <w:rPr>
                <w:rFonts w:ascii="Times New Roman" w:hAnsi="Times New Roman"/>
                <w:color w:val="000000" w:themeColor="text1"/>
                <w:sz w:val="24"/>
                <w:lang w:val="lt-LT"/>
              </w:rPr>
            </w:pPr>
            <w:r>
              <w:rPr>
                <w:rFonts w:ascii="Times New Roman" w:hAnsi="Times New Roman"/>
                <w:color w:val="000000" w:themeColor="text1"/>
                <w:sz w:val="24"/>
                <w:lang w:val="lt-LT"/>
              </w:rPr>
              <w:t xml:space="preserve">      Regina Valutytė</w:t>
            </w:r>
          </w:p>
        </w:tc>
      </w:tr>
      <w:tr w:rsidR="00860007" w:rsidRPr="000F77BB" w:rsidTr="007D06CA">
        <w:trPr>
          <w:cantSplit/>
        </w:trPr>
        <w:tc>
          <w:tcPr>
            <w:tcW w:w="5778" w:type="dxa"/>
          </w:tcPr>
          <w:p w:rsidR="00F61717" w:rsidRPr="000F77BB" w:rsidRDefault="00F61717" w:rsidP="00D003BC">
            <w:pPr>
              <w:spacing w:after="20"/>
              <w:jc w:val="both"/>
              <w:rPr>
                <w:rFonts w:ascii="Times New Roman" w:hAnsi="Times New Roman"/>
                <w:color w:val="000000" w:themeColor="text1"/>
                <w:sz w:val="24"/>
                <w:lang w:val="lt-LT"/>
              </w:rPr>
            </w:pPr>
          </w:p>
          <w:p w:rsidR="00F127DE" w:rsidRDefault="00F127DE" w:rsidP="00D003BC">
            <w:pPr>
              <w:jc w:val="both"/>
              <w:rPr>
                <w:rFonts w:ascii="Times New Roman" w:hAnsi="Times New Roman"/>
                <w:color w:val="000000" w:themeColor="text1"/>
                <w:sz w:val="24"/>
                <w:lang w:val="lt-LT"/>
              </w:rPr>
            </w:pPr>
          </w:p>
          <w:p w:rsidR="004C3959" w:rsidRDefault="004C3959"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53F7B" w:rsidRDefault="00453F7B" w:rsidP="00D003BC">
            <w:pPr>
              <w:jc w:val="both"/>
              <w:rPr>
                <w:rFonts w:ascii="Times New Roman" w:hAnsi="Times New Roman"/>
                <w:color w:val="000000" w:themeColor="text1"/>
                <w:sz w:val="24"/>
                <w:lang w:val="lt-LT"/>
              </w:rPr>
            </w:pPr>
          </w:p>
          <w:p w:rsidR="004C3959" w:rsidRDefault="004C3959" w:rsidP="00D003BC">
            <w:pPr>
              <w:jc w:val="both"/>
              <w:rPr>
                <w:rFonts w:ascii="Times New Roman" w:hAnsi="Times New Roman"/>
                <w:color w:val="000000" w:themeColor="text1"/>
                <w:sz w:val="24"/>
                <w:lang w:val="lt-LT"/>
              </w:rPr>
            </w:pPr>
          </w:p>
          <w:p w:rsidR="0079354A" w:rsidRDefault="0079354A" w:rsidP="00D003BC">
            <w:pPr>
              <w:jc w:val="both"/>
              <w:rPr>
                <w:rFonts w:ascii="Times New Roman" w:hAnsi="Times New Roman"/>
                <w:color w:val="000000" w:themeColor="text1"/>
                <w:sz w:val="24"/>
                <w:lang w:val="lt-LT"/>
              </w:rPr>
            </w:pPr>
          </w:p>
          <w:p w:rsidR="0079354A" w:rsidRDefault="0079354A" w:rsidP="00D003BC">
            <w:pPr>
              <w:jc w:val="both"/>
              <w:rPr>
                <w:rFonts w:ascii="Times New Roman" w:hAnsi="Times New Roman"/>
                <w:color w:val="000000" w:themeColor="text1"/>
                <w:sz w:val="24"/>
                <w:lang w:val="lt-LT"/>
              </w:rPr>
            </w:pPr>
          </w:p>
          <w:p w:rsidR="005457A3" w:rsidRDefault="005457A3" w:rsidP="00D003BC">
            <w:pPr>
              <w:jc w:val="both"/>
              <w:rPr>
                <w:rFonts w:ascii="Times New Roman" w:hAnsi="Times New Roman"/>
                <w:color w:val="000000" w:themeColor="text1"/>
                <w:sz w:val="24"/>
                <w:lang w:val="lt-LT"/>
              </w:rPr>
            </w:pPr>
          </w:p>
          <w:p w:rsidR="005457A3" w:rsidRDefault="005457A3" w:rsidP="00BE3C58">
            <w:pPr>
              <w:jc w:val="both"/>
              <w:rPr>
                <w:rFonts w:ascii="Times New Roman" w:hAnsi="Times New Roman"/>
                <w:color w:val="000000" w:themeColor="text1"/>
                <w:sz w:val="24"/>
                <w:lang w:val="lt-LT"/>
              </w:rPr>
            </w:pPr>
          </w:p>
          <w:p w:rsidR="00BE3C58" w:rsidRPr="000F77BB" w:rsidRDefault="00BE3C58" w:rsidP="00BE3C58">
            <w:pPr>
              <w:jc w:val="both"/>
              <w:rPr>
                <w:rFonts w:ascii="Times New Roman" w:hAnsi="Times New Roman"/>
                <w:color w:val="000000" w:themeColor="text1"/>
                <w:sz w:val="24"/>
                <w:lang w:val="lt-LT"/>
              </w:rPr>
            </w:pPr>
          </w:p>
        </w:tc>
        <w:tc>
          <w:tcPr>
            <w:tcW w:w="4077" w:type="dxa"/>
          </w:tcPr>
          <w:p w:rsidR="00860007" w:rsidRPr="000F77BB" w:rsidRDefault="00860007" w:rsidP="00D003BC">
            <w:pPr>
              <w:spacing w:after="20"/>
              <w:jc w:val="center"/>
              <w:rPr>
                <w:rFonts w:ascii="Times New Roman" w:hAnsi="Times New Roman"/>
                <w:color w:val="000000" w:themeColor="text1"/>
                <w:sz w:val="24"/>
                <w:lang w:val="lt-LT"/>
              </w:rPr>
            </w:pPr>
          </w:p>
        </w:tc>
      </w:tr>
    </w:tbl>
    <w:p w:rsidR="006E71B2" w:rsidRPr="000F77BB" w:rsidRDefault="007D06CA" w:rsidP="00D003BC">
      <w:pPr>
        <w:spacing w:after="20"/>
        <w:rPr>
          <w:rFonts w:ascii="Times New Roman" w:hAnsi="Times New Roman"/>
          <w:color w:val="000000" w:themeColor="text1"/>
          <w:lang w:val="fr-FR"/>
        </w:rPr>
      </w:pPr>
      <w:r w:rsidRPr="000F77BB">
        <w:rPr>
          <w:rFonts w:ascii="Times New Roman" w:hAnsi="Times New Roman"/>
          <w:color w:val="000000" w:themeColor="text1"/>
          <w:lang w:val="fr-FR"/>
        </w:rPr>
        <w:t>Artūras Malysis</w:t>
      </w:r>
      <w:r w:rsidRPr="000F77BB">
        <w:rPr>
          <w:rFonts w:ascii="Times New Roman" w:hAnsi="Times New Roman"/>
          <w:color w:val="000000" w:themeColor="text1"/>
          <w:lang w:val="lt-LT"/>
        </w:rPr>
        <w:t xml:space="preserve">, tel. </w:t>
      </w:r>
      <w:r w:rsidR="00A24D82">
        <w:rPr>
          <w:rFonts w:ascii="Times New Roman" w:hAnsi="Times New Roman"/>
          <w:color w:val="000000" w:themeColor="text1"/>
          <w:lang w:val="lt-LT"/>
        </w:rPr>
        <w:t>+370</w:t>
      </w:r>
      <w:r w:rsidRPr="000F77BB">
        <w:rPr>
          <w:rFonts w:ascii="Times New Roman" w:hAnsi="Times New Roman"/>
          <w:color w:val="000000" w:themeColor="text1"/>
          <w:lang w:val="lt-LT"/>
        </w:rPr>
        <w:t> 6</w:t>
      </w:r>
      <w:r w:rsidR="00B36380" w:rsidRPr="000F77BB">
        <w:rPr>
          <w:rFonts w:ascii="Times New Roman" w:hAnsi="Times New Roman"/>
          <w:color w:val="000000" w:themeColor="text1"/>
          <w:lang w:val="lt-LT"/>
        </w:rPr>
        <w:t>14</w:t>
      </w:r>
      <w:r w:rsidRPr="000F77BB">
        <w:rPr>
          <w:rFonts w:ascii="Times New Roman" w:hAnsi="Times New Roman"/>
          <w:color w:val="000000" w:themeColor="text1"/>
          <w:lang w:val="lt-LT"/>
        </w:rPr>
        <w:t xml:space="preserve"> </w:t>
      </w:r>
      <w:r w:rsidR="00B36380" w:rsidRPr="000F77BB">
        <w:rPr>
          <w:rFonts w:ascii="Times New Roman" w:hAnsi="Times New Roman"/>
          <w:color w:val="000000" w:themeColor="text1"/>
          <w:lang w:val="lt-LT"/>
        </w:rPr>
        <w:t>66</w:t>
      </w:r>
      <w:r w:rsidRPr="000F77BB">
        <w:rPr>
          <w:rFonts w:ascii="Times New Roman" w:hAnsi="Times New Roman"/>
          <w:color w:val="000000" w:themeColor="text1"/>
          <w:lang w:val="lt-LT"/>
        </w:rPr>
        <w:t xml:space="preserve"> </w:t>
      </w:r>
      <w:r w:rsidR="00B36380" w:rsidRPr="000F77BB">
        <w:rPr>
          <w:rFonts w:ascii="Times New Roman" w:hAnsi="Times New Roman"/>
          <w:color w:val="000000" w:themeColor="text1"/>
          <w:lang w:val="lt-LT"/>
        </w:rPr>
        <w:t>945</w:t>
      </w:r>
      <w:r w:rsidRPr="000F77BB">
        <w:rPr>
          <w:rFonts w:ascii="Times New Roman" w:hAnsi="Times New Roman"/>
          <w:color w:val="000000" w:themeColor="text1"/>
          <w:lang w:val="lt-LT"/>
        </w:rPr>
        <w:t xml:space="preserve"> el. p.:</w:t>
      </w:r>
      <w:r w:rsidRPr="000F77BB">
        <w:rPr>
          <w:rFonts w:asciiTheme="majorBidi" w:hAnsiTheme="majorBidi" w:cstheme="majorBidi"/>
          <w:color w:val="000000" w:themeColor="text1"/>
          <w:lang w:val="lt-LT"/>
        </w:rPr>
        <w:t xml:space="preserve"> </w:t>
      </w:r>
      <w:hyperlink r:id="rId10" w:history="1">
        <w:r w:rsidRPr="000F77BB">
          <w:rPr>
            <w:rStyle w:val="Hyperlink"/>
            <w:rFonts w:asciiTheme="majorBidi" w:hAnsiTheme="majorBidi" w:cstheme="majorBidi"/>
            <w:color w:val="000000" w:themeColor="text1"/>
            <w:lang w:val="fr-FR"/>
          </w:rPr>
          <w:t>arturas.malysis@smsm.lt</w:t>
        </w:r>
      </w:hyperlink>
    </w:p>
    <w:sectPr w:rsidR="006E71B2" w:rsidRPr="000F77BB" w:rsidSect="005457A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9F5" w:rsidRDefault="00FD49F5" w:rsidP="003712C6">
      <w:r>
        <w:separator/>
      </w:r>
    </w:p>
  </w:endnote>
  <w:endnote w:type="continuationSeparator" w:id="0">
    <w:p w:rsidR="00FD49F5" w:rsidRDefault="00FD49F5" w:rsidP="003712C6">
      <w:r>
        <w:continuationSeparator/>
      </w:r>
    </w:p>
  </w:endnote>
  <w:endnote w:type="continuationNotice" w:id="1">
    <w:p w:rsidR="00FD49F5" w:rsidRDefault="00FD4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9F5" w:rsidRDefault="00FD49F5" w:rsidP="003712C6">
      <w:r>
        <w:separator/>
      </w:r>
    </w:p>
  </w:footnote>
  <w:footnote w:type="continuationSeparator" w:id="0">
    <w:p w:rsidR="00FD49F5" w:rsidRDefault="00FD49F5" w:rsidP="003712C6">
      <w:r>
        <w:continuationSeparator/>
      </w:r>
    </w:p>
  </w:footnote>
  <w:footnote w:type="continuationNotice" w:id="1">
    <w:p w:rsidR="00FD49F5" w:rsidRDefault="00FD4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020601"/>
      <w:docPartObj>
        <w:docPartGallery w:val="Page Numbers (Top of Page)"/>
        <w:docPartUnique/>
      </w:docPartObj>
    </w:sdtPr>
    <w:sdtEndPr>
      <w:rPr>
        <w:rFonts w:asciiTheme="majorBidi" w:hAnsiTheme="majorBidi" w:cstheme="majorBidi"/>
        <w:sz w:val="24"/>
        <w:szCs w:val="24"/>
      </w:rPr>
    </w:sdtEndPr>
    <w:sdtContent>
      <w:p w:rsidR="003712C6" w:rsidRPr="003712C6" w:rsidRDefault="003712C6">
        <w:pPr>
          <w:pStyle w:val="Header"/>
          <w:jc w:val="center"/>
          <w:rPr>
            <w:rFonts w:asciiTheme="majorBidi" w:hAnsiTheme="majorBidi" w:cstheme="majorBidi"/>
            <w:sz w:val="24"/>
            <w:szCs w:val="24"/>
          </w:rPr>
        </w:pPr>
        <w:r w:rsidRPr="003712C6">
          <w:rPr>
            <w:rFonts w:asciiTheme="majorBidi" w:hAnsiTheme="majorBidi" w:cstheme="majorBidi"/>
            <w:sz w:val="24"/>
            <w:szCs w:val="24"/>
          </w:rPr>
          <w:fldChar w:fldCharType="begin"/>
        </w:r>
        <w:r w:rsidRPr="003712C6">
          <w:rPr>
            <w:rFonts w:asciiTheme="majorBidi" w:hAnsiTheme="majorBidi" w:cstheme="majorBidi"/>
            <w:sz w:val="24"/>
            <w:szCs w:val="24"/>
          </w:rPr>
          <w:instrText>PAGE   \* MERGEFORMAT</w:instrText>
        </w:r>
        <w:r w:rsidRPr="003712C6">
          <w:rPr>
            <w:rFonts w:asciiTheme="majorBidi" w:hAnsiTheme="majorBidi" w:cstheme="majorBidi"/>
            <w:sz w:val="24"/>
            <w:szCs w:val="24"/>
          </w:rPr>
          <w:fldChar w:fldCharType="separate"/>
        </w:r>
        <w:r w:rsidRPr="003712C6">
          <w:rPr>
            <w:rFonts w:asciiTheme="majorBidi" w:hAnsiTheme="majorBidi" w:cstheme="majorBidi"/>
            <w:sz w:val="24"/>
            <w:szCs w:val="24"/>
            <w:lang w:val="lt-LT"/>
          </w:rPr>
          <w:t>2</w:t>
        </w:r>
        <w:r w:rsidRPr="003712C6">
          <w:rPr>
            <w:rFonts w:asciiTheme="majorBidi" w:hAnsiTheme="majorBidi" w:cstheme="majorBidi"/>
            <w:sz w:val="24"/>
            <w:szCs w:val="24"/>
          </w:rPr>
          <w:fldChar w:fldCharType="end"/>
        </w:r>
      </w:p>
    </w:sdtContent>
  </w:sdt>
  <w:p w:rsidR="003712C6" w:rsidRDefault="00371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4F7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9CD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0632D"/>
    <w:multiLevelType w:val="hybridMultilevel"/>
    <w:tmpl w:val="01267862"/>
    <w:lvl w:ilvl="0" w:tplc="04270001">
      <w:start w:val="1"/>
      <w:numFmt w:val="bullet"/>
      <w:lvlText w:val=""/>
      <w:lvlJc w:val="left"/>
      <w:pPr>
        <w:ind w:left="1253" w:hanging="360"/>
      </w:pPr>
      <w:rPr>
        <w:rFonts w:ascii="Symbol" w:hAnsi="Symbol" w:hint="default"/>
      </w:rPr>
    </w:lvl>
    <w:lvl w:ilvl="1" w:tplc="04270003" w:tentative="1">
      <w:start w:val="1"/>
      <w:numFmt w:val="bullet"/>
      <w:lvlText w:val="o"/>
      <w:lvlJc w:val="left"/>
      <w:pPr>
        <w:ind w:left="1973" w:hanging="360"/>
      </w:pPr>
      <w:rPr>
        <w:rFonts w:ascii="Courier New" w:hAnsi="Courier New" w:cs="Courier New" w:hint="default"/>
      </w:rPr>
    </w:lvl>
    <w:lvl w:ilvl="2" w:tplc="04270005" w:tentative="1">
      <w:start w:val="1"/>
      <w:numFmt w:val="bullet"/>
      <w:lvlText w:val=""/>
      <w:lvlJc w:val="left"/>
      <w:pPr>
        <w:ind w:left="2693" w:hanging="360"/>
      </w:pPr>
      <w:rPr>
        <w:rFonts w:ascii="Wingdings" w:hAnsi="Wingdings" w:hint="default"/>
      </w:rPr>
    </w:lvl>
    <w:lvl w:ilvl="3" w:tplc="04270001" w:tentative="1">
      <w:start w:val="1"/>
      <w:numFmt w:val="bullet"/>
      <w:lvlText w:val=""/>
      <w:lvlJc w:val="left"/>
      <w:pPr>
        <w:ind w:left="3413" w:hanging="360"/>
      </w:pPr>
      <w:rPr>
        <w:rFonts w:ascii="Symbol" w:hAnsi="Symbol" w:hint="default"/>
      </w:rPr>
    </w:lvl>
    <w:lvl w:ilvl="4" w:tplc="04270003" w:tentative="1">
      <w:start w:val="1"/>
      <w:numFmt w:val="bullet"/>
      <w:lvlText w:val="o"/>
      <w:lvlJc w:val="left"/>
      <w:pPr>
        <w:ind w:left="4133" w:hanging="360"/>
      </w:pPr>
      <w:rPr>
        <w:rFonts w:ascii="Courier New" w:hAnsi="Courier New" w:cs="Courier New" w:hint="default"/>
      </w:rPr>
    </w:lvl>
    <w:lvl w:ilvl="5" w:tplc="04270005" w:tentative="1">
      <w:start w:val="1"/>
      <w:numFmt w:val="bullet"/>
      <w:lvlText w:val=""/>
      <w:lvlJc w:val="left"/>
      <w:pPr>
        <w:ind w:left="4853" w:hanging="360"/>
      </w:pPr>
      <w:rPr>
        <w:rFonts w:ascii="Wingdings" w:hAnsi="Wingdings" w:hint="default"/>
      </w:rPr>
    </w:lvl>
    <w:lvl w:ilvl="6" w:tplc="04270001" w:tentative="1">
      <w:start w:val="1"/>
      <w:numFmt w:val="bullet"/>
      <w:lvlText w:val=""/>
      <w:lvlJc w:val="left"/>
      <w:pPr>
        <w:ind w:left="5573" w:hanging="360"/>
      </w:pPr>
      <w:rPr>
        <w:rFonts w:ascii="Symbol" w:hAnsi="Symbol" w:hint="default"/>
      </w:rPr>
    </w:lvl>
    <w:lvl w:ilvl="7" w:tplc="04270003" w:tentative="1">
      <w:start w:val="1"/>
      <w:numFmt w:val="bullet"/>
      <w:lvlText w:val="o"/>
      <w:lvlJc w:val="left"/>
      <w:pPr>
        <w:ind w:left="6293" w:hanging="360"/>
      </w:pPr>
      <w:rPr>
        <w:rFonts w:ascii="Courier New" w:hAnsi="Courier New" w:cs="Courier New" w:hint="default"/>
      </w:rPr>
    </w:lvl>
    <w:lvl w:ilvl="8" w:tplc="04270005" w:tentative="1">
      <w:start w:val="1"/>
      <w:numFmt w:val="bullet"/>
      <w:lvlText w:val=""/>
      <w:lvlJc w:val="left"/>
      <w:pPr>
        <w:ind w:left="7013" w:hanging="360"/>
      </w:pPr>
      <w:rPr>
        <w:rFonts w:ascii="Wingdings" w:hAnsi="Wingdings" w:hint="default"/>
      </w:rPr>
    </w:lvl>
  </w:abstractNum>
  <w:abstractNum w:abstractNumId="3" w15:restartNumberingAfterBreak="0">
    <w:nsid w:val="19C72F1A"/>
    <w:multiLevelType w:val="multilevel"/>
    <w:tmpl w:val="4AB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85387"/>
    <w:multiLevelType w:val="multilevel"/>
    <w:tmpl w:val="6BB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259BD"/>
    <w:multiLevelType w:val="hybridMultilevel"/>
    <w:tmpl w:val="6EB242AE"/>
    <w:lvl w:ilvl="0" w:tplc="04270001">
      <w:start w:val="1"/>
      <w:numFmt w:val="bullet"/>
      <w:lvlText w:val=""/>
      <w:lvlJc w:val="left"/>
      <w:pPr>
        <w:ind w:left="1253" w:hanging="360"/>
      </w:pPr>
      <w:rPr>
        <w:rFonts w:ascii="Symbol" w:hAnsi="Symbol" w:hint="default"/>
      </w:rPr>
    </w:lvl>
    <w:lvl w:ilvl="1" w:tplc="04270003" w:tentative="1">
      <w:start w:val="1"/>
      <w:numFmt w:val="bullet"/>
      <w:lvlText w:val="o"/>
      <w:lvlJc w:val="left"/>
      <w:pPr>
        <w:ind w:left="1973" w:hanging="360"/>
      </w:pPr>
      <w:rPr>
        <w:rFonts w:ascii="Courier New" w:hAnsi="Courier New" w:cs="Courier New" w:hint="default"/>
      </w:rPr>
    </w:lvl>
    <w:lvl w:ilvl="2" w:tplc="04270005" w:tentative="1">
      <w:start w:val="1"/>
      <w:numFmt w:val="bullet"/>
      <w:lvlText w:val=""/>
      <w:lvlJc w:val="left"/>
      <w:pPr>
        <w:ind w:left="2693" w:hanging="360"/>
      </w:pPr>
      <w:rPr>
        <w:rFonts w:ascii="Wingdings" w:hAnsi="Wingdings" w:hint="default"/>
      </w:rPr>
    </w:lvl>
    <w:lvl w:ilvl="3" w:tplc="04270001" w:tentative="1">
      <w:start w:val="1"/>
      <w:numFmt w:val="bullet"/>
      <w:lvlText w:val=""/>
      <w:lvlJc w:val="left"/>
      <w:pPr>
        <w:ind w:left="3413" w:hanging="360"/>
      </w:pPr>
      <w:rPr>
        <w:rFonts w:ascii="Symbol" w:hAnsi="Symbol" w:hint="default"/>
      </w:rPr>
    </w:lvl>
    <w:lvl w:ilvl="4" w:tplc="04270003" w:tentative="1">
      <w:start w:val="1"/>
      <w:numFmt w:val="bullet"/>
      <w:lvlText w:val="o"/>
      <w:lvlJc w:val="left"/>
      <w:pPr>
        <w:ind w:left="4133" w:hanging="360"/>
      </w:pPr>
      <w:rPr>
        <w:rFonts w:ascii="Courier New" w:hAnsi="Courier New" w:cs="Courier New" w:hint="default"/>
      </w:rPr>
    </w:lvl>
    <w:lvl w:ilvl="5" w:tplc="04270005" w:tentative="1">
      <w:start w:val="1"/>
      <w:numFmt w:val="bullet"/>
      <w:lvlText w:val=""/>
      <w:lvlJc w:val="left"/>
      <w:pPr>
        <w:ind w:left="4853" w:hanging="360"/>
      </w:pPr>
      <w:rPr>
        <w:rFonts w:ascii="Wingdings" w:hAnsi="Wingdings" w:hint="default"/>
      </w:rPr>
    </w:lvl>
    <w:lvl w:ilvl="6" w:tplc="04270001" w:tentative="1">
      <w:start w:val="1"/>
      <w:numFmt w:val="bullet"/>
      <w:lvlText w:val=""/>
      <w:lvlJc w:val="left"/>
      <w:pPr>
        <w:ind w:left="5573" w:hanging="360"/>
      </w:pPr>
      <w:rPr>
        <w:rFonts w:ascii="Symbol" w:hAnsi="Symbol" w:hint="default"/>
      </w:rPr>
    </w:lvl>
    <w:lvl w:ilvl="7" w:tplc="04270003" w:tentative="1">
      <w:start w:val="1"/>
      <w:numFmt w:val="bullet"/>
      <w:lvlText w:val="o"/>
      <w:lvlJc w:val="left"/>
      <w:pPr>
        <w:ind w:left="6293" w:hanging="360"/>
      </w:pPr>
      <w:rPr>
        <w:rFonts w:ascii="Courier New" w:hAnsi="Courier New" w:cs="Courier New" w:hint="default"/>
      </w:rPr>
    </w:lvl>
    <w:lvl w:ilvl="8" w:tplc="04270005" w:tentative="1">
      <w:start w:val="1"/>
      <w:numFmt w:val="bullet"/>
      <w:lvlText w:val=""/>
      <w:lvlJc w:val="left"/>
      <w:pPr>
        <w:ind w:left="7013" w:hanging="360"/>
      </w:pPr>
      <w:rPr>
        <w:rFonts w:ascii="Wingdings" w:hAnsi="Wingdings" w:hint="default"/>
      </w:rPr>
    </w:lvl>
  </w:abstractNum>
  <w:abstractNum w:abstractNumId="6" w15:restartNumberingAfterBreak="0">
    <w:nsid w:val="3F29E1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1E14E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D77788"/>
    <w:multiLevelType w:val="hybridMultilevel"/>
    <w:tmpl w:val="005AD0A6"/>
    <w:lvl w:ilvl="0" w:tplc="04270001">
      <w:start w:val="1"/>
      <w:numFmt w:val="bullet"/>
      <w:lvlText w:val=""/>
      <w:lvlJc w:val="left"/>
      <w:pPr>
        <w:ind w:left="1253" w:hanging="360"/>
      </w:pPr>
      <w:rPr>
        <w:rFonts w:ascii="Symbol" w:hAnsi="Symbol" w:hint="default"/>
      </w:rPr>
    </w:lvl>
    <w:lvl w:ilvl="1" w:tplc="04270003" w:tentative="1">
      <w:start w:val="1"/>
      <w:numFmt w:val="bullet"/>
      <w:lvlText w:val="o"/>
      <w:lvlJc w:val="left"/>
      <w:pPr>
        <w:ind w:left="1973" w:hanging="360"/>
      </w:pPr>
      <w:rPr>
        <w:rFonts w:ascii="Courier New" w:hAnsi="Courier New" w:cs="Courier New" w:hint="default"/>
      </w:rPr>
    </w:lvl>
    <w:lvl w:ilvl="2" w:tplc="04270005" w:tentative="1">
      <w:start w:val="1"/>
      <w:numFmt w:val="bullet"/>
      <w:lvlText w:val=""/>
      <w:lvlJc w:val="left"/>
      <w:pPr>
        <w:ind w:left="2693" w:hanging="360"/>
      </w:pPr>
      <w:rPr>
        <w:rFonts w:ascii="Wingdings" w:hAnsi="Wingdings" w:hint="default"/>
      </w:rPr>
    </w:lvl>
    <w:lvl w:ilvl="3" w:tplc="04270001" w:tentative="1">
      <w:start w:val="1"/>
      <w:numFmt w:val="bullet"/>
      <w:lvlText w:val=""/>
      <w:lvlJc w:val="left"/>
      <w:pPr>
        <w:ind w:left="3413" w:hanging="360"/>
      </w:pPr>
      <w:rPr>
        <w:rFonts w:ascii="Symbol" w:hAnsi="Symbol" w:hint="default"/>
      </w:rPr>
    </w:lvl>
    <w:lvl w:ilvl="4" w:tplc="04270003" w:tentative="1">
      <w:start w:val="1"/>
      <w:numFmt w:val="bullet"/>
      <w:lvlText w:val="o"/>
      <w:lvlJc w:val="left"/>
      <w:pPr>
        <w:ind w:left="4133" w:hanging="360"/>
      </w:pPr>
      <w:rPr>
        <w:rFonts w:ascii="Courier New" w:hAnsi="Courier New" w:cs="Courier New" w:hint="default"/>
      </w:rPr>
    </w:lvl>
    <w:lvl w:ilvl="5" w:tplc="04270005" w:tentative="1">
      <w:start w:val="1"/>
      <w:numFmt w:val="bullet"/>
      <w:lvlText w:val=""/>
      <w:lvlJc w:val="left"/>
      <w:pPr>
        <w:ind w:left="4853" w:hanging="360"/>
      </w:pPr>
      <w:rPr>
        <w:rFonts w:ascii="Wingdings" w:hAnsi="Wingdings" w:hint="default"/>
      </w:rPr>
    </w:lvl>
    <w:lvl w:ilvl="6" w:tplc="04270001" w:tentative="1">
      <w:start w:val="1"/>
      <w:numFmt w:val="bullet"/>
      <w:lvlText w:val=""/>
      <w:lvlJc w:val="left"/>
      <w:pPr>
        <w:ind w:left="5573" w:hanging="360"/>
      </w:pPr>
      <w:rPr>
        <w:rFonts w:ascii="Symbol" w:hAnsi="Symbol" w:hint="default"/>
      </w:rPr>
    </w:lvl>
    <w:lvl w:ilvl="7" w:tplc="04270003" w:tentative="1">
      <w:start w:val="1"/>
      <w:numFmt w:val="bullet"/>
      <w:lvlText w:val="o"/>
      <w:lvlJc w:val="left"/>
      <w:pPr>
        <w:ind w:left="6293" w:hanging="360"/>
      </w:pPr>
      <w:rPr>
        <w:rFonts w:ascii="Courier New" w:hAnsi="Courier New" w:cs="Courier New" w:hint="default"/>
      </w:rPr>
    </w:lvl>
    <w:lvl w:ilvl="8" w:tplc="04270005" w:tentative="1">
      <w:start w:val="1"/>
      <w:numFmt w:val="bullet"/>
      <w:lvlText w:val=""/>
      <w:lvlJc w:val="left"/>
      <w:pPr>
        <w:ind w:left="7013" w:hanging="360"/>
      </w:pPr>
      <w:rPr>
        <w:rFonts w:ascii="Wingdings" w:hAnsi="Wingdings" w:hint="default"/>
      </w:rPr>
    </w:lvl>
  </w:abstractNum>
  <w:abstractNum w:abstractNumId="9" w15:restartNumberingAfterBreak="0">
    <w:nsid w:val="51881C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FB7F16"/>
    <w:multiLevelType w:val="multilevel"/>
    <w:tmpl w:val="A98CCC7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822EB7"/>
    <w:multiLevelType w:val="hybridMultilevel"/>
    <w:tmpl w:val="A8B23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FA3FF2"/>
    <w:multiLevelType w:val="multilevel"/>
    <w:tmpl w:val="EBA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0E1AE3"/>
    <w:multiLevelType w:val="hybridMultilevel"/>
    <w:tmpl w:val="49F245F0"/>
    <w:lvl w:ilvl="0" w:tplc="04270001">
      <w:start w:val="1"/>
      <w:numFmt w:val="bullet"/>
      <w:lvlText w:val=""/>
      <w:lvlJc w:val="left"/>
      <w:pPr>
        <w:ind w:left="1253" w:hanging="360"/>
      </w:pPr>
      <w:rPr>
        <w:rFonts w:ascii="Symbol" w:hAnsi="Symbol" w:hint="default"/>
      </w:rPr>
    </w:lvl>
    <w:lvl w:ilvl="1" w:tplc="04270003" w:tentative="1">
      <w:start w:val="1"/>
      <w:numFmt w:val="bullet"/>
      <w:lvlText w:val="o"/>
      <w:lvlJc w:val="left"/>
      <w:pPr>
        <w:ind w:left="1973" w:hanging="360"/>
      </w:pPr>
      <w:rPr>
        <w:rFonts w:ascii="Courier New" w:hAnsi="Courier New" w:cs="Courier New" w:hint="default"/>
      </w:rPr>
    </w:lvl>
    <w:lvl w:ilvl="2" w:tplc="04270005" w:tentative="1">
      <w:start w:val="1"/>
      <w:numFmt w:val="bullet"/>
      <w:lvlText w:val=""/>
      <w:lvlJc w:val="left"/>
      <w:pPr>
        <w:ind w:left="2693" w:hanging="360"/>
      </w:pPr>
      <w:rPr>
        <w:rFonts w:ascii="Wingdings" w:hAnsi="Wingdings" w:hint="default"/>
      </w:rPr>
    </w:lvl>
    <w:lvl w:ilvl="3" w:tplc="04270001" w:tentative="1">
      <w:start w:val="1"/>
      <w:numFmt w:val="bullet"/>
      <w:lvlText w:val=""/>
      <w:lvlJc w:val="left"/>
      <w:pPr>
        <w:ind w:left="3413" w:hanging="360"/>
      </w:pPr>
      <w:rPr>
        <w:rFonts w:ascii="Symbol" w:hAnsi="Symbol" w:hint="default"/>
      </w:rPr>
    </w:lvl>
    <w:lvl w:ilvl="4" w:tplc="04270003" w:tentative="1">
      <w:start w:val="1"/>
      <w:numFmt w:val="bullet"/>
      <w:lvlText w:val="o"/>
      <w:lvlJc w:val="left"/>
      <w:pPr>
        <w:ind w:left="4133" w:hanging="360"/>
      </w:pPr>
      <w:rPr>
        <w:rFonts w:ascii="Courier New" w:hAnsi="Courier New" w:cs="Courier New" w:hint="default"/>
      </w:rPr>
    </w:lvl>
    <w:lvl w:ilvl="5" w:tplc="04270005" w:tentative="1">
      <w:start w:val="1"/>
      <w:numFmt w:val="bullet"/>
      <w:lvlText w:val=""/>
      <w:lvlJc w:val="left"/>
      <w:pPr>
        <w:ind w:left="4853" w:hanging="360"/>
      </w:pPr>
      <w:rPr>
        <w:rFonts w:ascii="Wingdings" w:hAnsi="Wingdings" w:hint="default"/>
      </w:rPr>
    </w:lvl>
    <w:lvl w:ilvl="6" w:tplc="04270001" w:tentative="1">
      <w:start w:val="1"/>
      <w:numFmt w:val="bullet"/>
      <w:lvlText w:val=""/>
      <w:lvlJc w:val="left"/>
      <w:pPr>
        <w:ind w:left="5573" w:hanging="360"/>
      </w:pPr>
      <w:rPr>
        <w:rFonts w:ascii="Symbol" w:hAnsi="Symbol" w:hint="default"/>
      </w:rPr>
    </w:lvl>
    <w:lvl w:ilvl="7" w:tplc="04270003" w:tentative="1">
      <w:start w:val="1"/>
      <w:numFmt w:val="bullet"/>
      <w:lvlText w:val="o"/>
      <w:lvlJc w:val="left"/>
      <w:pPr>
        <w:ind w:left="6293" w:hanging="360"/>
      </w:pPr>
      <w:rPr>
        <w:rFonts w:ascii="Courier New" w:hAnsi="Courier New" w:cs="Courier New" w:hint="default"/>
      </w:rPr>
    </w:lvl>
    <w:lvl w:ilvl="8" w:tplc="04270005" w:tentative="1">
      <w:start w:val="1"/>
      <w:numFmt w:val="bullet"/>
      <w:lvlText w:val=""/>
      <w:lvlJc w:val="left"/>
      <w:pPr>
        <w:ind w:left="7013" w:hanging="360"/>
      </w:pPr>
      <w:rPr>
        <w:rFonts w:ascii="Wingdings" w:hAnsi="Wingdings" w:hint="default"/>
      </w:rPr>
    </w:lvl>
  </w:abstractNum>
  <w:abstractNum w:abstractNumId="14" w15:restartNumberingAfterBreak="0">
    <w:nsid w:val="64137806"/>
    <w:multiLevelType w:val="hybridMultilevel"/>
    <w:tmpl w:val="DF72DD5A"/>
    <w:lvl w:ilvl="0" w:tplc="569059A0">
      <w:start w:val="1"/>
      <w:numFmt w:val="decimal"/>
      <w:lvlText w:val="%1."/>
      <w:lvlJc w:val="left"/>
      <w:pPr>
        <w:ind w:left="893"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15" w15:restartNumberingAfterBreak="0">
    <w:nsid w:val="69FD536A"/>
    <w:multiLevelType w:val="hybridMultilevel"/>
    <w:tmpl w:val="ABC2B4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4F34E22"/>
    <w:multiLevelType w:val="hybridMultilevel"/>
    <w:tmpl w:val="57023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2785684">
    <w:abstractNumId w:val="15"/>
  </w:num>
  <w:num w:numId="2" w16cid:durableId="1911578308">
    <w:abstractNumId w:val="11"/>
  </w:num>
  <w:num w:numId="3" w16cid:durableId="268126704">
    <w:abstractNumId w:val="12"/>
  </w:num>
  <w:num w:numId="4" w16cid:durableId="1684433795">
    <w:abstractNumId w:val="8"/>
  </w:num>
  <w:num w:numId="5" w16cid:durableId="1874340094">
    <w:abstractNumId w:val="13"/>
  </w:num>
  <w:num w:numId="6" w16cid:durableId="2129471019">
    <w:abstractNumId w:val="3"/>
  </w:num>
  <w:num w:numId="7" w16cid:durableId="898826900">
    <w:abstractNumId w:val="10"/>
  </w:num>
  <w:num w:numId="8" w16cid:durableId="2138058721">
    <w:abstractNumId w:val="2"/>
  </w:num>
  <w:num w:numId="9" w16cid:durableId="1703628685">
    <w:abstractNumId w:val="9"/>
  </w:num>
  <w:num w:numId="10" w16cid:durableId="2064600872">
    <w:abstractNumId w:val="6"/>
  </w:num>
  <w:num w:numId="11" w16cid:durableId="139465674">
    <w:abstractNumId w:val="7"/>
  </w:num>
  <w:num w:numId="12" w16cid:durableId="1420784366">
    <w:abstractNumId w:val="0"/>
  </w:num>
  <w:num w:numId="13" w16cid:durableId="325788461">
    <w:abstractNumId w:val="5"/>
  </w:num>
  <w:num w:numId="14" w16cid:durableId="1711564192">
    <w:abstractNumId w:val="16"/>
  </w:num>
  <w:num w:numId="15" w16cid:durableId="1118454512">
    <w:abstractNumId w:val="14"/>
  </w:num>
  <w:num w:numId="16" w16cid:durableId="1797602079">
    <w:abstractNumId w:val="1"/>
  </w:num>
  <w:num w:numId="17" w16cid:durableId="1648628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2DWguiKW7P6tT0i/QN3YS2Oz/Ev4DF7R2CEEBwvSRqRU8liPGTGMkZS/lojen4kaTZTpSVV2poE5KBUfzRp2A==" w:salt="yr9H23Gdj9vhZ/UgZmcLM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95"/>
    <w:rsid w:val="0000348D"/>
    <w:rsid w:val="00004CBA"/>
    <w:rsid w:val="00006CE3"/>
    <w:rsid w:val="00007E3F"/>
    <w:rsid w:val="00010B5B"/>
    <w:rsid w:val="00016CAF"/>
    <w:rsid w:val="0002172D"/>
    <w:rsid w:val="000250A2"/>
    <w:rsid w:val="00026234"/>
    <w:rsid w:val="000331D5"/>
    <w:rsid w:val="0003479C"/>
    <w:rsid w:val="000363FC"/>
    <w:rsid w:val="000401BE"/>
    <w:rsid w:val="000413DB"/>
    <w:rsid w:val="00041BD2"/>
    <w:rsid w:val="00043B55"/>
    <w:rsid w:val="0004456E"/>
    <w:rsid w:val="00046938"/>
    <w:rsid w:val="00047284"/>
    <w:rsid w:val="00050EEE"/>
    <w:rsid w:val="000528DB"/>
    <w:rsid w:val="0005458E"/>
    <w:rsid w:val="00054632"/>
    <w:rsid w:val="00062CC1"/>
    <w:rsid w:val="0006308A"/>
    <w:rsid w:val="000631A1"/>
    <w:rsid w:val="000645D5"/>
    <w:rsid w:val="000647C5"/>
    <w:rsid w:val="0006485E"/>
    <w:rsid w:val="000653CB"/>
    <w:rsid w:val="00070C2D"/>
    <w:rsid w:val="00071897"/>
    <w:rsid w:val="0007616E"/>
    <w:rsid w:val="00076EFA"/>
    <w:rsid w:val="00077D04"/>
    <w:rsid w:val="00083A3B"/>
    <w:rsid w:val="00086E57"/>
    <w:rsid w:val="00090C30"/>
    <w:rsid w:val="00091451"/>
    <w:rsid w:val="00092C30"/>
    <w:rsid w:val="00096227"/>
    <w:rsid w:val="00097497"/>
    <w:rsid w:val="000A2B55"/>
    <w:rsid w:val="000A384F"/>
    <w:rsid w:val="000A60D9"/>
    <w:rsid w:val="000B0F3C"/>
    <w:rsid w:val="000B256F"/>
    <w:rsid w:val="000B3018"/>
    <w:rsid w:val="000B3385"/>
    <w:rsid w:val="000B5513"/>
    <w:rsid w:val="000B5CC3"/>
    <w:rsid w:val="000B6D44"/>
    <w:rsid w:val="000C02BB"/>
    <w:rsid w:val="000C160B"/>
    <w:rsid w:val="000C6632"/>
    <w:rsid w:val="000D1147"/>
    <w:rsid w:val="000D1956"/>
    <w:rsid w:val="000D2714"/>
    <w:rsid w:val="000D5DD3"/>
    <w:rsid w:val="000D61D0"/>
    <w:rsid w:val="000D6FF4"/>
    <w:rsid w:val="000D7C88"/>
    <w:rsid w:val="000E10DF"/>
    <w:rsid w:val="000E1D77"/>
    <w:rsid w:val="000E6E5E"/>
    <w:rsid w:val="000F07FF"/>
    <w:rsid w:val="000F3FE0"/>
    <w:rsid w:val="000F56BF"/>
    <w:rsid w:val="000F6160"/>
    <w:rsid w:val="000F640C"/>
    <w:rsid w:val="000F735E"/>
    <w:rsid w:val="000F77BB"/>
    <w:rsid w:val="00104416"/>
    <w:rsid w:val="00104D9B"/>
    <w:rsid w:val="00104EE6"/>
    <w:rsid w:val="0010618B"/>
    <w:rsid w:val="00106E59"/>
    <w:rsid w:val="0011083B"/>
    <w:rsid w:val="00114C3C"/>
    <w:rsid w:val="00114DEE"/>
    <w:rsid w:val="001175F0"/>
    <w:rsid w:val="001250F8"/>
    <w:rsid w:val="00127101"/>
    <w:rsid w:val="001333A3"/>
    <w:rsid w:val="001341AF"/>
    <w:rsid w:val="00135DDE"/>
    <w:rsid w:val="00135E77"/>
    <w:rsid w:val="00136A55"/>
    <w:rsid w:val="001401D6"/>
    <w:rsid w:val="00146236"/>
    <w:rsid w:val="00150543"/>
    <w:rsid w:val="00151288"/>
    <w:rsid w:val="00151865"/>
    <w:rsid w:val="00151ABE"/>
    <w:rsid w:val="00155F6A"/>
    <w:rsid w:val="00157312"/>
    <w:rsid w:val="00162F59"/>
    <w:rsid w:val="001707CC"/>
    <w:rsid w:val="00170DAA"/>
    <w:rsid w:val="00172179"/>
    <w:rsid w:val="001721B2"/>
    <w:rsid w:val="001734D1"/>
    <w:rsid w:val="0017352C"/>
    <w:rsid w:val="00173875"/>
    <w:rsid w:val="00177946"/>
    <w:rsid w:val="00184938"/>
    <w:rsid w:val="00186148"/>
    <w:rsid w:val="00192332"/>
    <w:rsid w:val="0019380D"/>
    <w:rsid w:val="00194F61"/>
    <w:rsid w:val="00195AC7"/>
    <w:rsid w:val="00196046"/>
    <w:rsid w:val="00197E39"/>
    <w:rsid w:val="00197E60"/>
    <w:rsid w:val="001A49E3"/>
    <w:rsid w:val="001B49BA"/>
    <w:rsid w:val="001B4D52"/>
    <w:rsid w:val="001B6D4D"/>
    <w:rsid w:val="001B6EDE"/>
    <w:rsid w:val="001B7057"/>
    <w:rsid w:val="001B70CA"/>
    <w:rsid w:val="001C0282"/>
    <w:rsid w:val="001C12AB"/>
    <w:rsid w:val="001C6407"/>
    <w:rsid w:val="001C74E9"/>
    <w:rsid w:val="001D056C"/>
    <w:rsid w:val="001D0E71"/>
    <w:rsid w:val="001D3641"/>
    <w:rsid w:val="001E058E"/>
    <w:rsid w:val="001E380D"/>
    <w:rsid w:val="001E39B6"/>
    <w:rsid w:val="001E42E4"/>
    <w:rsid w:val="001F0F41"/>
    <w:rsid w:val="00201538"/>
    <w:rsid w:val="00203BBE"/>
    <w:rsid w:val="00207E45"/>
    <w:rsid w:val="00216B7B"/>
    <w:rsid w:val="002173AD"/>
    <w:rsid w:val="00220BFB"/>
    <w:rsid w:val="002210CE"/>
    <w:rsid w:val="00223696"/>
    <w:rsid w:val="0022485E"/>
    <w:rsid w:val="00224E06"/>
    <w:rsid w:val="00225972"/>
    <w:rsid w:val="00233117"/>
    <w:rsid w:val="0023360D"/>
    <w:rsid w:val="002350D0"/>
    <w:rsid w:val="00236782"/>
    <w:rsid w:val="00237195"/>
    <w:rsid w:val="0024305D"/>
    <w:rsid w:val="00243EF9"/>
    <w:rsid w:val="00244C4B"/>
    <w:rsid w:val="0024625A"/>
    <w:rsid w:val="00250F3A"/>
    <w:rsid w:val="00251A5D"/>
    <w:rsid w:val="00251AFF"/>
    <w:rsid w:val="0025376A"/>
    <w:rsid w:val="00254584"/>
    <w:rsid w:val="00254C2F"/>
    <w:rsid w:val="002605C3"/>
    <w:rsid w:val="00261DD5"/>
    <w:rsid w:val="00263F31"/>
    <w:rsid w:val="00270CC3"/>
    <w:rsid w:val="00270D10"/>
    <w:rsid w:val="0027241B"/>
    <w:rsid w:val="0027268B"/>
    <w:rsid w:val="00274317"/>
    <w:rsid w:val="00275E07"/>
    <w:rsid w:val="00277CBA"/>
    <w:rsid w:val="00282E1F"/>
    <w:rsid w:val="00283891"/>
    <w:rsid w:val="002857E2"/>
    <w:rsid w:val="002873FB"/>
    <w:rsid w:val="00290004"/>
    <w:rsid w:val="002916AF"/>
    <w:rsid w:val="00292984"/>
    <w:rsid w:val="0029726F"/>
    <w:rsid w:val="002A1560"/>
    <w:rsid w:val="002A16B1"/>
    <w:rsid w:val="002A4595"/>
    <w:rsid w:val="002A53A0"/>
    <w:rsid w:val="002A7844"/>
    <w:rsid w:val="002B05A8"/>
    <w:rsid w:val="002B16E4"/>
    <w:rsid w:val="002B39FA"/>
    <w:rsid w:val="002B42A4"/>
    <w:rsid w:val="002B5399"/>
    <w:rsid w:val="002B79C8"/>
    <w:rsid w:val="002C142F"/>
    <w:rsid w:val="002C1723"/>
    <w:rsid w:val="002C1AF5"/>
    <w:rsid w:val="002C2219"/>
    <w:rsid w:val="002C379B"/>
    <w:rsid w:val="002C4763"/>
    <w:rsid w:val="002C6333"/>
    <w:rsid w:val="002C6B3B"/>
    <w:rsid w:val="002C7355"/>
    <w:rsid w:val="002D197E"/>
    <w:rsid w:val="002D2027"/>
    <w:rsid w:val="002D2711"/>
    <w:rsid w:val="002D2730"/>
    <w:rsid w:val="002D3E94"/>
    <w:rsid w:val="002D48C3"/>
    <w:rsid w:val="002D5A24"/>
    <w:rsid w:val="002D7F97"/>
    <w:rsid w:val="002E31F4"/>
    <w:rsid w:val="002E3838"/>
    <w:rsid w:val="002E4332"/>
    <w:rsid w:val="002E5B40"/>
    <w:rsid w:val="002E5BA0"/>
    <w:rsid w:val="002E7AC8"/>
    <w:rsid w:val="002F1DEF"/>
    <w:rsid w:val="002F49E1"/>
    <w:rsid w:val="002F5FBC"/>
    <w:rsid w:val="003005D3"/>
    <w:rsid w:val="00305C29"/>
    <w:rsid w:val="00310FA2"/>
    <w:rsid w:val="00313B05"/>
    <w:rsid w:val="003168C6"/>
    <w:rsid w:val="0031768A"/>
    <w:rsid w:val="00321615"/>
    <w:rsid w:val="00322293"/>
    <w:rsid w:val="00324846"/>
    <w:rsid w:val="00324913"/>
    <w:rsid w:val="00325AD2"/>
    <w:rsid w:val="00330BE7"/>
    <w:rsid w:val="003322F7"/>
    <w:rsid w:val="00332F3B"/>
    <w:rsid w:val="00340037"/>
    <w:rsid w:val="00343D8C"/>
    <w:rsid w:val="00347C50"/>
    <w:rsid w:val="003505F8"/>
    <w:rsid w:val="0035160C"/>
    <w:rsid w:val="0036003C"/>
    <w:rsid w:val="00361C58"/>
    <w:rsid w:val="003654EC"/>
    <w:rsid w:val="003712C6"/>
    <w:rsid w:val="00372A3F"/>
    <w:rsid w:val="00372A58"/>
    <w:rsid w:val="00377C18"/>
    <w:rsid w:val="00385EC0"/>
    <w:rsid w:val="00386095"/>
    <w:rsid w:val="0038627A"/>
    <w:rsid w:val="00387F9D"/>
    <w:rsid w:val="00390EB7"/>
    <w:rsid w:val="0039118D"/>
    <w:rsid w:val="00391409"/>
    <w:rsid w:val="00391E04"/>
    <w:rsid w:val="00394E35"/>
    <w:rsid w:val="00396221"/>
    <w:rsid w:val="003A0CCE"/>
    <w:rsid w:val="003A154D"/>
    <w:rsid w:val="003A4BB8"/>
    <w:rsid w:val="003A72CA"/>
    <w:rsid w:val="003B19C9"/>
    <w:rsid w:val="003B2558"/>
    <w:rsid w:val="003B2DAF"/>
    <w:rsid w:val="003B54FA"/>
    <w:rsid w:val="003C0FA3"/>
    <w:rsid w:val="003C1873"/>
    <w:rsid w:val="003C2C71"/>
    <w:rsid w:val="003C2F7D"/>
    <w:rsid w:val="003C33E1"/>
    <w:rsid w:val="003C6EE0"/>
    <w:rsid w:val="003D1D4D"/>
    <w:rsid w:val="003D26C3"/>
    <w:rsid w:val="003D282E"/>
    <w:rsid w:val="003D3D90"/>
    <w:rsid w:val="003D673B"/>
    <w:rsid w:val="003D6B54"/>
    <w:rsid w:val="003D7D8C"/>
    <w:rsid w:val="003DE9E6"/>
    <w:rsid w:val="003E0679"/>
    <w:rsid w:val="003E17FB"/>
    <w:rsid w:val="003E45C9"/>
    <w:rsid w:val="003E5D84"/>
    <w:rsid w:val="003F252C"/>
    <w:rsid w:val="003F58BF"/>
    <w:rsid w:val="00400EAF"/>
    <w:rsid w:val="0040317B"/>
    <w:rsid w:val="004032BE"/>
    <w:rsid w:val="00404891"/>
    <w:rsid w:val="00416A0A"/>
    <w:rsid w:val="00417004"/>
    <w:rsid w:val="00421E0D"/>
    <w:rsid w:val="004220F2"/>
    <w:rsid w:val="00422FF7"/>
    <w:rsid w:val="00423B30"/>
    <w:rsid w:val="00426CC2"/>
    <w:rsid w:val="00430341"/>
    <w:rsid w:val="004351BA"/>
    <w:rsid w:val="00440F1E"/>
    <w:rsid w:val="004416AB"/>
    <w:rsid w:val="00441F05"/>
    <w:rsid w:val="004431E0"/>
    <w:rsid w:val="0044512C"/>
    <w:rsid w:val="00447B51"/>
    <w:rsid w:val="00453617"/>
    <w:rsid w:val="00453F7B"/>
    <w:rsid w:val="00460D3C"/>
    <w:rsid w:val="0046327A"/>
    <w:rsid w:val="00463620"/>
    <w:rsid w:val="00463ACF"/>
    <w:rsid w:val="00463BDD"/>
    <w:rsid w:val="004643E5"/>
    <w:rsid w:val="00471354"/>
    <w:rsid w:val="004715F7"/>
    <w:rsid w:val="00472D7F"/>
    <w:rsid w:val="00472DD1"/>
    <w:rsid w:val="00472FCB"/>
    <w:rsid w:val="0048224E"/>
    <w:rsid w:val="00487620"/>
    <w:rsid w:val="004934DE"/>
    <w:rsid w:val="004946A6"/>
    <w:rsid w:val="004A1CA2"/>
    <w:rsid w:val="004A6841"/>
    <w:rsid w:val="004B4463"/>
    <w:rsid w:val="004B5D21"/>
    <w:rsid w:val="004B6ACF"/>
    <w:rsid w:val="004B6D1F"/>
    <w:rsid w:val="004C1811"/>
    <w:rsid w:val="004C3959"/>
    <w:rsid w:val="004C73EF"/>
    <w:rsid w:val="004C7C15"/>
    <w:rsid w:val="004D38DB"/>
    <w:rsid w:val="004D3ED2"/>
    <w:rsid w:val="004D6395"/>
    <w:rsid w:val="004D7ADB"/>
    <w:rsid w:val="004E05F2"/>
    <w:rsid w:val="004E29C6"/>
    <w:rsid w:val="004E2BD1"/>
    <w:rsid w:val="004E2DBF"/>
    <w:rsid w:val="004E4DEC"/>
    <w:rsid w:val="004F1546"/>
    <w:rsid w:val="004F5830"/>
    <w:rsid w:val="004F6C94"/>
    <w:rsid w:val="004F73D5"/>
    <w:rsid w:val="004F7EA2"/>
    <w:rsid w:val="00500BDE"/>
    <w:rsid w:val="00511D23"/>
    <w:rsid w:val="00513329"/>
    <w:rsid w:val="00513561"/>
    <w:rsid w:val="005153A6"/>
    <w:rsid w:val="005153D3"/>
    <w:rsid w:val="005175CE"/>
    <w:rsid w:val="00522D3B"/>
    <w:rsid w:val="00523421"/>
    <w:rsid w:val="00523736"/>
    <w:rsid w:val="005241D2"/>
    <w:rsid w:val="005267B3"/>
    <w:rsid w:val="00527A94"/>
    <w:rsid w:val="00531B88"/>
    <w:rsid w:val="00531B8E"/>
    <w:rsid w:val="005342FA"/>
    <w:rsid w:val="00536A95"/>
    <w:rsid w:val="00537AE0"/>
    <w:rsid w:val="005405C7"/>
    <w:rsid w:val="00540AFC"/>
    <w:rsid w:val="005423A4"/>
    <w:rsid w:val="005441D4"/>
    <w:rsid w:val="005457A3"/>
    <w:rsid w:val="0054673C"/>
    <w:rsid w:val="00547F31"/>
    <w:rsid w:val="00552C49"/>
    <w:rsid w:val="00553189"/>
    <w:rsid w:val="00555EAD"/>
    <w:rsid w:val="0055640E"/>
    <w:rsid w:val="005656E3"/>
    <w:rsid w:val="00565712"/>
    <w:rsid w:val="00565BB1"/>
    <w:rsid w:val="00571417"/>
    <w:rsid w:val="0057146A"/>
    <w:rsid w:val="00571CD4"/>
    <w:rsid w:val="00572CFD"/>
    <w:rsid w:val="0058008F"/>
    <w:rsid w:val="00581F29"/>
    <w:rsid w:val="005839B3"/>
    <w:rsid w:val="0059184A"/>
    <w:rsid w:val="00591878"/>
    <w:rsid w:val="00593BA6"/>
    <w:rsid w:val="005968D3"/>
    <w:rsid w:val="00596B5E"/>
    <w:rsid w:val="005A419A"/>
    <w:rsid w:val="005A4217"/>
    <w:rsid w:val="005A6F21"/>
    <w:rsid w:val="005A721C"/>
    <w:rsid w:val="005B1E39"/>
    <w:rsid w:val="005B24FC"/>
    <w:rsid w:val="005B2D51"/>
    <w:rsid w:val="005B5AF8"/>
    <w:rsid w:val="005B6B45"/>
    <w:rsid w:val="005C0DAC"/>
    <w:rsid w:val="005C1B5F"/>
    <w:rsid w:val="005C2D5E"/>
    <w:rsid w:val="005D11BE"/>
    <w:rsid w:val="005D5E21"/>
    <w:rsid w:val="005E2746"/>
    <w:rsid w:val="005E45CA"/>
    <w:rsid w:val="005E59D3"/>
    <w:rsid w:val="005E7A1E"/>
    <w:rsid w:val="005F6A1A"/>
    <w:rsid w:val="00601C36"/>
    <w:rsid w:val="006027BC"/>
    <w:rsid w:val="00602AB8"/>
    <w:rsid w:val="00603AC2"/>
    <w:rsid w:val="0060698D"/>
    <w:rsid w:val="00607D62"/>
    <w:rsid w:val="00610FF8"/>
    <w:rsid w:val="006139BE"/>
    <w:rsid w:val="006142C6"/>
    <w:rsid w:val="00614BC2"/>
    <w:rsid w:val="0061601E"/>
    <w:rsid w:val="0062471E"/>
    <w:rsid w:val="00625593"/>
    <w:rsid w:val="00630F2A"/>
    <w:rsid w:val="00632330"/>
    <w:rsid w:val="0063450F"/>
    <w:rsid w:val="006359CB"/>
    <w:rsid w:val="006360C9"/>
    <w:rsid w:val="00640DB1"/>
    <w:rsid w:val="00644910"/>
    <w:rsid w:val="0065313F"/>
    <w:rsid w:val="0065706D"/>
    <w:rsid w:val="00663330"/>
    <w:rsid w:val="00663831"/>
    <w:rsid w:val="006659DA"/>
    <w:rsid w:val="0067203A"/>
    <w:rsid w:val="00673640"/>
    <w:rsid w:val="00673E84"/>
    <w:rsid w:val="00675249"/>
    <w:rsid w:val="006803DF"/>
    <w:rsid w:val="0068059F"/>
    <w:rsid w:val="00680B6E"/>
    <w:rsid w:val="00683D59"/>
    <w:rsid w:val="00683F2D"/>
    <w:rsid w:val="006877EB"/>
    <w:rsid w:val="00687D02"/>
    <w:rsid w:val="00691C31"/>
    <w:rsid w:val="00694F49"/>
    <w:rsid w:val="00695D12"/>
    <w:rsid w:val="00696A4C"/>
    <w:rsid w:val="006A26A0"/>
    <w:rsid w:val="006A5966"/>
    <w:rsid w:val="006B2A60"/>
    <w:rsid w:val="006B4729"/>
    <w:rsid w:val="006B523F"/>
    <w:rsid w:val="006B6F35"/>
    <w:rsid w:val="006C1385"/>
    <w:rsid w:val="006C33E4"/>
    <w:rsid w:val="006C40D8"/>
    <w:rsid w:val="006D139F"/>
    <w:rsid w:val="006D2748"/>
    <w:rsid w:val="006D4DB0"/>
    <w:rsid w:val="006D5AB8"/>
    <w:rsid w:val="006D6F8A"/>
    <w:rsid w:val="006D7843"/>
    <w:rsid w:val="006E00EB"/>
    <w:rsid w:val="006E15E3"/>
    <w:rsid w:val="006E1E12"/>
    <w:rsid w:val="006E3293"/>
    <w:rsid w:val="006E3BFF"/>
    <w:rsid w:val="006E6AA8"/>
    <w:rsid w:val="006E71B2"/>
    <w:rsid w:val="006F2394"/>
    <w:rsid w:val="006F2726"/>
    <w:rsid w:val="00701360"/>
    <w:rsid w:val="00702482"/>
    <w:rsid w:val="00703738"/>
    <w:rsid w:val="00705DBC"/>
    <w:rsid w:val="00710303"/>
    <w:rsid w:val="00710902"/>
    <w:rsid w:val="00711217"/>
    <w:rsid w:val="007113C1"/>
    <w:rsid w:val="0071349F"/>
    <w:rsid w:val="00713741"/>
    <w:rsid w:val="00714543"/>
    <w:rsid w:val="00715B01"/>
    <w:rsid w:val="00716149"/>
    <w:rsid w:val="0071766A"/>
    <w:rsid w:val="00723529"/>
    <w:rsid w:val="007320AD"/>
    <w:rsid w:val="00735244"/>
    <w:rsid w:val="00740667"/>
    <w:rsid w:val="00741A51"/>
    <w:rsid w:val="00744E98"/>
    <w:rsid w:val="00745F13"/>
    <w:rsid w:val="00746B1C"/>
    <w:rsid w:val="007473A0"/>
    <w:rsid w:val="007504FF"/>
    <w:rsid w:val="0075400A"/>
    <w:rsid w:val="00770EAA"/>
    <w:rsid w:val="00772F09"/>
    <w:rsid w:val="00774882"/>
    <w:rsid w:val="00775359"/>
    <w:rsid w:val="0077744C"/>
    <w:rsid w:val="00777B16"/>
    <w:rsid w:val="007829A7"/>
    <w:rsid w:val="00784A4B"/>
    <w:rsid w:val="007862FF"/>
    <w:rsid w:val="007865A7"/>
    <w:rsid w:val="0078777A"/>
    <w:rsid w:val="00790F18"/>
    <w:rsid w:val="0079354A"/>
    <w:rsid w:val="007941FF"/>
    <w:rsid w:val="007A0901"/>
    <w:rsid w:val="007A287A"/>
    <w:rsid w:val="007A47EE"/>
    <w:rsid w:val="007A5C8D"/>
    <w:rsid w:val="007A6612"/>
    <w:rsid w:val="007A6ABD"/>
    <w:rsid w:val="007A6D1B"/>
    <w:rsid w:val="007A7BC3"/>
    <w:rsid w:val="007C100F"/>
    <w:rsid w:val="007C2B53"/>
    <w:rsid w:val="007C2E7B"/>
    <w:rsid w:val="007C36EC"/>
    <w:rsid w:val="007C37E2"/>
    <w:rsid w:val="007C57E1"/>
    <w:rsid w:val="007D06CA"/>
    <w:rsid w:val="007D0860"/>
    <w:rsid w:val="007D5476"/>
    <w:rsid w:val="007E0741"/>
    <w:rsid w:val="007E0852"/>
    <w:rsid w:val="007E2093"/>
    <w:rsid w:val="007E3B26"/>
    <w:rsid w:val="007F0014"/>
    <w:rsid w:val="007F0D14"/>
    <w:rsid w:val="007F1AF4"/>
    <w:rsid w:val="007F332B"/>
    <w:rsid w:val="007F4EEF"/>
    <w:rsid w:val="007F7C44"/>
    <w:rsid w:val="00800433"/>
    <w:rsid w:val="00804FF7"/>
    <w:rsid w:val="008050FD"/>
    <w:rsid w:val="0080545D"/>
    <w:rsid w:val="00805816"/>
    <w:rsid w:val="00810D1D"/>
    <w:rsid w:val="008138A0"/>
    <w:rsid w:val="00815456"/>
    <w:rsid w:val="008158A8"/>
    <w:rsid w:val="008172E7"/>
    <w:rsid w:val="00820DEE"/>
    <w:rsid w:val="00821219"/>
    <w:rsid w:val="00821C9B"/>
    <w:rsid w:val="00822498"/>
    <w:rsid w:val="008233C4"/>
    <w:rsid w:val="00824751"/>
    <w:rsid w:val="00824FF5"/>
    <w:rsid w:val="008257A6"/>
    <w:rsid w:val="008277FD"/>
    <w:rsid w:val="0083033B"/>
    <w:rsid w:val="00830F77"/>
    <w:rsid w:val="008314BC"/>
    <w:rsid w:val="008338DC"/>
    <w:rsid w:val="0083518B"/>
    <w:rsid w:val="00837066"/>
    <w:rsid w:val="00840061"/>
    <w:rsid w:val="00841D16"/>
    <w:rsid w:val="00841D4A"/>
    <w:rsid w:val="0084204B"/>
    <w:rsid w:val="00850C45"/>
    <w:rsid w:val="00851AF2"/>
    <w:rsid w:val="00856768"/>
    <w:rsid w:val="00860007"/>
    <w:rsid w:val="008601C9"/>
    <w:rsid w:val="008628D6"/>
    <w:rsid w:val="00864F4D"/>
    <w:rsid w:val="0086610B"/>
    <w:rsid w:val="0087240A"/>
    <w:rsid w:val="00875676"/>
    <w:rsid w:val="008804E8"/>
    <w:rsid w:val="00885156"/>
    <w:rsid w:val="00887CA6"/>
    <w:rsid w:val="00891BA8"/>
    <w:rsid w:val="008976AA"/>
    <w:rsid w:val="008A0BDA"/>
    <w:rsid w:val="008A1960"/>
    <w:rsid w:val="008A454F"/>
    <w:rsid w:val="008A7C93"/>
    <w:rsid w:val="008B1AF6"/>
    <w:rsid w:val="008B4909"/>
    <w:rsid w:val="008B60E6"/>
    <w:rsid w:val="008C2FEA"/>
    <w:rsid w:val="008C627B"/>
    <w:rsid w:val="008C6317"/>
    <w:rsid w:val="008C7296"/>
    <w:rsid w:val="008D2A83"/>
    <w:rsid w:val="008D2F0C"/>
    <w:rsid w:val="008D40D3"/>
    <w:rsid w:val="008D4E15"/>
    <w:rsid w:val="008D64E3"/>
    <w:rsid w:val="008D6859"/>
    <w:rsid w:val="008D6A14"/>
    <w:rsid w:val="008E4090"/>
    <w:rsid w:val="008E691C"/>
    <w:rsid w:val="008F0B85"/>
    <w:rsid w:val="008F5392"/>
    <w:rsid w:val="0090335C"/>
    <w:rsid w:val="009058A0"/>
    <w:rsid w:val="00906C6C"/>
    <w:rsid w:val="009103A5"/>
    <w:rsid w:val="00915295"/>
    <w:rsid w:val="00916256"/>
    <w:rsid w:val="00917B7D"/>
    <w:rsid w:val="009226BE"/>
    <w:rsid w:val="0092557C"/>
    <w:rsid w:val="00925D98"/>
    <w:rsid w:val="009310A4"/>
    <w:rsid w:val="00932505"/>
    <w:rsid w:val="00934C6C"/>
    <w:rsid w:val="009404DB"/>
    <w:rsid w:val="00940BF3"/>
    <w:rsid w:val="00940C13"/>
    <w:rsid w:val="00941881"/>
    <w:rsid w:val="00944DCE"/>
    <w:rsid w:val="00944FF3"/>
    <w:rsid w:val="009533D4"/>
    <w:rsid w:val="00956968"/>
    <w:rsid w:val="00960FB0"/>
    <w:rsid w:val="00962E45"/>
    <w:rsid w:val="00963435"/>
    <w:rsid w:val="009644D5"/>
    <w:rsid w:val="00967769"/>
    <w:rsid w:val="00967C61"/>
    <w:rsid w:val="00970949"/>
    <w:rsid w:val="00972B6E"/>
    <w:rsid w:val="00972C04"/>
    <w:rsid w:val="00972E4B"/>
    <w:rsid w:val="00974AB0"/>
    <w:rsid w:val="00980C06"/>
    <w:rsid w:val="00980F1F"/>
    <w:rsid w:val="00981EDC"/>
    <w:rsid w:val="00982072"/>
    <w:rsid w:val="009833FD"/>
    <w:rsid w:val="00983BEB"/>
    <w:rsid w:val="0098458F"/>
    <w:rsid w:val="00984D2C"/>
    <w:rsid w:val="00986B02"/>
    <w:rsid w:val="009920F1"/>
    <w:rsid w:val="00993316"/>
    <w:rsid w:val="009A1F70"/>
    <w:rsid w:val="009A2CFE"/>
    <w:rsid w:val="009A571A"/>
    <w:rsid w:val="009B0B37"/>
    <w:rsid w:val="009B2DC4"/>
    <w:rsid w:val="009B5168"/>
    <w:rsid w:val="009B5883"/>
    <w:rsid w:val="009B7A64"/>
    <w:rsid w:val="009C1CF8"/>
    <w:rsid w:val="009C77B7"/>
    <w:rsid w:val="009C7A96"/>
    <w:rsid w:val="009D022E"/>
    <w:rsid w:val="009D5AC0"/>
    <w:rsid w:val="009D6016"/>
    <w:rsid w:val="009E0C6C"/>
    <w:rsid w:val="009E0D6F"/>
    <w:rsid w:val="009E0DB2"/>
    <w:rsid w:val="009E1D5A"/>
    <w:rsid w:val="009E22C2"/>
    <w:rsid w:val="009E335B"/>
    <w:rsid w:val="009E46CB"/>
    <w:rsid w:val="009E4FDD"/>
    <w:rsid w:val="009E5A69"/>
    <w:rsid w:val="009E767D"/>
    <w:rsid w:val="009E77B4"/>
    <w:rsid w:val="009F0232"/>
    <w:rsid w:val="009F174E"/>
    <w:rsid w:val="009F18C5"/>
    <w:rsid w:val="009F224F"/>
    <w:rsid w:val="009F3B81"/>
    <w:rsid w:val="009F5517"/>
    <w:rsid w:val="009F568E"/>
    <w:rsid w:val="009F6458"/>
    <w:rsid w:val="009F65A8"/>
    <w:rsid w:val="00A03F95"/>
    <w:rsid w:val="00A07683"/>
    <w:rsid w:val="00A07EB3"/>
    <w:rsid w:val="00A11387"/>
    <w:rsid w:val="00A13679"/>
    <w:rsid w:val="00A137C0"/>
    <w:rsid w:val="00A179C9"/>
    <w:rsid w:val="00A20570"/>
    <w:rsid w:val="00A208D9"/>
    <w:rsid w:val="00A21D5E"/>
    <w:rsid w:val="00A24D82"/>
    <w:rsid w:val="00A261EA"/>
    <w:rsid w:val="00A27089"/>
    <w:rsid w:val="00A33DDE"/>
    <w:rsid w:val="00A373CD"/>
    <w:rsid w:val="00A4145D"/>
    <w:rsid w:val="00A41EFA"/>
    <w:rsid w:val="00A4224E"/>
    <w:rsid w:val="00A42526"/>
    <w:rsid w:val="00A42BAF"/>
    <w:rsid w:val="00A46F1C"/>
    <w:rsid w:val="00A47423"/>
    <w:rsid w:val="00A47614"/>
    <w:rsid w:val="00A47D60"/>
    <w:rsid w:val="00A5190B"/>
    <w:rsid w:val="00A51C6B"/>
    <w:rsid w:val="00A534D9"/>
    <w:rsid w:val="00A53885"/>
    <w:rsid w:val="00A53B57"/>
    <w:rsid w:val="00A53FFE"/>
    <w:rsid w:val="00A54BFF"/>
    <w:rsid w:val="00A55DA1"/>
    <w:rsid w:val="00A64082"/>
    <w:rsid w:val="00A66773"/>
    <w:rsid w:val="00A67443"/>
    <w:rsid w:val="00A70BAD"/>
    <w:rsid w:val="00A70CBA"/>
    <w:rsid w:val="00A70FFC"/>
    <w:rsid w:val="00A730D8"/>
    <w:rsid w:val="00A7329E"/>
    <w:rsid w:val="00A74E87"/>
    <w:rsid w:val="00A80E5B"/>
    <w:rsid w:val="00A80FFE"/>
    <w:rsid w:val="00A84FBC"/>
    <w:rsid w:val="00A85F1D"/>
    <w:rsid w:val="00A85FCA"/>
    <w:rsid w:val="00A86F4D"/>
    <w:rsid w:val="00A87791"/>
    <w:rsid w:val="00A9047F"/>
    <w:rsid w:val="00A90935"/>
    <w:rsid w:val="00A91375"/>
    <w:rsid w:val="00A94C36"/>
    <w:rsid w:val="00A94CE9"/>
    <w:rsid w:val="00A96AE5"/>
    <w:rsid w:val="00AA0F04"/>
    <w:rsid w:val="00AA3568"/>
    <w:rsid w:val="00AA488F"/>
    <w:rsid w:val="00AA7330"/>
    <w:rsid w:val="00AB43DD"/>
    <w:rsid w:val="00AB4FFA"/>
    <w:rsid w:val="00AB6168"/>
    <w:rsid w:val="00AB63BD"/>
    <w:rsid w:val="00AC24D6"/>
    <w:rsid w:val="00AC612C"/>
    <w:rsid w:val="00AD29FE"/>
    <w:rsid w:val="00AD672E"/>
    <w:rsid w:val="00AD6798"/>
    <w:rsid w:val="00AE1A77"/>
    <w:rsid w:val="00AE49AE"/>
    <w:rsid w:val="00AE4EF8"/>
    <w:rsid w:val="00AE59CE"/>
    <w:rsid w:val="00AE6D34"/>
    <w:rsid w:val="00AE70C5"/>
    <w:rsid w:val="00AE7D5F"/>
    <w:rsid w:val="00AF37C9"/>
    <w:rsid w:val="00AF443F"/>
    <w:rsid w:val="00AF44FF"/>
    <w:rsid w:val="00AF7F49"/>
    <w:rsid w:val="00B07636"/>
    <w:rsid w:val="00B10251"/>
    <w:rsid w:val="00B1097A"/>
    <w:rsid w:val="00B1251F"/>
    <w:rsid w:val="00B1406D"/>
    <w:rsid w:val="00B1463F"/>
    <w:rsid w:val="00B14D04"/>
    <w:rsid w:val="00B15C7B"/>
    <w:rsid w:val="00B179AA"/>
    <w:rsid w:val="00B17BDD"/>
    <w:rsid w:val="00B2157E"/>
    <w:rsid w:val="00B2549B"/>
    <w:rsid w:val="00B314DD"/>
    <w:rsid w:val="00B33BCA"/>
    <w:rsid w:val="00B361E1"/>
    <w:rsid w:val="00B36380"/>
    <w:rsid w:val="00B3714F"/>
    <w:rsid w:val="00B3766D"/>
    <w:rsid w:val="00B379CE"/>
    <w:rsid w:val="00B42A85"/>
    <w:rsid w:val="00B42CA7"/>
    <w:rsid w:val="00B42CE4"/>
    <w:rsid w:val="00B4356D"/>
    <w:rsid w:val="00B50721"/>
    <w:rsid w:val="00B52094"/>
    <w:rsid w:val="00B52221"/>
    <w:rsid w:val="00B525A4"/>
    <w:rsid w:val="00B60846"/>
    <w:rsid w:val="00B6128B"/>
    <w:rsid w:val="00B62F36"/>
    <w:rsid w:val="00B63C4D"/>
    <w:rsid w:val="00B659F5"/>
    <w:rsid w:val="00B675B9"/>
    <w:rsid w:val="00B7012C"/>
    <w:rsid w:val="00B70DCB"/>
    <w:rsid w:val="00B71212"/>
    <w:rsid w:val="00B7136D"/>
    <w:rsid w:val="00B72B05"/>
    <w:rsid w:val="00B73116"/>
    <w:rsid w:val="00B7345C"/>
    <w:rsid w:val="00B74FE5"/>
    <w:rsid w:val="00B75EBB"/>
    <w:rsid w:val="00B779FC"/>
    <w:rsid w:val="00B870D2"/>
    <w:rsid w:val="00B8797D"/>
    <w:rsid w:val="00B922A9"/>
    <w:rsid w:val="00B92C99"/>
    <w:rsid w:val="00B949F2"/>
    <w:rsid w:val="00B94DB1"/>
    <w:rsid w:val="00B977CD"/>
    <w:rsid w:val="00BA0648"/>
    <w:rsid w:val="00BA0B21"/>
    <w:rsid w:val="00BA7144"/>
    <w:rsid w:val="00BB48DA"/>
    <w:rsid w:val="00BB56A4"/>
    <w:rsid w:val="00BB5F7E"/>
    <w:rsid w:val="00BB7542"/>
    <w:rsid w:val="00BC297A"/>
    <w:rsid w:val="00BC3019"/>
    <w:rsid w:val="00BC57FE"/>
    <w:rsid w:val="00BC65E6"/>
    <w:rsid w:val="00BC6744"/>
    <w:rsid w:val="00BC6AAB"/>
    <w:rsid w:val="00BD0870"/>
    <w:rsid w:val="00BD0C29"/>
    <w:rsid w:val="00BD29F4"/>
    <w:rsid w:val="00BD2EC9"/>
    <w:rsid w:val="00BD6A04"/>
    <w:rsid w:val="00BE2E13"/>
    <w:rsid w:val="00BE3C58"/>
    <w:rsid w:val="00BF042F"/>
    <w:rsid w:val="00BF0BAE"/>
    <w:rsid w:val="00BF0E81"/>
    <w:rsid w:val="00BF58FD"/>
    <w:rsid w:val="00BF5AAB"/>
    <w:rsid w:val="00BF70BF"/>
    <w:rsid w:val="00C02772"/>
    <w:rsid w:val="00C02AF7"/>
    <w:rsid w:val="00C0789A"/>
    <w:rsid w:val="00C10564"/>
    <w:rsid w:val="00C17A85"/>
    <w:rsid w:val="00C20F62"/>
    <w:rsid w:val="00C23288"/>
    <w:rsid w:val="00C23B28"/>
    <w:rsid w:val="00C23E6E"/>
    <w:rsid w:val="00C2405A"/>
    <w:rsid w:val="00C2673C"/>
    <w:rsid w:val="00C36E12"/>
    <w:rsid w:val="00C43225"/>
    <w:rsid w:val="00C44DA5"/>
    <w:rsid w:val="00C45A90"/>
    <w:rsid w:val="00C500FC"/>
    <w:rsid w:val="00C51179"/>
    <w:rsid w:val="00C57145"/>
    <w:rsid w:val="00C5734E"/>
    <w:rsid w:val="00C575C3"/>
    <w:rsid w:val="00C657B8"/>
    <w:rsid w:val="00C66A1F"/>
    <w:rsid w:val="00C71AB8"/>
    <w:rsid w:val="00C72943"/>
    <w:rsid w:val="00C76328"/>
    <w:rsid w:val="00C81DB7"/>
    <w:rsid w:val="00C82C11"/>
    <w:rsid w:val="00C90259"/>
    <w:rsid w:val="00C950B7"/>
    <w:rsid w:val="00C95547"/>
    <w:rsid w:val="00C96717"/>
    <w:rsid w:val="00C97A75"/>
    <w:rsid w:val="00CA4C43"/>
    <w:rsid w:val="00CA4F17"/>
    <w:rsid w:val="00CA7F9D"/>
    <w:rsid w:val="00CB0141"/>
    <w:rsid w:val="00CB019D"/>
    <w:rsid w:val="00CB1548"/>
    <w:rsid w:val="00CB28E8"/>
    <w:rsid w:val="00CB2C0A"/>
    <w:rsid w:val="00CB3AB4"/>
    <w:rsid w:val="00CB5949"/>
    <w:rsid w:val="00CB76AA"/>
    <w:rsid w:val="00CC22C5"/>
    <w:rsid w:val="00CC26D2"/>
    <w:rsid w:val="00CC50E1"/>
    <w:rsid w:val="00CC56FD"/>
    <w:rsid w:val="00CC7C9C"/>
    <w:rsid w:val="00CD10FD"/>
    <w:rsid w:val="00CD5287"/>
    <w:rsid w:val="00CD6052"/>
    <w:rsid w:val="00CD6183"/>
    <w:rsid w:val="00CD6F6A"/>
    <w:rsid w:val="00CE0601"/>
    <w:rsid w:val="00CE428A"/>
    <w:rsid w:val="00CE6E32"/>
    <w:rsid w:val="00CF16E7"/>
    <w:rsid w:val="00CF1716"/>
    <w:rsid w:val="00CF23F0"/>
    <w:rsid w:val="00CF3867"/>
    <w:rsid w:val="00CF6008"/>
    <w:rsid w:val="00D003BC"/>
    <w:rsid w:val="00D00A2F"/>
    <w:rsid w:val="00D0189F"/>
    <w:rsid w:val="00D01E76"/>
    <w:rsid w:val="00D033A2"/>
    <w:rsid w:val="00D04826"/>
    <w:rsid w:val="00D05C23"/>
    <w:rsid w:val="00D11DBE"/>
    <w:rsid w:val="00D11F63"/>
    <w:rsid w:val="00D14966"/>
    <w:rsid w:val="00D17111"/>
    <w:rsid w:val="00D205C8"/>
    <w:rsid w:val="00D20F44"/>
    <w:rsid w:val="00D235FB"/>
    <w:rsid w:val="00D250E3"/>
    <w:rsid w:val="00D25BAD"/>
    <w:rsid w:val="00D274DD"/>
    <w:rsid w:val="00D30AB3"/>
    <w:rsid w:val="00D33C22"/>
    <w:rsid w:val="00D34079"/>
    <w:rsid w:val="00D3452C"/>
    <w:rsid w:val="00D35203"/>
    <w:rsid w:val="00D36BE1"/>
    <w:rsid w:val="00D37AFF"/>
    <w:rsid w:val="00D37F6E"/>
    <w:rsid w:val="00D4172F"/>
    <w:rsid w:val="00D420A7"/>
    <w:rsid w:val="00D42748"/>
    <w:rsid w:val="00D4481F"/>
    <w:rsid w:val="00D455BB"/>
    <w:rsid w:val="00D459A1"/>
    <w:rsid w:val="00D530FF"/>
    <w:rsid w:val="00D53132"/>
    <w:rsid w:val="00D56982"/>
    <w:rsid w:val="00D57766"/>
    <w:rsid w:val="00D577BD"/>
    <w:rsid w:val="00D57EFF"/>
    <w:rsid w:val="00D62E7E"/>
    <w:rsid w:val="00D63EFC"/>
    <w:rsid w:val="00D650A3"/>
    <w:rsid w:val="00D669B6"/>
    <w:rsid w:val="00D66CE0"/>
    <w:rsid w:val="00D67A99"/>
    <w:rsid w:val="00D71342"/>
    <w:rsid w:val="00D76792"/>
    <w:rsid w:val="00D77895"/>
    <w:rsid w:val="00D83419"/>
    <w:rsid w:val="00D85024"/>
    <w:rsid w:val="00D8666C"/>
    <w:rsid w:val="00D87F43"/>
    <w:rsid w:val="00D91782"/>
    <w:rsid w:val="00D93780"/>
    <w:rsid w:val="00D94E2E"/>
    <w:rsid w:val="00D978ED"/>
    <w:rsid w:val="00DA1442"/>
    <w:rsid w:val="00DA1CFC"/>
    <w:rsid w:val="00DA7E58"/>
    <w:rsid w:val="00DB002D"/>
    <w:rsid w:val="00DB0AD3"/>
    <w:rsid w:val="00DC0833"/>
    <w:rsid w:val="00DC08F4"/>
    <w:rsid w:val="00DC179F"/>
    <w:rsid w:val="00DC1B2A"/>
    <w:rsid w:val="00DC1EF0"/>
    <w:rsid w:val="00DC300C"/>
    <w:rsid w:val="00DC34AC"/>
    <w:rsid w:val="00DC388F"/>
    <w:rsid w:val="00DC4401"/>
    <w:rsid w:val="00DD0FB8"/>
    <w:rsid w:val="00DD140E"/>
    <w:rsid w:val="00DD1958"/>
    <w:rsid w:val="00DD260C"/>
    <w:rsid w:val="00DD4570"/>
    <w:rsid w:val="00DD4744"/>
    <w:rsid w:val="00DD67CA"/>
    <w:rsid w:val="00DE1099"/>
    <w:rsid w:val="00DE3747"/>
    <w:rsid w:val="00DE4951"/>
    <w:rsid w:val="00DE4B7D"/>
    <w:rsid w:val="00DE4DD4"/>
    <w:rsid w:val="00DF1428"/>
    <w:rsid w:val="00DF173B"/>
    <w:rsid w:val="00DF48E8"/>
    <w:rsid w:val="00DF4E6E"/>
    <w:rsid w:val="00DF5001"/>
    <w:rsid w:val="00DF55D9"/>
    <w:rsid w:val="00DF578D"/>
    <w:rsid w:val="00E00040"/>
    <w:rsid w:val="00E00F6C"/>
    <w:rsid w:val="00E064DB"/>
    <w:rsid w:val="00E0678D"/>
    <w:rsid w:val="00E1334E"/>
    <w:rsid w:val="00E1442B"/>
    <w:rsid w:val="00E1512B"/>
    <w:rsid w:val="00E154F5"/>
    <w:rsid w:val="00E16E19"/>
    <w:rsid w:val="00E20CD7"/>
    <w:rsid w:val="00E23E1E"/>
    <w:rsid w:val="00E240A3"/>
    <w:rsid w:val="00E248E7"/>
    <w:rsid w:val="00E25B1C"/>
    <w:rsid w:val="00E279C8"/>
    <w:rsid w:val="00E329D9"/>
    <w:rsid w:val="00E354A8"/>
    <w:rsid w:val="00E35FD9"/>
    <w:rsid w:val="00E46BB9"/>
    <w:rsid w:val="00E4758A"/>
    <w:rsid w:val="00E50438"/>
    <w:rsid w:val="00E54A72"/>
    <w:rsid w:val="00E54E5B"/>
    <w:rsid w:val="00E5579B"/>
    <w:rsid w:val="00E56920"/>
    <w:rsid w:val="00E57346"/>
    <w:rsid w:val="00E609DA"/>
    <w:rsid w:val="00E620A8"/>
    <w:rsid w:val="00E639F6"/>
    <w:rsid w:val="00E646CF"/>
    <w:rsid w:val="00E64721"/>
    <w:rsid w:val="00E64769"/>
    <w:rsid w:val="00E67988"/>
    <w:rsid w:val="00E70A44"/>
    <w:rsid w:val="00E7179D"/>
    <w:rsid w:val="00E72773"/>
    <w:rsid w:val="00E73072"/>
    <w:rsid w:val="00E74258"/>
    <w:rsid w:val="00E748CE"/>
    <w:rsid w:val="00E75F01"/>
    <w:rsid w:val="00E7626C"/>
    <w:rsid w:val="00E76342"/>
    <w:rsid w:val="00E76A45"/>
    <w:rsid w:val="00E773E2"/>
    <w:rsid w:val="00E84AC5"/>
    <w:rsid w:val="00E870BD"/>
    <w:rsid w:val="00E935F1"/>
    <w:rsid w:val="00E938F2"/>
    <w:rsid w:val="00E93955"/>
    <w:rsid w:val="00E93CA5"/>
    <w:rsid w:val="00E977A7"/>
    <w:rsid w:val="00EA0297"/>
    <w:rsid w:val="00EA02DC"/>
    <w:rsid w:val="00EA2B82"/>
    <w:rsid w:val="00EA3389"/>
    <w:rsid w:val="00EA46FA"/>
    <w:rsid w:val="00EA4F62"/>
    <w:rsid w:val="00EB0FF0"/>
    <w:rsid w:val="00EB25EA"/>
    <w:rsid w:val="00EB5EDF"/>
    <w:rsid w:val="00EB624B"/>
    <w:rsid w:val="00EC1863"/>
    <w:rsid w:val="00EC2843"/>
    <w:rsid w:val="00EC330C"/>
    <w:rsid w:val="00EC7ACA"/>
    <w:rsid w:val="00ED41BB"/>
    <w:rsid w:val="00ED7CB1"/>
    <w:rsid w:val="00EE1660"/>
    <w:rsid w:val="00EE7F06"/>
    <w:rsid w:val="00EF1DC0"/>
    <w:rsid w:val="00EF2C3C"/>
    <w:rsid w:val="00EF3FF7"/>
    <w:rsid w:val="00EF4466"/>
    <w:rsid w:val="00EF5579"/>
    <w:rsid w:val="00EF74B3"/>
    <w:rsid w:val="00EF77DF"/>
    <w:rsid w:val="00F031B8"/>
    <w:rsid w:val="00F04550"/>
    <w:rsid w:val="00F127DE"/>
    <w:rsid w:val="00F13077"/>
    <w:rsid w:val="00F13C60"/>
    <w:rsid w:val="00F15347"/>
    <w:rsid w:val="00F1571B"/>
    <w:rsid w:val="00F1596E"/>
    <w:rsid w:val="00F1769A"/>
    <w:rsid w:val="00F210FD"/>
    <w:rsid w:val="00F223C0"/>
    <w:rsid w:val="00F22478"/>
    <w:rsid w:val="00F23533"/>
    <w:rsid w:val="00F258E6"/>
    <w:rsid w:val="00F3376D"/>
    <w:rsid w:val="00F33A6B"/>
    <w:rsid w:val="00F35138"/>
    <w:rsid w:val="00F357C8"/>
    <w:rsid w:val="00F40967"/>
    <w:rsid w:val="00F421E3"/>
    <w:rsid w:val="00F42B28"/>
    <w:rsid w:val="00F452DC"/>
    <w:rsid w:val="00F547C6"/>
    <w:rsid w:val="00F548D6"/>
    <w:rsid w:val="00F54B3C"/>
    <w:rsid w:val="00F57A2C"/>
    <w:rsid w:val="00F60851"/>
    <w:rsid w:val="00F61717"/>
    <w:rsid w:val="00F6765B"/>
    <w:rsid w:val="00F67F86"/>
    <w:rsid w:val="00F71484"/>
    <w:rsid w:val="00F72D71"/>
    <w:rsid w:val="00F74ADF"/>
    <w:rsid w:val="00F75929"/>
    <w:rsid w:val="00F7626B"/>
    <w:rsid w:val="00F7761D"/>
    <w:rsid w:val="00F77B01"/>
    <w:rsid w:val="00F82D54"/>
    <w:rsid w:val="00F922CF"/>
    <w:rsid w:val="00F92903"/>
    <w:rsid w:val="00F978A4"/>
    <w:rsid w:val="00FA0C60"/>
    <w:rsid w:val="00FA50EC"/>
    <w:rsid w:val="00FA76FA"/>
    <w:rsid w:val="00FB098A"/>
    <w:rsid w:val="00FB0D9D"/>
    <w:rsid w:val="00FB1E53"/>
    <w:rsid w:val="00FB44D4"/>
    <w:rsid w:val="00FB5D3C"/>
    <w:rsid w:val="00FB6566"/>
    <w:rsid w:val="00FB7780"/>
    <w:rsid w:val="00FB7F35"/>
    <w:rsid w:val="00FC014D"/>
    <w:rsid w:val="00FC1AAB"/>
    <w:rsid w:val="00FC2383"/>
    <w:rsid w:val="00FC260F"/>
    <w:rsid w:val="00FC2DF2"/>
    <w:rsid w:val="00FC6687"/>
    <w:rsid w:val="00FC682B"/>
    <w:rsid w:val="00FD123B"/>
    <w:rsid w:val="00FD14C0"/>
    <w:rsid w:val="00FD2264"/>
    <w:rsid w:val="00FD49F5"/>
    <w:rsid w:val="00FD61B7"/>
    <w:rsid w:val="00FD7BFF"/>
    <w:rsid w:val="00FE08B6"/>
    <w:rsid w:val="00FE4AE6"/>
    <w:rsid w:val="00FF0F3E"/>
    <w:rsid w:val="00FF212D"/>
    <w:rsid w:val="00FF3C7C"/>
    <w:rsid w:val="00FF41EE"/>
    <w:rsid w:val="00FF5EA5"/>
    <w:rsid w:val="0A3C5DCD"/>
    <w:rsid w:val="0B40CF7A"/>
    <w:rsid w:val="128755CA"/>
    <w:rsid w:val="1331B4D4"/>
    <w:rsid w:val="13908163"/>
    <w:rsid w:val="1E54A0A5"/>
    <w:rsid w:val="246BE6D3"/>
    <w:rsid w:val="267CB6A0"/>
    <w:rsid w:val="285F770A"/>
    <w:rsid w:val="2A94153B"/>
    <w:rsid w:val="2BBADDC5"/>
    <w:rsid w:val="2C668B87"/>
    <w:rsid w:val="2FBF9147"/>
    <w:rsid w:val="324CA2FA"/>
    <w:rsid w:val="3D6B7477"/>
    <w:rsid w:val="3DB6A9CD"/>
    <w:rsid w:val="413C5C77"/>
    <w:rsid w:val="43FB8021"/>
    <w:rsid w:val="49558E1F"/>
    <w:rsid w:val="49D2DDB8"/>
    <w:rsid w:val="49F604FA"/>
    <w:rsid w:val="4B90475F"/>
    <w:rsid w:val="4F161FC1"/>
    <w:rsid w:val="50F11776"/>
    <w:rsid w:val="5770FCF1"/>
    <w:rsid w:val="59DB78DD"/>
    <w:rsid w:val="5A62423C"/>
    <w:rsid w:val="5A7C9492"/>
    <w:rsid w:val="5E0013C1"/>
    <w:rsid w:val="6633C934"/>
    <w:rsid w:val="687F12B2"/>
    <w:rsid w:val="6BBB8BC0"/>
    <w:rsid w:val="6C9822DA"/>
    <w:rsid w:val="705B8950"/>
    <w:rsid w:val="73785F52"/>
    <w:rsid w:val="7B59E8F6"/>
    <w:rsid w:val="7D5FCD12"/>
    <w:rsid w:val="7E0D9BFE"/>
    <w:rsid w:val="7E3CEC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5AF362C9"/>
  <w15:docId w15:val="{B75D1ECC-4B54-4162-B4F5-BFB2DEF4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2B"/>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CB1"/>
    <w:pPr>
      <w:suppressAutoHyphens/>
      <w:spacing w:after="0" w:line="240" w:lineRule="auto"/>
    </w:pPr>
    <w:rPr>
      <w:rFonts w:ascii="Times New Roman" w:eastAsia="Times New Roman" w:hAnsi="Times New Roman" w:cs="Times New Roman"/>
      <w:sz w:val="20"/>
      <w:szCs w:val="20"/>
      <w:lang w:val="en-US" w:eastAsia="ar-SA"/>
    </w:rPr>
  </w:style>
  <w:style w:type="paragraph" w:styleId="Footer">
    <w:name w:val="footer"/>
    <w:basedOn w:val="Normal"/>
    <w:link w:val="FooterChar"/>
    <w:rsid w:val="00224E06"/>
    <w:pPr>
      <w:tabs>
        <w:tab w:val="center" w:pos="4153"/>
        <w:tab w:val="right" w:pos="8306"/>
      </w:tabs>
    </w:pPr>
  </w:style>
  <w:style w:type="character" w:customStyle="1" w:styleId="FooterChar">
    <w:name w:val="Footer Char"/>
    <w:basedOn w:val="DefaultParagraphFont"/>
    <w:link w:val="Footer"/>
    <w:rsid w:val="00224E06"/>
    <w:rPr>
      <w:rFonts w:ascii="HelveticaLT" w:eastAsia="Times New Roman" w:hAnsi="HelveticaLT" w:cs="Times New Roman"/>
      <w:sz w:val="20"/>
      <w:szCs w:val="20"/>
      <w:lang w:val="en-GB"/>
    </w:rPr>
  </w:style>
  <w:style w:type="paragraph" w:styleId="Title">
    <w:name w:val="Title"/>
    <w:basedOn w:val="Normal"/>
    <w:link w:val="TitleChar"/>
    <w:qFormat/>
    <w:rsid w:val="00224E06"/>
    <w:pPr>
      <w:overflowPunct/>
      <w:autoSpaceDE/>
      <w:autoSpaceDN/>
      <w:adjustRightInd/>
      <w:jc w:val="center"/>
      <w:textAlignment w:val="auto"/>
    </w:pPr>
    <w:rPr>
      <w:rFonts w:ascii="Times New Roman" w:hAnsi="Times New Roman"/>
      <w:b/>
      <w:bCs/>
      <w:sz w:val="24"/>
      <w:szCs w:val="24"/>
      <w:lang w:val="lt-LT"/>
    </w:rPr>
  </w:style>
  <w:style w:type="character" w:customStyle="1" w:styleId="TitleChar">
    <w:name w:val="Title Char"/>
    <w:basedOn w:val="DefaultParagraphFont"/>
    <w:link w:val="Title"/>
    <w:rsid w:val="00224E06"/>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30AB3"/>
    <w:rPr>
      <w:sz w:val="16"/>
      <w:szCs w:val="16"/>
    </w:rPr>
  </w:style>
  <w:style w:type="paragraph" w:styleId="CommentText">
    <w:name w:val="annotation text"/>
    <w:basedOn w:val="Normal"/>
    <w:link w:val="CommentTextChar"/>
    <w:uiPriority w:val="99"/>
    <w:semiHidden/>
    <w:unhideWhenUsed/>
    <w:rsid w:val="00D30AB3"/>
  </w:style>
  <w:style w:type="character" w:customStyle="1" w:styleId="CommentTextChar">
    <w:name w:val="Comment Text Char"/>
    <w:basedOn w:val="DefaultParagraphFont"/>
    <w:link w:val="CommentText"/>
    <w:uiPriority w:val="99"/>
    <w:semiHidden/>
    <w:rsid w:val="00D30AB3"/>
    <w:rPr>
      <w:rFonts w:ascii="HelveticaLT" w:eastAsia="Times New Roman" w:hAnsi="HelveticaL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0AB3"/>
    <w:rPr>
      <w:b/>
      <w:bCs/>
    </w:rPr>
  </w:style>
  <w:style w:type="character" w:customStyle="1" w:styleId="CommentSubjectChar">
    <w:name w:val="Comment Subject Char"/>
    <w:basedOn w:val="CommentTextChar"/>
    <w:link w:val="CommentSubject"/>
    <w:uiPriority w:val="99"/>
    <w:semiHidden/>
    <w:rsid w:val="00D30AB3"/>
    <w:rPr>
      <w:rFonts w:ascii="HelveticaLT" w:eastAsia="Times New Roman" w:hAnsi="HelveticaLT" w:cs="Times New Roman"/>
      <w:b/>
      <w:bCs/>
      <w:sz w:val="20"/>
      <w:szCs w:val="20"/>
      <w:lang w:val="en-GB"/>
    </w:rPr>
  </w:style>
  <w:style w:type="paragraph" w:styleId="BalloonText">
    <w:name w:val="Balloon Text"/>
    <w:basedOn w:val="Normal"/>
    <w:link w:val="BalloonTextChar"/>
    <w:uiPriority w:val="99"/>
    <w:semiHidden/>
    <w:unhideWhenUsed/>
    <w:rsid w:val="00E76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6C"/>
    <w:rPr>
      <w:rFonts w:ascii="Segoe UI" w:eastAsia="Times New Roman" w:hAnsi="Segoe UI" w:cs="Segoe UI"/>
      <w:sz w:val="18"/>
      <w:szCs w:val="18"/>
      <w:lang w:val="en-GB"/>
    </w:rPr>
  </w:style>
  <w:style w:type="paragraph" w:styleId="NormalWeb">
    <w:name w:val="Normal (Web)"/>
    <w:basedOn w:val="Normal"/>
    <w:uiPriority w:val="99"/>
    <w:semiHidden/>
    <w:unhideWhenUsed/>
    <w:rsid w:val="00162F59"/>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Revision">
    <w:name w:val="Revision"/>
    <w:hidden/>
    <w:uiPriority w:val="99"/>
    <w:semiHidden/>
    <w:rsid w:val="008D64E3"/>
    <w:pPr>
      <w:spacing w:after="0" w:line="240" w:lineRule="auto"/>
    </w:pPr>
    <w:rPr>
      <w:rFonts w:ascii="HelveticaLT" w:eastAsia="Times New Roman" w:hAnsi="HelveticaLT" w:cs="Times New Roman"/>
      <w:sz w:val="20"/>
      <w:szCs w:val="20"/>
      <w:lang w:val="en-GB"/>
    </w:rPr>
  </w:style>
  <w:style w:type="character" w:styleId="Hyperlink">
    <w:name w:val="Hyperlink"/>
    <w:uiPriority w:val="99"/>
    <w:rsid w:val="007D06CA"/>
    <w:rPr>
      <w:color w:val="0000FF"/>
      <w:u w:val="single"/>
    </w:rPr>
  </w:style>
  <w:style w:type="paragraph" w:customStyle="1" w:styleId="Default">
    <w:name w:val="Default"/>
    <w:rsid w:val="006B47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71349F"/>
    <w:pPr>
      <w:overflowPunct/>
      <w:autoSpaceDE/>
      <w:autoSpaceDN/>
      <w:adjustRightInd/>
      <w:ind w:left="720"/>
      <w:textAlignment w:val="auto"/>
    </w:pPr>
    <w:rPr>
      <w:rFonts w:ascii="Calibri" w:eastAsiaTheme="minorHAnsi" w:hAnsi="Calibri" w:cs="Calibri"/>
      <w:sz w:val="22"/>
      <w:szCs w:val="22"/>
      <w:lang w:val="lt-LT"/>
    </w:rPr>
  </w:style>
  <w:style w:type="character" w:customStyle="1" w:styleId="normaltextrun">
    <w:name w:val="normaltextrun"/>
    <w:basedOn w:val="DefaultParagraphFont"/>
    <w:rsid w:val="0077744C"/>
  </w:style>
  <w:style w:type="character" w:customStyle="1" w:styleId="eop">
    <w:name w:val="eop"/>
    <w:basedOn w:val="DefaultParagraphFont"/>
    <w:rsid w:val="0077744C"/>
  </w:style>
  <w:style w:type="paragraph" w:customStyle="1" w:styleId="paragraph">
    <w:name w:val="paragraph"/>
    <w:basedOn w:val="Normal"/>
    <w:rsid w:val="00571CD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Header">
    <w:name w:val="header"/>
    <w:basedOn w:val="Normal"/>
    <w:link w:val="HeaderChar"/>
    <w:uiPriority w:val="99"/>
    <w:unhideWhenUsed/>
    <w:rsid w:val="003712C6"/>
    <w:pPr>
      <w:tabs>
        <w:tab w:val="center" w:pos="4819"/>
        <w:tab w:val="right" w:pos="9638"/>
      </w:tabs>
    </w:pPr>
  </w:style>
  <w:style w:type="character" w:customStyle="1" w:styleId="HeaderChar">
    <w:name w:val="Header Char"/>
    <w:basedOn w:val="DefaultParagraphFont"/>
    <w:link w:val="Header"/>
    <w:uiPriority w:val="99"/>
    <w:rsid w:val="003712C6"/>
    <w:rPr>
      <w:rFonts w:ascii="HelveticaLT" w:eastAsia="Times New Roman" w:hAnsi="HelveticaLT" w:cs="Times New Roman"/>
      <w:sz w:val="20"/>
      <w:szCs w:val="20"/>
      <w:lang w:val="en-GB"/>
    </w:rPr>
  </w:style>
  <w:style w:type="paragraph" w:customStyle="1" w:styleId="bodytext10pt">
    <w:name w:val="body text 10pt"/>
    <w:basedOn w:val="Normal"/>
    <w:qFormat/>
    <w:rsid w:val="00CE6E32"/>
    <w:pPr>
      <w:tabs>
        <w:tab w:val="left" w:pos="740"/>
      </w:tabs>
      <w:overflowPunct/>
      <w:autoSpaceDE/>
      <w:autoSpaceDN/>
      <w:adjustRightInd/>
      <w:ind w:left="-284" w:right="-144"/>
      <w:textAlignment w:val="auto"/>
    </w:pPr>
    <w:rPr>
      <w:rFonts w:ascii="DM Sans" w:eastAsiaTheme="minorHAnsi" w:hAnsi="DM Sans" w:cstheme="minorBidi"/>
      <w:sz w:val="24"/>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6E1E12"/>
    <w:rPr>
      <w:rFonts w:ascii="Calibri" w:hAnsi="Calibri" w:cs="Calibri"/>
    </w:rPr>
  </w:style>
  <w:style w:type="character" w:customStyle="1" w:styleId="cf01">
    <w:name w:val="cf01"/>
    <w:basedOn w:val="DefaultParagraphFont"/>
    <w:rsid w:val="00070C2D"/>
    <w:rPr>
      <w:rFonts w:ascii="Segoe UI" w:hAnsi="Segoe UI" w:cs="Segoe UI" w:hint="default"/>
      <w:b/>
      <w:bCs/>
      <w:sz w:val="18"/>
      <w:szCs w:val="18"/>
    </w:rPr>
  </w:style>
  <w:style w:type="character" w:customStyle="1" w:styleId="cf11">
    <w:name w:val="cf11"/>
    <w:basedOn w:val="DefaultParagraphFont"/>
    <w:rsid w:val="00070C2D"/>
    <w:rPr>
      <w:rFonts w:ascii="Segoe UI" w:hAnsi="Segoe UI" w:cs="Segoe UI" w:hint="default"/>
      <w:b/>
      <w:bCs/>
      <w:i/>
      <w:iCs/>
      <w:sz w:val="18"/>
      <w:szCs w:val="18"/>
    </w:rPr>
  </w:style>
  <w:style w:type="paragraph" w:styleId="EndnoteText">
    <w:name w:val="endnote text"/>
    <w:basedOn w:val="Normal"/>
    <w:link w:val="EndnoteTextChar"/>
    <w:uiPriority w:val="99"/>
    <w:semiHidden/>
    <w:unhideWhenUsed/>
    <w:rsid w:val="009F224F"/>
    <w:pPr>
      <w:overflowPunct/>
      <w:autoSpaceDE/>
      <w:autoSpaceDN/>
      <w:adjustRightInd/>
      <w:textAlignment w:val="auto"/>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9F224F"/>
    <w:rPr>
      <w:sz w:val="20"/>
      <w:szCs w:val="20"/>
      <w:lang w:val="en-GB"/>
    </w:rPr>
  </w:style>
  <w:style w:type="character" w:styleId="EndnoteReference">
    <w:name w:val="endnote reference"/>
    <w:basedOn w:val="DefaultParagraphFont"/>
    <w:uiPriority w:val="99"/>
    <w:semiHidden/>
    <w:unhideWhenUsed/>
    <w:rsid w:val="009F224F"/>
    <w:rPr>
      <w:vertAlign w:val="superscript"/>
    </w:rPr>
  </w:style>
  <w:style w:type="paragraph" w:styleId="FootnoteText">
    <w:name w:val="footnote text"/>
    <w:basedOn w:val="Normal"/>
    <w:link w:val="FootnoteTextChar"/>
    <w:uiPriority w:val="99"/>
    <w:semiHidden/>
    <w:unhideWhenUsed/>
    <w:rsid w:val="00BD29F4"/>
  </w:style>
  <w:style w:type="character" w:customStyle="1" w:styleId="FootnoteTextChar">
    <w:name w:val="Footnote Text Char"/>
    <w:basedOn w:val="DefaultParagraphFont"/>
    <w:link w:val="FootnoteText"/>
    <w:uiPriority w:val="99"/>
    <w:semiHidden/>
    <w:rsid w:val="00BD29F4"/>
    <w:rPr>
      <w:rFonts w:ascii="HelveticaLT" w:eastAsia="Times New Roman" w:hAnsi="HelveticaLT" w:cs="Times New Roman"/>
      <w:sz w:val="20"/>
      <w:szCs w:val="20"/>
      <w:lang w:val="en-GB"/>
    </w:rPr>
  </w:style>
  <w:style w:type="character" w:styleId="FootnoteReference">
    <w:name w:val="footnote reference"/>
    <w:basedOn w:val="DefaultParagraphFont"/>
    <w:uiPriority w:val="99"/>
    <w:semiHidden/>
    <w:unhideWhenUsed/>
    <w:rsid w:val="00BD2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9722">
      <w:bodyDiv w:val="1"/>
      <w:marLeft w:val="0"/>
      <w:marRight w:val="0"/>
      <w:marTop w:val="0"/>
      <w:marBottom w:val="0"/>
      <w:divBdr>
        <w:top w:val="none" w:sz="0" w:space="0" w:color="auto"/>
        <w:left w:val="none" w:sz="0" w:space="0" w:color="auto"/>
        <w:bottom w:val="none" w:sz="0" w:space="0" w:color="auto"/>
        <w:right w:val="none" w:sz="0" w:space="0" w:color="auto"/>
      </w:divBdr>
    </w:div>
    <w:div w:id="492067231">
      <w:bodyDiv w:val="1"/>
      <w:marLeft w:val="0"/>
      <w:marRight w:val="0"/>
      <w:marTop w:val="0"/>
      <w:marBottom w:val="0"/>
      <w:divBdr>
        <w:top w:val="none" w:sz="0" w:space="0" w:color="auto"/>
        <w:left w:val="none" w:sz="0" w:space="0" w:color="auto"/>
        <w:bottom w:val="none" w:sz="0" w:space="0" w:color="auto"/>
        <w:right w:val="none" w:sz="0" w:space="0" w:color="auto"/>
      </w:divBdr>
      <w:divsChild>
        <w:div w:id="611018412">
          <w:marLeft w:val="0"/>
          <w:marRight w:val="0"/>
          <w:marTop w:val="0"/>
          <w:marBottom w:val="0"/>
          <w:divBdr>
            <w:top w:val="none" w:sz="0" w:space="0" w:color="auto"/>
            <w:left w:val="none" w:sz="0" w:space="0" w:color="auto"/>
            <w:bottom w:val="none" w:sz="0" w:space="0" w:color="auto"/>
            <w:right w:val="none" w:sz="0" w:space="0" w:color="auto"/>
          </w:divBdr>
        </w:div>
        <w:div w:id="182786447">
          <w:marLeft w:val="0"/>
          <w:marRight w:val="0"/>
          <w:marTop w:val="0"/>
          <w:marBottom w:val="0"/>
          <w:divBdr>
            <w:top w:val="none" w:sz="0" w:space="0" w:color="auto"/>
            <w:left w:val="none" w:sz="0" w:space="0" w:color="auto"/>
            <w:bottom w:val="none" w:sz="0" w:space="0" w:color="auto"/>
            <w:right w:val="none" w:sz="0" w:space="0" w:color="auto"/>
          </w:divBdr>
        </w:div>
      </w:divsChild>
    </w:div>
    <w:div w:id="551504927">
      <w:bodyDiv w:val="1"/>
      <w:marLeft w:val="0"/>
      <w:marRight w:val="0"/>
      <w:marTop w:val="0"/>
      <w:marBottom w:val="0"/>
      <w:divBdr>
        <w:top w:val="none" w:sz="0" w:space="0" w:color="auto"/>
        <w:left w:val="none" w:sz="0" w:space="0" w:color="auto"/>
        <w:bottom w:val="none" w:sz="0" w:space="0" w:color="auto"/>
        <w:right w:val="none" w:sz="0" w:space="0" w:color="auto"/>
      </w:divBdr>
    </w:div>
    <w:div w:id="941837461">
      <w:bodyDiv w:val="1"/>
      <w:marLeft w:val="0"/>
      <w:marRight w:val="0"/>
      <w:marTop w:val="0"/>
      <w:marBottom w:val="0"/>
      <w:divBdr>
        <w:top w:val="none" w:sz="0" w:space="0" w:color="auto"/>
        <w:left w:val="none" w:sz="0" w:space="0" w:color="auto"/>
        <w:bottom w:val="none" w:sz="0" w:space="0" w:color="auto"/>
        <w:right w:val="none" w:sz="0" w:space="0" w:color="auto"/>
      </w:divBdr>
    </w:div>
    <w:div w:id="1122264427">
      <w:bodyDiv w:val="1"/>
      <w:marLeft w:val="0"/>
      <w:marRight w:val="0"/>
      <w:marTop w:val="0"/>
      <w:marBottom w:val="0"/>
      <w:divBdr>
        <w:top w:val="none" w:sz="0" w:space="0" w:color="auto"/>
        <w:left w:val="none" w:sz="0" w:space="0" w:color="auto"/>
        <w:bottom w:val="none" w:sz="0" w:space="0" w:color="auto"/>
        <w:right w:val="none" w:sz="0" w:space="0" w:color="auto"/>
      </w:divBdr>
      <w:divsChild>
        <w:div w:id="880171670">
          <w:marLeft w:val="0"/>
          <w:marRight w:val="0"/>
          <w:marTop w:val="0"/>
          <w:marBottom w:val="0"/>
          <w:divBdr>
            <w:top w:val="none" w:sz="0" w:space="0" w:color="auto"/>
            <w:left w:val="none" w:sz="0" w:space="0" w:color="auto"/>
            <w:bottom w:val="none" w:sz="0" w:space="0" w:color="auto"/>
            <w:right w:val="none" w:sz="0" w:space="0" w:color="auto"/>
          </w:divBdr>
        </w:div>
        <w:div w:id="1104303685">
          <w:marLeft w:val="0"/>
          <w:marRight w:val="0"/>
          <w:marTop w:val="0"/>
          <w:marBottom w:val="0"/>
          <w:divBdr>
            <w:top w:val="none" w:sz="0" w:space="0" w:color="auto"/>
            <w:left w:val="none" w:sz="0" w:space="0" w:color="auto"/>
            <w:bottom w:val="none" w:sz="0" w:space="0" w:color="auto"/>
            <w:right w:val="none" w:sz="0" w:space="0" w:color="auto"/>
          </w:divBdr>
        </w:div>
      </w:divsChild>
    </w:div>
    <w:div w:id="1145778329">
      <w:bodyDiv w:val="1"/>
      <w:marLeft w:val="0"/>
      <w:marRight w:val="0"/>
      <w:marTop w:val="0"/>
      <w:marBottom w:val="0"/>
      <w:divBdr>
        <w:top w:val="none" w:sz="0" w:space="0" w:color="auto"/>
        <w:left w:val="none" w:sz="0" w:space="0" w:color="auto"/>
        <w:bottom w:val="none" w:sz="0" w:space="0" w:color="auto"/>
        <w:right w:val="none" w:sz="0" w:space="0" w:color="auto"/>
      </w:divBdr>
    </w:div>
    <w:div w:id="1167328393">
      <w:bodyDiv w:val="1"/>
      <w:marLeft w:val="0"/>
      <w:marRight w:val="0"/>
      <w:marTop w:val="0"/>
      <w:marBottom w:val="0"/>
      <w:divBdr>
        <w:top w:val="none" w:sz="0" w:space="0" w:color="auto"/>
        <w:left w:val="none" w:sz="0" w:space="0" w:color="auto"/>
        <w:bottom w:val="none" w:sz="0" w:space="0" w:color="auto"/>
        <w:right w:val="none" w:sz="0" w:space="0" w:color="auto"/>
      </w:divBdr>
    </w:div>
    <w:div w:id="1193421887">
      <w:bodyDiv w:val="1"/>
      <w:marLeft w:val="0"/>
      <w:marRight w:val="0"/>
      <w:marTop w:val="0"/>
      <w:marBottom w:val="0"/>
      <w:divBdr>
        <w:top w:val="none" w:sz="0" w:space="0" w:color="auto"/>
        <w:left w:val="none" w:sz="0" w:space="0" w:color="auto"/>
        <w:bottom w:val="none" w:sz="0" w:space="0" w:color="auto"/>
        <w:right w:val="none" w:sz="0" w:space="0" w:color="auto"/>
      </w:divBdr>
    </w:div>
    <w:div w:id="1203206244">
      <w:bodyDiv w:val="1"/>
      <w:marLeft w:val="0"/>
      <w:marRight w:val="0"/>
      <w:marTop w:val="0"/>
      <w:marBottom w:val="0"/>
      <w:divBdr>
        <w:top w:val="none" w:sz="0" w:space="0" w:color="auto"/>
        <w:left w:val="none" w:sz="0" w:space="0" w:color="auto"/>
        <w:bottom w:val="none" w:sz="0" w:space="0" w:color="auto"/>
        <w:right w:val="none" w:sz="0" w:space="0" w:color="auto"/>
      </w:divBdr>
    </w:div>
    <w:div w:id="1405421242">
      <w:bodyDiv w:val="1"/>
      <w:marLeft w:val="0"/>
      <w:marRight w:val="0"/>
      <w:marTop w:val="0"/>
      <w:marBottom w:val="0"/>
      <w:divBdr>
        <w:top w:val="none" w:sz="0" w:space="0" w:color="auto"/>
        <w:left w:val="none" w:sz="0" w:space="0" w:color="auto"/>
        <w:bottom w:val="none" w:sz="0" w:space="0" w:color="auto"/>
        <w:right w:val="none" w:sz="0" w:space="0" w:color="auto"/>
      </w:divBdr>
    </w:div>
    <w:div w:id="1452629998">
      <w:bodyDiv w:val="1"/>
      <w:marLeft w:val="0"/>
      <w:marRight w:val="0"/>
      <w:marTop w:val="0"/>
      <w:marBottom w:val="0"/>
      <w:divBdr>
        <w:top w:val="none" w:sz="0" w:space="0" w:color="auto"/>
        <w:left w:val="none" w:sz="0" w:space="0" w:color="auto"/>
        <w:bottom w:val="none" w:sz="0" w:space="0" w:color="auto"/>
        <w:right w:val="none" w:sz="0" w:space="0" w:color="auto"/>
      </w:divBdr>
    </w:div>
    <w:div w:id="1480072048">
      <w:bodyDiv w:val="1"/>
      <w:marLeft w:val="0"/>
      <w:marRight w:val="0"/>
      <w:marTop w:val="0"/>
      <w:marBottom w:val="0"/>
      <w:divBdr>
        <w:top w:val="none" w:sz="0" w:space="0" w:color="auto"/>
        <w:left w:val="none" w:sz="0" w:space="0" w:color="auto"/>
        <w:bottom w:val="none" w:sz="0" w:space="0" w:color="auto"/>
        <w:right w:val="none" w:sz="0" w:space="0" w:color="auto"/>
      </w:divBdr>
    </w:div>
    <w:div w:id="1543129869">
      <w:bodyDiv w:val="1"/>
      <w:marLeft w:val="0"/>
      <w:marRight w:val="0"/>
      <w:marTop w:val="0"/>
      <w:marBottom w:val="0"/>
      <w:divBdr>
        <w:top w:val="none" w:sz="0" w:space="0" w:color="auto"/>
        <w:left w:val="none" w:sz="0" w:space="0" w:color="auto"/>
        <w:bottom w:val="none" w:sz="0" w:space="0" w:color="auto"/>
        <w:right w:val="none" w:sz="0" w:space="0" w:color="auto"/>
      </w:divBdr>
    </w:div>
    <w:div w:id="1563827831">
      <w:bodyDiv w:val="1"/>
      <w:marLeft w:val="0"/>
      <w:marRight w:val="0"/>
      <w:marTop w:val="0"/>
      <w:marBottom w:val="0"/>
      <w:divBdr>
        <w:top w:val="none" w:sz="0" w:space="0" w:color="auto"/>
        <w:left w:val="none" w:sz="0" w:space="0" w:color="auto"/>
        <w:bottom w:val="none" w:sz="0" w:space="0" w:color="auto"/>
        <w:right w:val="none" w:sz="0" w:space="0" w:color="auto"/>
      </w:divBdr>
    </w:div>
    <w:div w:id="1605191212">
      <w:bodyDiv w:val="1"/>
      <w:marLeft w:val="0"/>
      <w:marRight w:val="0"/>
      <w:marTop w:val="0"/>
      <w:marBottom w:val="0"/>
      <w:divBdr>
        <w:top w:val="none" w:sz="0" w:space="0" w:color="auto"/>
        <w:left w:val="none" w:sz="0" w:space="0" w:color="auto"/>
        <w:bottom w:val="none" w:sz="0" w:space="0" w:color="auto"/>
        <w:right w:val="none" w:sz="0" w:space="0" w:color="auto"/>
      </w:divBdr>
      <w:divsChild>
        <w:div w:id="1646199524">
          <w:marLeft w:val="0"/>
          <w:marRight w:val="0"/>
          <w:marTop w:val="0"/>
          <w:marBottom w:val="0"/>
          <w:divBdr>
            <w:top w:val="none" w:sz="0" w:space="0" w:color="auto"/>
            <w:left w:val="none" w:sz="0" w:space="0" w:color="auto"/>
            <w:bottom w:val="none" w:sz="0" w:space="0" w:color="auto"/>
            <w:right w:val="none" w:sz="0" w:space="0" w:color="auto"/>
          </w:divBdr>
        </w:div>
        <w:div w:id="1586912258">
          <w:marLeft w:val="0"/>
          <w:marRight w:val="0"/>
          <w:marTop w:val="0"/>
          <w:marBottom w:val="0"/>
          <w:divBdr>
            <w:top w:val="none" w:sz="0" w:space="0" w:color="auto"/>
            <w:left w:val="none" w:sz="0" w:space="0" w:color="auto"/>
            <w:bottom w:val="none" w:sz="0" w:space="0" w:color="auto"/>
            <w:right w:val="none" w:sz="0" w:space="0" w:color="auto"/>
          </w:divBdr>
        </w:div>
      </w:divsChild>
    </w:div>
    <w:div w:id="1635401172">
      <w:bodyDiv w:val="1"/>
      <w:marLeft w:val="0"/>
      <w:marRight w:val="0"/>
      <w:marTop w:val="0"/>
      <w:marBottom w:val="0"/>
      <w:divBdr>
        <w:top w:val="none" w:sz="0" w:space="0" w:color="auto"/>
        <w:left w:val="none" w:sz="0" w:space="0" w:color="auto"/>
        <w:bottom w:val="none" w:sz="0" w:space="0" w:color="auto"/>
        <w:right w:val="none" w:sz="0" w:space="0" w:color="auto"/>
      </w:divBdr>
      <w:divsChild>
        <w:div w:id="406077300">
          <w:marLeft w:val="0"/>
          <w:marRight w:val="0"/>
          <w:marTop w:val="0"/>
          <w:marBottom w:val="0"/>
          <w:divBdr>
            <w:top w:val="none" w:sz="0" w:space="0" w:color="auto"/>
            <w:left w:val="none" w:sz="0" w:space="0" w:color="auto"/>
            <w:bottom w:val="none" w:sz="0" w:space="0" w:color="auto"/>
            <w:right w:val="none" w:sz="0" w:space="0" w:color="auto"/>
          </w:divBdr>
        </w:div>
        <w:div w:id="1657495888">
          <w:marLeft w:val="0"/>
          <w:marRight w:val="0"/>
          <w:marTop w:val="0"/>
          <w:marBottom w:val="0"/>
          <w:divBdr>
            <w:top w:val="none" w:sz="0" w:space="0" w:color="auto"/>
            <w:left w:val="none" w:sz="0" w:space="0" w:color="auto"/>
            <w:bottom w:val="none" w:sz="0" w:space="0" w:color="auto"/>
            <w:right w:val="none" w:sz="0" w:space="0" w:color="auto"/>
          </w:divBdr>
        </w:div>
      </w:divsChild>
    </w:div>
    <w:div w:id="1734625076">
      <w:bodyDiv w:val="1"/>
      <w:marLeft w:val="0"/>
      <w:marRight w:val="0"/>
      <w:marTop w:val="0"/>
      <w:marBottom w:val="0"/>
      <w:divBdr>
        <w:top w:val="none" w:sz="0" w:space="0" w:color="auto"/>
        <w:left w:val="none" w:sz="0" w:space="0" w:color="auto"/>
        <w:bottom w:val="none" w:sz="0" w:space="0" w:color="auto"/>
        <w:right w:val="none" w:sz="0" w:space="0" w:color="auto"/>
      </w:divBdr>
    </w:div>
    <w:div w:id="1784380758">
      <w:bodyDiv w:val="1"/>
      <w:marLeft w:val="0"/>
      <w:marRight w:val="0"/>
      <w:marTop w:val="0"/>
      <w:marBottom w:val="0"/>
      <w:divBdr>
        <w:top w:val="none" w:sz="0" w:space="0" w:color="auto"/>
        <w:left w:val="none" w:sz="0" w:space="0" w:color="auto"/>
        <w:bottom w:val="none" w:sz="0" w:space="0" w:color="auto"/>
        <w:right w:val="none" w:sz="0" w:space="0" w:color="auto"/>
      </w:divBdr>
      <w:divsChild>
        <w:div w:id="761296256">
          <w:marLeft w:val="0"/>
          <w:marRight w:val="0"/>
          <w:marTop w:val="0"/>
          <w:marBottom w:val="0"/>
          <w:divBdr>
            <w:top w:val="none" w:sz="0" w:space="0" w:color="auto"/>
            <w:left w:val="none" w:sz="0" w:space="0" w:color="auto"/>
            <w:bottom w:val="none" w:sz="0" w:space="0" w:color="auto"/>
            <w:right w:val="none" w:sz="0" w:space="0" w:color="auto"/>
          </w:divBdr>
        </w:div>
        <w:div w:id="1837454388">
          <w:marLeft w:val="0"/>
          <w:marRight w:val="0"/>
          <w:marTop w:val="0"/>
          <w:marBottom w:val="0"/>
          <w:divBdr>
            <w:top w:val="none" w:sz="0" w:space="0" w:color="auto"/>
            <w:left w:val="none" w:sz="0" w:space="0" w:color="auto"/>
            <w:bottom w:val="none" w:sz="0" w:space="0" w:color="auto"/>
            <w:right w:val="none" w:sz="0" w:space="0" w:color="auto"/>
          </w:divBdr>
        </w:div>
      </w:divsChild>
    </w:div>
    <w:div w:id="1805537311">
      <w:bodyDiv w:val="1"/>
      <w:marLeft w:val="0"/>
      <w:marRight w:val="0"/>
      <w:marTop w:val="0"/>
      <w:marBottom w:val="0"/>
      <w:divBdr>
        <w:top w:val="none" w:sz="0" w:space="0" w:color="auto"/>
        <w:left w:val="none" w:sz="0" w:space="0" w:color="auto"/>
        <w:bottom w:val="none" w:sz="0" w:space="0" w:color="auto"/>
        <w:right w:val="none" w:sz="0" w:space="0" w:color="auto"/>
      </w:divBdr>
    </w:div>
    <w:div w:id="1856843740">
      <w:bodyDiv w:val="1"/>
      <w:marLeft w:val="0"/>
      <w:marRight w:val="0"/>
      <w:marTop w:val="0"/>
      <w:marBottom w:val="0"/>
      <w:divBdr>
        <w:top w:val="none" w:sz="0" w:space="0" w:color="auto"/>
        <w:left w:val="none" w:sz="0" w:space="0" w:color="auto"/>
        <w:bottom w:val="none" w:sz="0" w:space="0" w:color="auto"/>
        <w:right w:val="none" w:sz="0" w:space="0" w:color="auto"/>
      </w:divBdr>
    </w:div>
    <w:div w:id="20394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turas.malysis@smsm.lt" TargetMode="External"/><Relationship Id="rId4" Type="http://schemas.openxmlformats.org/officeDocument/2006/relationships/settings" Target="settings.xml"/><Relationship Id="rId9"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7A6F-F073-4713-9A16-0B9D1D32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3932</Words>
  <Characters>2242</Characters>
  <Application>Microsoft Office Word</Application>
  <DocSecurity>8</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6162</CharactersWithSpaces>
  <SharedDoc>false</SharedDoc>
  <HLinks>
    <vt:vector size="6" baseType="variant">
      <vt:variant>
        <vt:i4>2949215</vt:i4>
      </vt:variant>
      <vt:variant>
        <vt:i4>12</vt:i4>
      </vt:variant>
      <vt:variant>
        <vt:i4>0</vt:i4>
      </vt:variant>
      <vt:variant>
        <vt:i4>5</vt:i4>
      </vt:variant>
      <vt:variant>
        <vt:lpwstr>mailto:arturas.malysis@smsm.lt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Uždavinienė Diana | ŠMSM</dc:creator>
  <cp:lastModifiedBy>Gitana Cieminienė</cp:lastModifiedBy>
  <cp:revision>1</cp:revision>
  <dcterms:created xsi:type="dcterms:W3CDTF">2025-12-08T09:41:00Z</dcterms:created>
  <dcterms:modified xsi:type="dcterms:W3CDTF">2025-12-08T09:41:00Z</dcterms:modified>
</cp:coreProperties>
</file>