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D874" w14:textId="77777777" w:rsidR="001E4CC4" w:rsidRPr="00FB0244" w:rsidRDefault="001E4CC4" w:rsidP="00EF6CE7">
      <w:pPr>
        <w:rPr>
          <w:b/>
          <w:bCs/>
          <w:szCs w:val="24"/>
        </w:rPr>
      </w:pPr>
    </w:p>
    <w:p w14:paraId="1206A896" w14:textId="6F154607" w:rsidR="004738D5" w:rsidRPr="00FB0244" w:rsidRDefault="00B16479">
      <w:pPr>
        <w:jc w:val="center"/>
        <w:rPr>
          <w:sz w:val="28"/>
          <w:szCs w:val="28"/>
        </w:rPr>
      </w:pPr>
      <w:r w:rsidRPr="00FB0244">
        <w:rPr>
          <w:b/>
          <w:bCs/>
          <w:sz w:val="28"/>
          <w:szCs w:val="28"/>
        </w:rPr>
        <w:t>LIETUVOS RESPUBLIKOS ŠVIETIMO, MOKSLO IR SPORTO MINISTRAS</w:t>
      </w:r>
    </w:p>
    <w:p w14:paraId="247E2B08" w14:textId="77777777" w:rsidR="004738D5" w:rsidRPr="00FB0244" w:rsidRDefault="004738D5">
      <w:pPr>
        <w:overflowPunct w:val="0"/>
        <w:jc w:val="center"/>
        <w:textAlignment w:val="baseline"/>
        <w:rPr>
          <w:szCs w:val="24"/>
        </w:rPr>
      </w:pPr>
    </w:p>
    <w:p w14:paraId="17458FA6" w14:textId="77777777" w:rsidR="004738D5" w:rsidRPr="00FB0244" w:rsidRDefault="00B16479">
      <w:pPr>
        <w:overflowPunct w:val="0"/>
        <w:jc w:val="center"/>
        <w:textAlignment w:val="baseline"/>
        <w:rPr>
          <w:b/>
          <w:bCs/>
          <w:szCs w:val="24"/>
        </w:rPr>
      </w:pPr>
      <w:r w:rsidRPr="00FB0244">
        <w:rPr>
          <w:b/>
          <w:bCs/>
          <w:szCs w:val="24"/>
        </w:rPr>
        <w:t>ĮSAKYMAS</w:t>
      </w:r>
    </w:p>
    <w:p w14:paraId="62A4A08E" w14:textId="77777777" w:rsidR="004738D5" w:rsidRPr="00FB0244" w:rsidRDefault="00B16479">
      <w:pPr>
        <w:jc w:val="center"/>
        <w:rPr>
          <w:b/>
          <w:bCs/>
          <w:color w:val="000000"/>
        </w:rPr>
      </w:pPr>
      <w:r w:rsidRPr="00FB0244">
        <w:rPr>
          <w:b/>
          <w:bCs/>
          <w:color w:val="000000"/>
        </w:rPr>
        <w:t>DĖL ŠVIETIMO, MOKSLO IR SPORTO MINISTRO 2023 M. RUGPJŪČIO 11 D. ĮSAKYMO NR. V-1063 „DĖL 2021–2030 M. PLĖTROS PROGRAMOS VALDYTOJOS LIETUVOS RESPUBLIKOS ŠVIETIMO, MOKSLO IR SPORTO MINISTERIJOS ŠVIETIMO PLĖTROS PROGRAMOS PAŽANGOS PRIEMONĖS NR. 12-003-03-01-03 „UŽTIKRINTI VISIEMS PRIEINAMĄ ŠIUOLAIKINĮ UGDYMO TURINĮ“ APRAŠO PATVIRTINIMO“ PAKEITIMO</w:t>
      </w:r>
    </w:p>
    <w:p w14:paraId="60B04BD7" w14:textId="77777777" w:rsidR="004738D5" w:rsidRPr="00FB0244" w:rsidRDefault="004738D5">
      <w:pPr>
        <w:jc w:val="center"/>
        <w:rPr>
          <w:b/>
          <w:bCs/>
          <w:caps/>
          <w:szCs w:val="24"/>
        </w:rPr>
      </w:pPr>
    </w:p>
    <w:p w14:paraId="665A524B" w14:textId="7E785159" w:rsidR="004738D5" w:rsidRPr="00FB0244" w:rsidRDefault="00B16479">
      <w:pPr>
        <w:keepNext/>
        <w:tabs>
          <w:tab w:val="left" w:pos="5035"/>
        </w:tabs>
        <w:overflowPunct w:val="0"/>
        <w:jc w:val="center"/>
        <w:textAlignment w:val="baseline"/>
        <w:outlineLvl w:val="2"/>
        <w:rPr>
          <w:szCs w:val="24"/>
        </w:rPr>
      </w:pPr>
      <w:r w:rsidRPr="00FB0244">
        <w:rPr>
          <w:szCs w:val="24"/>
        </w:rPr>
        <w:t>202</w:t>
      </w:r>
      <w:r w:rsidR="00A44DDD">
        <w:rPr>
          <w:szCs w:val="24"/>
        </w:rPr>
        <w:t>6</w:t>
      </w:r>
      <w:r w:rsidRPr="00FB0244">
        <w:rPr>
          <w:szCs w:val="24"/>
        </w:rPr>
        <w:t xml:space="preserve"> m. </w:t>
      </w:r>
      <w:r w:rsidR="00925823" w:rsidRPr="00FB0244">
        <w:rPr>
          <w:szCs w:val="24"/>
        </w:rPr>
        <w:t xml:space="preserve">             </w:t>
      </w:r>
      <w:r w:rsidRPr="00FB0244">
        <w:rPr>
          <w:szCs w:val="24"/>
        </w:rPr>
        <w:t xml:space="preserve">d. Nr. </w:t>
      </w:r>
      <w:r w:rsidRPr="00FB0244">
        <w:rPr>
          <w:bCs/>
        </w:rPr>
        <w:t>V-</w:t>
      </w:r>
    </w:p>
    <w:p w14:paraId="3213E342" w14:textId="77777777" w:rsidR="004738D5" w:rsidRPr="00FB0244" w:rsidRDefault="00B16479">
      <w:pPr>
        <w:overflowPunct w:val="0"/>
        <w:jc w:val="center"/>
        <w:textAlignment w:val="baseline"/>
        <w:rPr>
          <w:szCs w:val="24"/>
        </w:rPr>
      </w:pPr>
      <w:smartTag w:uri="urn:schemas-tilde-lv/tildestengine" w:element="firmas">
        <w:r w:rsidRPr="00FB0244">
          <w:rPr>
            <w:szCs w:val="24"/>
          </w:rPr>
          <w:t>Vilnius</w:t>
        </w:r>
      </w:smartTag>
    </w:p>
    <w:p w14:paraId="400236EA" w14:textId="77777777" w:rsidR="004738D5" w:rsidRPr="00FB0244" w:rsidRDefault="004738D5" w:rsidP="00D32FD8">
      <w:pPr>
        <w:overflowPunct w:val="0"/>
        <w:jc w:val="center"/>
        <w:textAlignment w:val="baseline"/>
        <w:rPr>
          <w:szCs w:val="24"/>
        </w:rPr>
      </w:pPr>
    </w:p>
    <w:p w14:paraId="300183FA" w14:textId="16AD45D0" w:rsidR="004738D5" w:rsidRPr="00FB0244" w:rsidRDefault="004738D5" w:rsidP="00D32FD8">
      <w:pPr>
        <w:overflowPunct w:val="0"/>
        <w:jc w:val="center"/>
        <w:textAlignment w:val="baseline"/>
        <w:rPr>
          <w:color w:val="201F1E"/>
          <w:szCs w:val="24"/>
        </w:rPr>
      </w:pPr>
    </w:p>
    <w:p w14:paraId="3ACF7E3E" w14:textId="63D8F02A" w:rsidR="00432D5A" w:rsidRPr="00FB0244" w:rsidRDefault="00B16479">
      <w:pPr>
        <w:overflowPunct w:val="0"/>
        <w:ind w:firstLine="1134"/>
        <w:jc w:val="both"/>
        <w:textAlignment w:val="baseline"/>
        <w:rPr>
          <w:szCs w:val="24"/>
        </w:rPr>
      </w:pPr>
      <w:r w:rsidRPr="00FB0244">
        <w:rPr>
          <w:szCs w:val="24"/>
        </w:rPr>
        <w:t>Vadovaudamasi</w:t>
      </w:r>
      <w:r w:rsidR="00962AC0" w:rsidRPr="00FB0244">
        <w:rPr>
          <w:szCs w:val="24"/>
        </w:rPr>
        <w:t>s</w:t>
      </w:r>
      <w:r w:rsidRPr="00FB0244">
        <w:rPr>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r w:rsidR="00ED454D" w:rsidRPr="00FB0244">
        <w:rPr>
          <w:szCs w:val="24"/>
        </w:rPr>
        <w:t>,</w:t>
      </w:r>
      <w:r w:rsidRPr="00FB0244">
        <w:rPr>
          <w:szCs w:val="24"/>
        </w:rPr>
        <w:t xml:space="preserve">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40.2 papunkčiu,</w:t>
      </w:r>
      <w:r w:rsidR="00ED454D" w:rsidRPr="00FB0244">
        <w:rPr>
          <w:szCs w:val="24"/>
        </w:rPr>
        <w:t xml:space="preserve"> </w:t>
      </w:r>
      <w:r w:rsidR="00567E84" w:rsidRPr="00FB0244">
        <w:rPr>
          <w:szCs w:val="24"/>
        </w:rPr>
        <w:t>ir</w:t>
      </w:r>
      <w:r w:rsidR="00567E84" w:rsidRPr="00FB0244">
        <w:rPr>
          <w:rFonts w:ascii="Segoe UI" w:hAnsi="Segoe UI" w:cs="Segoe UI"/>
          <w:sz w:val="18"/>
          <w:szCs w:val="18"/>
          <w:lang w:eastAsia="lt-LT"/>
        </w:rPr>
        <w:t xml:space="preserve"> </w:t>
      </w:r>
      <w:r w:rsidR="00567E84" w:rsidRPr="00FB0244">
        <w:rPr>
          <w:szCs w:val="24"/>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w:t>
      </w:r>
    </w:p>
    <w:p w14:paraId="0017515D" w14:textId="452ADD53" w:rsidR="004738D5" w:rsidRPr="00FB0244" w:rsidRDefault="00B16479">
      <w:pPr>
        <w:overflowPunct w:val="0"/>
        <w:ind w:firstLine="1134"/>
        <w:jc w:val="both"/>
        <w:textAlignment w:val="baseline"/>
        <w:rPr>
          <w:color w:val="000000"/>
        </w:rPr>
      </w:pPr>
      <w:r w:rsidRPr="00FB0244">
        <w:rPr>
          <w:szCs w:val="24"/>
        </w:rPr>
        <w:t xml:space="preserve">p a k e i č i u  2021–2030 m. plėtros programos valdytojos Lietuvos Respublikos švietimo, mokslo ir sporto ministerijos švietimo plėtros programos pažangos priemonės Nr. 12-003-03-01-03 „Užtikrinti visiems prieinamą šiuolaikinį ugdymo turinį“ aprašą, patvirtintą </w:t>
      </w:r>
      <w:r w:rsidRPr="00FB0244">
        <w:rPr>
          <w:color w:val="000000"/>
        </w:rPr>
        <w:t>Lietuvos Respublikos švietimo, mokslo ir sporto ministro 2023 m. rugpjūčio 11 d. įsakymu Nr. V-1063 „Dėl 2021–2030 m. plėtros programos valdytojos Lietuvos Respublikos švietimo, mokslo ir sporto ministerijos švietimo plėtros programos pažangos priemonės Nr. 12-003-03-01-03 „Užtikrinti visiems prieinamą šiuolaikinį ugdymo turinį“ aprašo patvirtinimo“</w:t>
      </w:r>
      <w:r w:rsidR="00C505E5" w:rsidRPr="00FB0244">
        <w:rPr>
          <w:color w:val="000000"/>
        </w:rPr>
        <w:t xml:space="preserve"> (toliau – Aprašas)</w:t>
      </w:r>
      <w:r w:rsidRPr="00FB0244">
        <w:rPr>
          <w:color w:val="000000"/>
        </w:rPr>
        <w:t>:</w:t>
      </w:r>
    </w:p>
    <w:p w14:paraId="76E825AA" w14:textId="043F7F38" w:rsidR="004738D5" w:rsidRPr="009949C7" w:rsidRDefault="00B16479" w:rsidP="009949C7">
      <w:pPr>
        <w:pStyle w:val="Sraopastraipa"/>
        <w:numPr>
          <w:ilvl w:val="0"/>
          <w:numId w:val="3"/>
        </w:numPr>
        <w:tabs>
          <w:tab w:val="left" w:pos="851"/>
          <w:tab w:val="left" w:pos="1560"/>
        </w:tabs>
        <w:overflowPunct w:val="0"/>
        <w:jc w:val="both"/>
        <w:textAlignment w:val="baseline"/>
        <w:rPr>
          <w:color w:val="000000"/>
          <w:szCs w:val="24"/>
        </w:rPr>
      </w:pPr>
      <w:r w:rsidRPr="009949C7">
        <w:rPr>
          <w:szCs w:val="24"/>
        </w:rPr>
        <w:t>Pakeičiu III skyrių ir jį išdėstau taip</w:t>
      </w:r>
      <w:r w:rsidRPr="009949C7">
        <w:rPr>
          <w:color w:val="000000"/>
          <w:szCs w:val="24"/>
        </w:rPr>
        <w:t>:</w:t>
      </w:r>
      <w:r w:rsidR="00832779">
        <w:rPr>
          <w:color w:val="000000"/>
          <w:szCs w:val="24"/>
        </w:rPr>
        <w:t xml:space="preserve"> </w:t>
      </w:r>
    </w:p>
    <w:p w14:paraId="09BA5A69" w14:textId="77777777" w:rsidR="00C017BF" w:rsidRDefault="00C017BF">
      <w:pPr>
        <w:jc w:val="center"/>
        <w:textAlignment w:val="baseline"/>
        <w:rPr>
          <w:color w:val="000000"/>
          <w:szCs w:val="24"/>
          <w:lang w:eastAsia="lt-LT"/>
        </w:rPr>
      </w:pPr>
    </w:p>
    <w:p w14:paraId="0DA3E0AF" w14:textId="77777777" w:rsidR="00C017BF" w:rsidRDefault="00C017BF">
      <w:pPr>
        <w:jc w:val="center"/>
        <w:textAlignment w:val="baseline"/>
        <w:rPr>
          <w:color w:val="000000"/>
          <w:szCs w:val="24"/>
          <w:lang w:eastAsia="lt-LT"/>
        </w:rPr>
      </w:pPr>
    </w:p>
    <w:p w14:paraId="1123E0A1" w14:textId="77777777" w:rsidR="00C017BF" w:rsidRDefault="00C017BF">
      <w:pPr>
        <w:jc w:val="center"/>
        <w:textAlignment w:val="baseline"/>
        <w:rPr>
          <w:color w:val="000000"/>
          <w:szCs w:val="24"/>
          <w:lang w:eastAsia="lt-LT"/>
        </w:rPr>
      </w:pPr>
    </w:p>
    <w:p w14:paraId="044F0FCA" w14:textId="77777777" w:rsidR="00C017BF" w:rsidRDefault="00C017BF">
      <w:pPr>
        <w:jc w:val="center"/>
        <w:textAlignment w:val="baseline"/>
        <w:rPr>
          <w:color w:val="000000"/>
          <w:szCs w:val="24"/>
          <w:lang w:eastAsia="lt-LT"/>
        </w:rPr>
      </w:pPr>
    </w:p>
    <w:p w14:paraId="4B554D61" w14:textId="77777777" w:rsidR="00C017BF" w:rsidRDefault="00C017BF">
      <w:pPr>
        <w:jc w:val="center"/>
        <w:textAlignment w:val="baseline"/>
        <w:rPr>
          <w:color w:val="000000"/>
          <w:szCs w:val="24"/>
          <w:lang w:eastAsia="lt-LT"/>
        </w:rPr>
      </w:pPr>
    </w:p>
    <w:p w14:paraId="01708D6C" w14:textId="0254D8A5" w:rsidR="006464F3" w:rsidRDefault="006464F3">
      <w:pPr>
        <w:jc w:val="center"/>
        <w:textAlignment w:val="baseline"/>
        <w:rPr>
          <w:color w:val="000000"/>
          <w:szCs w:val="24"/>
          <w:lang w:eastAsia="lt-LT"/>
        </w:rPr>
      </w:pPr>
    </w:p>
    <w:p w14:paraId="0AFFC0A8" w14:textId="77777777" w:rsidR="00C017BF" w:rsidRDefault="00C017BF">
      <w:pPr>
        <w:jc w:val="center"/>
        <w:textAlignment w:val="baseline"/>
        <w:rPr>
          <w:color w:val="000000"/>
          <w:szCs w:val="24"/>
          <w:lang w:eastAsia="lt-LT"/>
        </w:rPr>
      </w:pPr>
      <w:r>
        <w:rPr>
          <w:color w:val="000000"/>
          <w:szCs w:val="24"/>
          <w:lang w:eastAsia="lt-LT"/>
        </w:rPr>
        <w:br w:type="page"/>
      </w:r>
    </w:p>
    <w:p w14:paraId="1CF111F0" w14:textId="77777777" w:rsidR="006A0369" w:rsidRDefault="006A0369">
      <w:pPr>
        <w:jc w:val="center"/>
        <w:textAlignment w:val="baseline"/>
        <w:rPr>
          <w:color w:val="000000"/>
          <w:szCs w:val="24"/>
          <w:lang w:eastAsia="lt-LT"/>
        </w:rPr>
        <w:sectPr w:rsidR="006A0369" w:rsidSect="0090408C">
          <w:headerReference w:type="even" r:id="rId8"/>
          <w:footerReference w:type="even" r:id="rId9"/>
          <w:footerReference w:type="default" r:id="rId10"/>
          <w:headerReference w:type="first" r:id="rId11"/>
          <w:footerReference w:type="first" r:id="rId12"/>
          <w:pgSz w:w="11906" w:h="16838" w:code="9"/>
          <w:pgMar w:top="567" w:right="567" w:bottom="1134" w:left="1701" w:header="567" w:footer="567" w:gutter="0"/>
          <w:cols w:space="1296"/>
          <w:titlePg/>
          <w:docGrid w:linePitch="360"/>
        </w:sectPr>
      </w:pPr>
    </w:p>
    <w:p w14:paraId="62F73C8F" w14:textId="17509F66" w:rsidR="004738D5" w:rsidRPr="00FB0244" w:rsidRDefault="00B16479">
      <w:pPr>
        <w:jc w:val="center"/>
        <w:textAlignment w:val="baseline"/>
        <w:rPr>
          <w:color w:val="000000"/>
          <w:szCs w:val="24"/>
          <w:lang w:eastAsia="lt-LT"/>
        </w:rPr>
      </w:pPr>
      <w:r w:rsidRPr="00FB0244">
        <w:rPr>
          <w:color w:val="000000"/>
          <w:szCs w:val="24"/>
          <w:lang w:eastAsia="lt-LT"/>
        </w:rPr>
        <w:lastRenderedPageBreak/>
        <w:t>„III SKYRIUS</w:t>
      </w:r>
    </w:p>
    <w:p w14:paraId="41DB3342" w14:textId="77777777" w:rsidR="004738D5" w:rsidRPr="00FB0244" w:rsidRDefault="00B16479">
      <w:pPr>
        <w:jc w:val="center"/>
        <w:rPr>
          <w:color w:val="000000"/>
          <w:szCs w:val="24"/>
          <w:lang w:eastAsia="lt-LT"/>
        </w:rPr>
      </w:pPr>
      <w:r w:rsidRPr="00FB0244">
        <w:rPr>
          <w:color w:val="000000"/>
          <w:szCs w:val="24"/>
          <w:lang w:eastAsia="lt-LT"/>
        </w:rPr>
        <w:t>PLĖTROS PROGRAMOS PAŽANGOS PRIEMONĖS VEIKLŲ SUVESTINĖ</w:t>
      </w:r>
    </w:p>
    <w:p w14:paraId="114A47BE" w14:textId="77777777" w:rsidR="004738D5" w:rsidRPr="00FB0244" w:rsidRDefault="004738D5">
      <w:pPr>
        <w:ind w:firstLine="62"/>
        <w:jc w:val="cente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118"/>
        <w:gridCol w:w="1159"/>
        <w:gridCol w:w="960"/>
        <w:gridCol w:w="1287"/>
        <w:gridCol w:w="1322"/>
        <w:gridCol w:w="1322"/>
        <w:gridCol w:w="1322"/>
        <w:gridCol w:w="1509"/>
        <w:gridCol w:w="902"/>
        <w:gridCol w:w="1310"/>
        <w:gridCol w:w="1334"/>
      </w:tblGrid>
      <w:tr w:rsidR="00771992" w:rsidRPr="00007B91" w14:paraId="0920E894" w14:textId="77777777" w:rsidTr="00771992">
        <w:trPr>
          <w:trHeight w:val="876"/>
        </w:trPr>
        <w:tc>
          <w:tcPr>
            <w:tcW w:w="332" w:type="pct"/>
          </w:tcPr>
          <w:p w14:paraId="4B3823D3" w14:textId="77777777" w:rsidR="00130892" w:rsidRPr="00684B74" w:rsidRDefault="00130892" w:rsidP="0073320C">
            <w:pPr>
              <w:ind w:left="-57" w:right="-57"/>
              <w:jc w:val="center"/>
              <w:rPr>
                <w:b/>
                <w:szCs w:val="24"/>
              </w:rPr>
            </w:pPr>
            <w:r w:rsidRPr="00684B74">
              <w:rPr>
                <w:b/>
                <w:szCs w:val="24"/>
              </w:rPr>
              <w:t>Veikla</w:t>
            </w:r>
          </w:p>
        </w:tc>
        <w:tc>
          <w:tcPr>
            <w:tcW w:w="333" w:type="pct"/>
          </w:tcPr>
          <w:p w14:paraId="43C3405A" w14:textId="77777777" w:rsidR="00130892" w:rsidRPr="00684B74" w:rsidRDefault="00130892" w:rsidP="0073320C">
            <w:pPr>
              <w:ind w:left="-57" w:right="-57"/>
              <w:jc w:val="center"/>
              <w:rPr>
                <w:b/>
                <w:szCs w:val="24"/>
              </w:rPr>
            </w:pPr>
            <w:r w:rsidRPr="00684B74">
              <w:rPr>
                <w:b/>
                <w:szCs w:val="24"/>
              </w:rPr>
              <w:t>Veiklos (poveiklės, projekto) tipas</w:t>
            </w:r>
          </w:p>
        </w:tc>
        <w:tc>
          <w:tcPr>
            <w:tcW w:w="333" w:type="pct"/>
          </w:tcPr>
          <w:p w14:paraId="34888959" w14:textId="77777777" w:rsidR="00130892" w:rsidRPr="00684B74" w:rsidRDefault="00130892" w:rsidP="0073320C">
            <w:pPr>
              <w:ind w:left="-57" w:right="-57"/>
              <w:jc w:val="center"/>
              <w:rPr>
                <w:b/>
                <w:szCs w:val="24"/>
              </w:rPr>
            </w:pPr>
            <w:r w:rsidRPr="00684B74">
              <w:rPr>
                <w:b/>
                <w:szCs w:val="24"/>
              </w:rPr>
              <w:t>Galimi pareiškėjai</w:t>
            </w:r>
          </w:p>
        </w:tc>
        <w:tc>
          <w:tcPr>
            <w:tcW w:w="333" w:type="pct"/>
          </w:tcPr>
          <w:p w14:paraId="7509EE33" w14:textId="77777777" w:rsidR="00130892" w:rsidRPr="00684B74" w:rsidRDefault="00130892" w:rsidP="0073320C">
            <w:pPr>
              <w:ind w:left="-57" w:right="-57"/>
              <w:jc w:val="center"/>
              <w:rPr>
                <w:b/>
                <w:szCs w:val="24"/>
              </w:rPr>
            </w:pPr>
            <w:r w:rsidRPr="00684B74">
              <w:rPr>
                <w:b/>
                <w:szCs w:val="24"/>
              </w:rPr>
              <w:t xml:space="preserve">Projektų </w:t>
            </w:r>
          </w:p>
          <w:p w14:paraId="190416B0" w14:textId="77777777" w:rsidR="00130892" w:rsidRPr="00684B74" w:rsidRDefault="00130892" w:rsidP="0073320C">
            <w:pPr>
              <w:ind w:left="-57" w:right="-57"/>
              <w:jc w:val="center"/>
              <w:rPr>
                <w:b/>
                <w:szCs w:val="24"/>
              </w:rPr>
            </w:pPr>
            <w:r w:rsidRPr="00684B74">
              <w:rPr>
                <w:b/>
                <w:szCs w:val="24"/>
              </w:rPr>
              <w:t>atrankos būdas</w:t>
            </w:r>
          </w:p>
        </w:tc>
        <w:tc>
          <w:tcPr>
            <w:tcW w:w="333" w:type="pct"/>
          </w:tcPr>
          <w:p w14:paraId="4CE710AA" w14:textId="77777777" w:rsidR="00130892" w:rsidRPr="00684B74" w:rsidRDefault="00130892" w:rsidP="0073320C">
            <w:pPr>
              <w:ind w:left="-57" w:right="-57"/>
              <w:jc w:val="center"/>
              <w:rPr>
                <w:b/>
                <w:szCs w:val="24"/>
              </w:rPr>
            </w:pPr>
            <w:r w:rsidRPr="00684B74">
              <w:rPr>
                <w:b/>
                <w:szCs w:val="24"/>
              </w:rPr>
              <w:t>Tiesiogiai prisidedama prie HP</w:t>
            </w:r>
          </w:p>
          <w:p w14:paraId="57772279" w14:textId="77777777" w:rsidR="00130892" w:rsidRPr="00684B74" w:rsidRDefault="00130892" w:rsidP="0073320C">
            <w:pPr>
              <w:ind w:left="-57" w:right="-57"/>
              <w:jc w:val="center"/>
              <w:rPr>
                <w:b/>
                <w:szCs w:val="24"/>
              </w:rPr>
            </w:pPr>
            <w:r w:rsidRPr="00684B74">
              <w:rPr>
                <w:b/>
                <w:szCs w:val="24"/>
              </w:rPr>
              <w:t>(Taip / Ne)</w:t>
            </w:r>
          </w:p>
        </w:tc>
        <w:tc>
          <w:tcPr>
            <w:tcW w:w="333" w:type="pct"/>
          </w:tcPr>
          <w:p w14:paraId="10725832" w14:textId="77777777" w:rsidR="00130892" w:rsidRPr="00684B74" w:rsidRDefault="00130892" w:rsidP="0073320C">
            <w:pPr>
              <w:ind w:left="-57" w:right="-57"/>
              <w:jc w:val="center"/>
              <w:rPr>
                <w:b/>
                <w:szCs w:val="24"/>
              </w:rPr>
            </w:pPr>
            <w:r w:rsidRPr="00684B74">
              <w:rPr>
                <w:b/>
                <w:szCs w:val="24"/>
              </w:rPr>
              <w:t>Finansavimo forma</w:t>
            </w:r>
          </w:p>
        </w:tc>
        <w:tc>
          <w:tcPr>
            <w:tcW w:w="333" w:type="pct"/>
          </w:tcPr>
          <w:p w14:paraId="0DAE40A5" w14:textId="77777777" w:rsidR="00130892" w:rsidRPr="00684B74" w:rsidRDefault="00130892" w:rsidP="0073320C">
            <w:pPr>
              <w:ind w:left="-57" w:right="-57"/>
              <w:jc w:val="center"/>
              <w:rPr>
                <w:b/>
                <w:szCs w:val="24"/>
              </w:rPr>
            </w:pPr>
            <w:r w:rsidRPr="00684B74">
              <w:rPr>
                <w:b/>
                <w:szCs w:val="24"/>
              </w:rPr>
              <w:t>Finansavimo suma (tūkst. eurų)</w:t>
            </w:r>
          </w:p>
        </w:tc>
        <w:tc>
          <w:tcPr>
            <w:tcW w:w="333" w:type="pct"/>
          </w:tcPr>
          <w:p w14:paraId="70F2C28B" w14:textId="77777777" w:rsidR="00130892" w:rsidRPr="00684B74" w:rsidRDefault="00130892" w:rsidP="0073320C">
            <w:pPr>
              <w:ind w:left="-57" w:right="-57"/>
              <w:jc w:val="center"/>
              <w:rPr>
                <w:b/>
                <w:szCs w:val="24"/>
                <w:vertAlign w:val="superscript"/>
              </w:rPr>
            </w:pPr>
            <w:r w:rsidRPr="00684B74">
              <w:rPr>
                <w:b/>
                <w:szCs w:val="24"/>
              </w:rPr>
              <w:t>Finansavimo šaltinis</w:t>
            </w:r>
            <w:r w:rsidRPr="00684B74">
              <w:rPr>
                <w:b/>
                <w:szCs w:val="24"/>
                <w:vertAlign w:val="superscript"/>
              </w:rPr>
              <w:t xml:space="preserve"> </w:t>
            </w:r>
            <w:r w:rsidRPr="00684B74">
              <w:rPr>
                <w:b/>
                <w:szCs w:val="24"/>
              </w:rPr>
              <w:t>(-iai)</w:t>
            </w:r>
          </w:p>
        </w:tc>
        <w:tc>
          <w:tcPr>
            <w:tcW w:w="333" w:type="pct"/>
          </w:tcPr>
          <w:p w14:paraId="2C1E4F13" w14:textId="77777777" w:rsidR="00130892" w:rsidRPr="00684B74" w:rsidRDefault="00130892" w:rsidP="0073320C">
            <w:pPr>
              <w:ind w:left="-57" w:right="-57"/>
              <w:jc w:val="center"/>
              <w:rPr>
                <w:b/>
                <w:szCs w:val="24"/>
              </w:rPr>
            </w:pPr>
            <w:r w:rsidRPr="00684B74">
              <w:rPr>
                <w:b/>
                <w:szCs w:val="24"/>
              </w:rPr>
              <w:t>Rodiklio pavadinimas ir tipas</w:t>
            </w:r>
          </w:p>
        </w:tc>
        <w:tc>
          <w:tcPr>
            <w:tcW w:w="333" w:type="pct"/>
          </w:tcPr>
          <w:p w14:paraId="21CC5A0E" w14:textId="77777777" w:rsidR="00130892" w:rsidRPr="00684B74" w:rsidRDefault="00130892" w:rsidP="0073320C">
            <w:pPr>
              <w:ind w:left="-57" w:right="-57"/>
              <w:jc w:val="center"/>
              <w:rPr>
                <w:b/>
                <w:szCs w:val="24"/>
              </w:rPr>
            </w:pPr>
            <w:r w:rsidRPr="00684B74">
              <w:rPr>
                <w:b/>
                <w:szCs w:val="24"/>
              </w:rPr>
              <w:t>Siektina galutinė rodiklio reikšmė</w:t>
            </w:r>
          </w:p>
          <w:p w14:paraId="37A78FDF" w14:textId="77777777" w:rsidR="00130892" w:rsidRPr="00684B74" w:rsidRDefault="00130892" w:rsidP="0073320C">
            <w:pPr>
              <w:ind w:left="-57" w:right="-57"/>
              <w:jc w:val="center"/>
              <w:rPr>
                <w:b/>
                <w:szCs w:val="24"/>
              </w:rPr>
            </w:pPr>
            <w:r w:rsidRPr="00684B74">
              <w:rPr>
                <w:b/>
                <w:szCs w:val="24"/>
              </w:rPr>
              <w:t>(ir metai)</w:t>
            </w:r>
          </w:p>
        </w:tc>
        <w:tc>
          <w:tcPr>
            <w:tcW w:w="333" w:type="pct"/>
          </w:tcPr>
          <w:p w14:paraId="32472E1C" w14:textId="77777777" w:rsidR="00130892" w:rsidRPr="00684B74" w:rsidRDefault="00130892" w:rsidP="0073320C">
            <w:pPr>
              <w:ind w:left="-57" w:right="-57"/>
              <w:jc w:val="center"/>
              <w:rPr>
                <w:b/>
                <w:szCs w:val="24"/>
              </w:rPr>
            </w:pPr>
            <w:r w:rsidRPr="00684B74">
              <w:rPr>
                <w:b/>
                <w:szCs w:val="24"/>
              </w:rPr>
              <w:t>Administruo</w:t>
            </w:r>
          </w:p>
          <w:p w14:paraId="6FC0C8AD" w14:textId="77777777" w:rsidR="00130892" w:rsidRPr="00684B74" w:rsidRDefault="00130892" w:rsidP="0073320C">
            <w:pPr>
              <w:ind w:left="-57" w:right="-57"/>
              <w:jc w:val="center"/>
              <w:rPr>
                <w:b/>
                <w:strike/>
                <w:szCs w:val="24"/>
              </w:rPr>
            </w:pPr>
            <w:r w:rsidRPr="00684B74">
              <w:rPr>
                <w:b/>
                <w:szCs w:val="24"/>
              </w:rPr>
              <w:t>jančioji institucija</w:t>
            </w:r>
          </w:p>
        </w:tc>
        <w:tc>
          <w:tcPr>
            <w:tcW w:w="1343" w:type="pct"/>
          </w:tcPr>
          <w:p w14:paraId="51DF9340" w14:textId="77777777" w:rsidR="00130892" w:rsidRPr="00684B74" w:rsidRDefault="00130892" w:rsidP="0073320C">
            <w:pPr>
              <w:ind w:left="-57" w:right="-57"/>
              <w:jc w:val="center"/>
              <w:rPr>
                <w:b/>
                <w:szCs w:val="24"/>
              </w:rPr>
            </w:pPr>
            <w:r w:rsidRPr="00684B74">
              <w:rPr>
                <w:b/>
                <w:szCs w:val="24"/>
              </w:rPr>
              <w:t>Dalyvaujanti institucija</w:t>
            </w:r>
          </w:p>
        </w:tc>
      </w:tr>
      <w:tr w:rsidR="00771992" w:rsidRPr="00007B91" w14:paraId="573AC534" w14:textId="77777777" w:rsidTr="00771992">
        <w:trPr>
          <w:trHeight w:val="279"/>
        </w:trPr>
        <w:tc>
          <w:tcPr>
            <w:tcW w:w="332" w:type="pct"/>
          </w:tcPr>
          <w:p w14:paraId="4E871F93" w14:textId="77777777" w:rsidR="00130892" w:rsidRPr="00684B74" w:rsidRDefault="00130892" w:rsidP="0073320C">
            <w:pPr>
              <w:ind w:left="-57" w:right="-57"/>
              <w:jc w:val="center"/>
              <w:rPr>
                <w:bCs/>
                <w:szCs w:val="24"/>
              </w:rPr>
            </w:pPr>
            <w:r w:rsidRPr="00684B74">
              <w:rPr>
                <w:bCs/>
                <w:szCs w:val="24"/>
              </w:rPr>
              <w:t>1</w:t>
            </w:r>
          </w:p>
        </w:tc>
        <w:tc>
          <w:tcPr>
            <w:tcW w:w="333" w:type="pct"/>
          </w:tcPr>
          <w:p w14:paraId="30D331E1" w14:textId="77777777" w:rsidR="00130892" w:rsidRPr="00684B74" w:rsidRDefault="00130892" w:rsidP="0073320C">
            <w:pPr>
              <w:ind w:left="-57" w:right="-57"/>
              <w:jc w:val="center"/>
              <w:rPr>
                <w:bCs/>
                <w:szCs w:val="24"/>
              </w:rPr>
            </w:pPr>
            <w:r w:rsidRPr="00684B74">
              <w:rPr>
                <w:bCs/>
                <w:szCs w:val="24"/>
              </w:rPr>
              <w:t>2</w:t>
            </w:r>
          </w:p>
        </w:tc>
        <w:tc>
          <w:tcPr>
            <w:tcW w:w="333" w:type="pct"/>
          </w:tcPr>
          <w:p w14:paraId="312D58A9" w14:textId="77777777" w:rsidR="00130892" w:rsidRPr="00684B74" w:rsidRDefault="00130892" w:rsidP="0073320C">
            <w:pPr>
              <w:ind w:left="-57" w:right="-57"/>
              <w:jc w:val="center"/>
              <w:rPr>
                <w:bCs/>
                <w:szCs w:val="24"/>
              </w:rPr>
            </w:pPr>
            <w:r w:rsidRPr="00684B74">
              <w:rPr>
                <w:bCs/>
                <w:szCs w:val="24"/>
              </w:rPr>
              <w:t>3</w:t>
            </w:r>
          </w:p>
        </w:tc>
        <w:tc>
          <w:tcPr>
            <w:tcW w:w="333" w:type="pct"/>
          </w:tcPr>
          <w:p w14:paraId="33AF0FA8" w14:textId="77777777" w:rsidR="00130892" w:rsidRPr="00684B74" w:rsidRDefault="00130892" w:rsidP="0073320C">
            <w:pPr>
              <w:ind w:left="-57" w:right="-57"/>
              <w:jc w:val="center"/>
              <w:rPr>
                <w:bCs/>
                <w:szCs w:val="24"/>
              </w:rPr>
            </w:pPr>
            <w:r w:rsidRPr="00684B74">
              <w:rPr>
                <w:bCs/>
                <w:szCs w:val="24"/>
              </w:rPr>
              <w:t>4</w:t>
            </w:r>
          </w:p>
        </w:tc>
        <w:tc>
          <w:tcPr>
            <w:tcW w:w="333" w:type="pct"/>
          </w:tcPr>
          <w:p w14:paraId="5DF865B7" w14:textId="77777777" w:rsidR="00130892" w:rsidRPr="00684B74" w:rsidRDefault="00130892" w:rsidP="0073320C">
            <w:pPr>
              <w:ind w:left="-57" w:right="-57"/>
              <w:jc w:val="center"/>
              <w:rPr>
                <w:bCs/>
                <w:szCs w:val="24"/>
              </w:rPr>
            </w:pPr>
            <w:r w:rsidRPr="00684B74">
              <w:rPr>
                <w:bCs/>
                <w:szCs w:val="24"/>
              </w:rPr>
              <w:t>5</w:t>
            </w:r>
          </w:p>
        </w:tc>
        <w:tc>
          <w:tcPr>
            <w:tcW w:w="333" w:type="pct"/>
          </w:tcPr>
          <w:p w14:paraId="1D62F47A" w14:textId="77777777" w:rsidR="00130892" w:rsidRPr="00684B74" w:rsidRDefault="00130892" w:rsidP="0073320C">
            <w:pPr>
              <w:ind w:left="-57" w:right="-57"/>
              <w:jc w:val="center"/>
              <w:rPr>
                <w:bCs/>
                <w:szCs w:val="24"/>
              </w:rPr>
            </w:pPr>
            <w:r w:rsidRPr="00684B74">
              <w:rPr>
                <w:bCs/>
                <w:szCs w:val="24"/>
              </w:rPr>
              <w:t>6</w:t>
            </w:r>
          </w:p>
        </w:tc>
        <w:tc>
          <w:tcPr>
            <w:tcW w:w="333" w:type="pct"/>
          </w:tcPr>
          <w:p w14:paraId="78499B5F" w14:textId="77777777" w:rsidR="00130892" w:rsidRPr="00684B74" w:rsidRDefault="00130892" w:rsidP="0073320C">
            <w:pPr>
              <w:ind w:left="-57" w:right="-57"/>
              <w:jc w:val="center"/>
              <w:rPr>
                <w:bCs/>
                <w:szCs w:val="24"/>
              </w:rPr>
            </w:pPr>
            <w:r w:rsidRPr="00684B74">
              <w:rPr>
                <w:bCs/>
                <w:szCs w:val="24"/>
              </w:rPr>
              <w:t>7</w:t>
            </w:r>
          </w:p>
        </w:tc>
        <w:tc>
          <w:tcPr>
            <w:tcW w:w="333" w:type="pct"/>
          </w:tcPr>
          <w:p w14:paraId="3ADA8E69" w14:textId="77777777" w:rsidR="00130892" w:rsidRPr="00684B74" w:rsidRDefault="00130892" w:rsidP="0073320C">
            <w:pPr>
              <w:ind w:left="-57" w:right="-57"/>
              <w:jc w:val="center"/>
              <w:rPr>
                <w:bCs/>
                <w:szCs w:val="24"/>
              </w:rPr>
            </w:pPr>
            <w:r w:rsidRPr="00684B74">
              <w:rPr>
                <w:bCs/>
                <w:szCs w:val="24"/>
              </w:rPr>
              <w:t>8</w:t>
            </w:r>
          </w:p>
        </w:tc>
        <w:tc>
          <w:tcPr>
            <w:tcW w:w="333" w:type="pct"/>
          </w:tcPr>
          <w:p w14:paraId="6D963892" w14:textId="77777777" w:rsidR="00130892" w:rsidRPr="00684B74" w:rsidRDefault="00130892" w:rsidP="0073320C">
            <w:pPr>
              <w:ind w:left="-57" w:right="-57"/>
              <w:jc w:val="center"/>
              <w:rPr>
                <w:bCs/>
                <w:szCs w:val="24"/>
              </w:rPr>
            </w:pPr>
            <w:r w:rsidRPr="00684B74">
              <w:rPr>
                <w:bCs/>
                <w:szCs w:val="24"/>
              </w:rPr>
              <w:t>9</w:t>
            </w:r>
          </w:p>
        </w:tc>
        <w:tc>
          <w:tcPr>
            <w:tcW w:w="333" w:type="pct"/>
          </w:tcPr>
          <w:p w14:paraId="37051E7E" w14:textId="77777777" w:rsidR="00130892" w:rsidRPr="00684B74" w:rsidRDefault="00130892" w:rsidP="0073320C">
            <w:pPr>
              <w:ind w:left="-57" w:right="-57"/>
              <w:jc w:val="center"/>
              <w:rPr>
                <w:bCs/>
                <w:szCs w:val="24"/>
              </w:rPr>
            </w:pPr>
            <w:r w:rsidRPr="00684B74">
              <w:rPr>
                <w:bCs/>
                <w:szCs w:val="24"/>
              </w:rPr>
              <w:t>10</w:t>
            </w:r>
          </w:p>
        </w:tc>
        <w:tc>
          <w:tcPr>
            <w:tcW w:w="333" w:type="pct"/>
          </w:tcPr>
          <w:p w14:paraId="5A6F9F83" w14:textId="77777777" w:rsidR="00130892" w:rsidRPr="00684B74" w:rsidRDefault="00130892" w:rsidP="0073320C">
            <w:pPr>
              <w:ind w:left="-57" w:right="-57"/>
              <w:jc w:val="center"/>
              <w:rPr>
                <w:bCs/>
                <w:szCs w:val="24"/>
              </w:rPr>
            </w:pPr>
            <w:r w:rsidRPr="00684B74">
              <w:rPr>
                <w:bCs/>
                <w:szCs w:val="24"/>
              </w:rPr>
              <w:t>11</w:t>
            </w:r>
          </w:p>
        </w:tc>
        <w:tc>
          <w:tcPr>
            <w:tcW w:w="1343" w:type="pct"/>
          </w:tcPr>
          <w:p w14:paraId="07475955" w14:textId="77777777" w:rsidR="00130892" w:rsidRPr="00684B74" w:rsidRDefault="00130892" w:rsidP="0073320C">
            <w:pPr>
              <w:ind w:left="-57" w:right="-57"/>
              <w:jc w:val="center"/>
              <w:rPr>
                <w:bCs/>
                <w:szCs w:val="24"/>
              </w:rPr>
            </w:pPr>
            <w:r w:rsidRPr="00684B74">
              <w:rPr>
                <w:bCs/>
                <w:szCs w:val="24"/>
              </w:rPr>
              <w:t>12</w:t>
            </w:r>
          </w:p>
        </w:tc>
      </w:tr>
      <w:tr w:rsidR="00771992" w:rsidRPr="00007B91" w14:paraId="14689C41" w14:textId="77777777" w:rsidTr="00771992">
        <w:trPr>
          <w:trHeight w:val="678"/>
        </w:trPr>
        <w:tc>
          <w:tcPr>
            <w:tcW w:w="332" w:type="pct"/>
          </w:tcPr>
          <w:p w14:paraId="04AC45FE" w14:textId="77777777" w:rsidR="00130892" w:rsidRPr="00684B74" w:rsidRDefault="00130892" w:rsidP="0073320C">
            <w:pPr>
              <w:ind w:left="-57" w:right="-57"/>
              <w:rPr>
                <w:bCs/>
                <w:szCs w:val="24"/>
              </w:rPr>
            </w:pPr>
            <w:r w:rsidRPr="00684B74">
              <w:rPr>
                <w:bCs/>
                <w:szCs w:val="24"/>
              </w:rPr>
              <w:t>1. Gerinti švietimo paslaugų kokybę aprūpinant efektyviai veikiančias bendrojo ugdymo mokyklas laboratorine įranga ir priemonėmis</w:t>
            </w:r>
          </w:p>
        </w:tc>
        <w:tc>
          <w:tcPr>
            <w:tcW w:w="333" w:type="pct"/>
          </w:tcPr>
          <w:p w14:paraId="6005DC8A" w14:textId="77777777" w:rsidR="00130892" w:rsidRPr="00684B74" w:rsidRDefault="00130892" w:rsidP="0073320C">
            <w:pPr>
              <w:ind w:left="-57" w:right="-57"/>
              <w:jc w:val="center"/>
              <w:rPr>
                <w:bCs/>
                <w:szCs w:val="24"/>
              </w:rPr>
            </w:pPr>
            <w:r w:rsidRPr="00684B74">
              <w:rPr>
                <w:bCs/>
                <w:szCs w:val="24"/>
              </w:rPr>
              <w:t>I</w:t>
            </w:r>
          </w:p>
        </w:tc>
        <w:tc>
          <w:tcPr>
            <w:tcW w:w="333" w:type="pct"/>
          </w:tcPr>
          <w:p w14:paraId="5BEA8DF8" w14:textId="77777777" w:rsidR="00130892" w:rsidRPr="00684B74" w:rsidRDefault="00130892" w:rsidP="0073320C">
            <w:pPr>
              <w:ind w:left="-57" w:right="-57" w:firstLine="53"/>
              <w:jc w:val="center"/>
              <w:rPr>
                <w:bCs/>
                <w:szCs w:val="24"/>
              </w:rPr>
            </w:pPr>
            <w:r w:rsidRPr="00684B74">
              <w:rPr>
                <w:bCs/>
                <w:szCs w:val="24"/>
              </w:rPr>
              <w:t>NŠA</w:t>
            </w:r>
          </w:p>
        </w:tc>
        <w:tc>
          <w:tcPr>
            <w:tcW w:w="333" w:type="pct"/>
          </w:tcPr>
          <w:p w14:paraId="00159763" w14:textId="77777777" w:rsidR="00130892" w:rsidRPr="00684B74" w:rsidRDefault="00130892" w:rsidP="0073320C">
            <w:pPr>
              <w:ind w:left="-57" w:right="-57"/>
              <w:jc w:val="center"/>
              <w:rPr>
                <w:bCs/>
                <w:szCs w:val="24"/>
              </w:rPr>
            </w:pPr>
            <w:r w:rsidRPr="00684B74">
              <w:rPr>
                <w:bCs/>
                <w:szCs w:val="24"/>
              </w:rPr>
              <w:t>P</w:t>
            </w:r>
          </w:p>
          <w:p w14:paraId="50555C41" w14:textId="77777777" w:rsidR="00267285" w:rsidRPr="00684B74" w:rsidRDefault="00267285" w:rsidP="0073320C">
            <w:pPr>
              <w:ind w:left="-57" w:right="-57"/>
              <w:jc w:val="center"/>
              <w:rPr>
                <w:bCs/>
                <w:szCs w:val="24"/>
              </w:rPr>
            </w:pPr>
          </w:p>
        </w:tc>
        <w:tc>
          <w:tcPr>
            <w:tcW w:w="333" w:type="pct"/>
          </w:tcPr>
          <w:p w14:paraId="75C0F86F" w14:textId="77777777" w:rsidR="00130892" w:rsidRPr="00684B74" w:rsidRDefault="00130892" w:rsidP="0073320C">
            <w:pPr>
              <w:ind w:left="-57" w:right="-57"/>
              <w:jc w:val="center"/>
              <w:rPr>
                <w:bCs/>
                <w:szCs w:val="24"/>
              </w:rPr>
            </w:pPr>
            <w:r w:rsidRPr="00684B74">
              <w:rPr>
                <w:bCs/>
                <w:szCs w:val="24"/>
              </w:rPr>
              <w:t>Taip</w:t>
            </w:r>
          </w:p>
        </w:tc>
        <w:tc>
          <w:tcPr>
            <w:tcW w:w="333" w:type="pct"/>
          </w:tcPr>
          <w:p w14:paraId="0707BDD4" w14:textId="77777777" w:rsidR="00130892" w:rsidRPr="00684B74" w:rsidRDefault="00130892" w:rsidP="0073320C">
            <w:pPr>
              <w:ind w:left="-57" w:right="-57"/>
              <w:jc w:val="center"/>
              <w:rPr>
                <w:bCs/>
                <w:szCs w:val="24"/>
              </w:rPr>
            </w:pPr>
            <w:r w:rsidRPr="00684B74">
              <w:rPr>
                <w:bCs/>
                <w:szCs w:val="24"/>
              </w:rPr>
              <w:t>D</w:t>
            </w:r>
          </w:p>
        </w:tc>
        <w:tc>
          <w:tcPr>
            <w:tcW w:w="333" w:type="pct"/>
          </w:tcPr>
          <w:p w14:paraId="4F0A1919" w14:textId="77777777" w:rsidR="00130892" w:rsidRPr="00684B74" w:rsidRDefault="00130892" w:rsidP="0073320C">
            <w:pPr>
              <w:ind w:left="-57" w:right="-57"/>
              <w:jc w:val="center"/>
              <w:rPr>
                <w:bCs/>
                <w:color w:val="000000"/>
                <w:szCs w:val="24"/>
                <w:shd w:val="clear" w:color="auto" w:fill="FFFFFF"/>
              </w:rPr>
            </w:pPr>
            <w:r w:rsidRPr="00684B74">
              <w:rPr>
                <w:bCs/>
                <w:color w:val="000000"/>
                <w:szCs w:val="24"/>
                <w:shd w:val="clear" w:color="auto" w:fill="FFFFFF"/>
              </w:rPr>
              <w:t>52 092,</w:t>
            </w:r>
            <w:r w:rsidRPr="00684B74">
              <w:rPr>
                <w:bCs/>
                <w:color w:val="000000"/>
                <w:szCs w:val="24"/>
                <w:shd w:val="clear" w:color="auto" w:fill="FFFFFF"/>
                <w:lang w:val="en-US"/>
              </w:rPr>
              <w:t>776</w:t>
            </w:r>
            <w:r w:rsidRPr="00684B74">
              <w:rPr>
                <w:bCs/>
                <w:color w:val="000000"/>
                <w:szCs w:val="24"/>
                <w:shd w:val="clear" w:color="auto" w:fill="FFFFFF"/>
              </w:rPr>
              <w:t xml:space="preserve"> (ES – 39 995,432; BF – 12 097,344)</w:t>
            </w:r>
          </w:p>
        </w:tc>
        <w:tc>
          <w:tcPr>
            <w:tcW w:w="333" w:type="pct"/>
          </w:tcPr>
          <w:p w14:paraId="5171BEEE" w14:textId="77777777" w:rsidR="00130892" w:rsidRPr="00684B74" w:rsidRDefault="00130892" w:rsidP="0073320C">
            <w:pPr>
              <w:ind w:left="-57" w:right="-57"/>
              <w:jc w:val="center"/>
              <w:rPr>
                <w:bCs/>
                <w:szCs w:val="24"/>
                <w:lang w:eastAsia="lt-LT"/>
              </w:rPr>
            </w:pPr>
            <w:r w:rsidRPr="00684B74">
              <w:rPr>
                <w:bCs/>
                <w:szCs w:val="24"/>
                <w:lang w:eastAsia="lt-LT"/>
              </w:rPr>
              <w:t>2021–2027 IP</w:t>
            </w:r>
          </w:p>
        </w:tc>
        <w:tc>
          <w:tcPr>
            <w:tcW w:w="333" w:type="pct"/>
          </w:tcPr>
          <w:p w14:paraId="13B68B0D" w14:textId="77777777" w:rsidR="00130892" w:rsidRPr="00684B74" w:rsidRDefault="00130892" w:rsidP="0073320C">
            <w:pPr>
              <w:rPr>
                <w:bCs/>
                <w:szCs w:val="24"/>
                <w:shd w:val="clear" w:color="auto" w:fill="E6E6E6"/>
              </w:rPr>
            </w:pPr>
            <w:r w:rsidRPr="00684B74">
              <w:rPr>
                <w:bCs/>
                <w:szCs w:val="24"/>
                <w:lang w:eastAsia="lt-LT"/>
              </w:rPr>
              <w:t>Poveiklėse nurodyti rodikliai ir jų siektinos reikšmės</w:t>
            </w:r>
          </w:p>
        </w:tc>
        <w:tc>
          <w:tcPr>
            <w:tcW w:w="333" w:type="pct"/>
          </w:tcPr>
          <w:p w14:paraId="5D013C5A" w14:textId="77777777" w:rsidR="00130892" w:rsidRPr="00684B74" w:rsidRDefault="00130892" w:rsidP="0073320C">
            <w:pPr>
              <w:spacing w:line="259" w:lineRule="auto"/>
              <w:ind w:right="-57"/>
              <w:jc w:val="center"/>
              <w:rPr>
                <w:bCs/>
                <w:szCs w:val="24"/>
                <w:lang w:eastAsia="lt-LT"/>
              </w:rPr>
            </w:pPr>
          </w:p>
        </w:tc>
        <w:tc>
          <w:tcPr>
            <w:tcW w:w="333" w:type="pct"/>
          </w:tcPr>
          <w:p w14:paraId="13751F3E" w14:textId="77777777" w:rsidR="00130892" w:rsidRPr="00684B74" w:rsidRDefault="00130892" w:rsidP="0073320C">
            <w:pPr>
              <w:ind w:left="-57" w:right="-57"/>
              <w:jc w:val="center"/>
              <w:rPr>
                <w:bCs/>
                <w:szCs w:val="24"/>
              </w:rPr>
            </w:pPr>
            <w:r w:rsidRPr="00684B74">
              <w:rPr>
                <w:bCs/>
                <w:szCs w:val="24"/>
              </w:rPr>
              <w:t>CPVA</w:t>
            </w:r>
          </w:p>
        </w:tc>
        <w:tc>
          <w:tcPr>
            <w:tcW w:w="1343" w:type="pct"/>
          </w:tcPr>
          <w:p w14:paraId="0F3C3923" w14:textId="77777777" w:rsidR="00130892" w:rsidRPr="00684B74" w:rsidRDefault="00130892" w:rsidP="0073320C">
            <w:pPr>
              <w:ind w:left="-57" w:right="-57"/>
              <w:jc w:val="center"/>
              <w:rPr>
                <w:bCs/>
                <w:szCs w:val="24"/>
              </w:rPr>
            </w:pPr>
            <w:r w:rsidRPr="00684B74">
              <w:rPr>
                <w:bCs/>
                <w:szCs w:val="24"/>
              </w:rPr>
              <w:t>Savivaldybės</w:t>
            </w:r>
          </w:p>
        </w:tc>
      </w:tr>
      <w:tr w:rsidR="00771992" w:rsidRPr="00007B91" w14:paraId="1ED2B1AC" w14:textId="77777777" w:rsidTr="00771992">
        <w:trPr>
          <w:trHeight w:val="2205"/>
        </w:trPr>
        <w:tc>
          <w:tcPr>
            <w:tcW w:w="332" w:type="pct"/>
          </w:tcPr>
          <w:p w14:paraId="0C3F275C" w14:textId="77777777" w:rsidR="00130892" w:rsidRPr="00684B74" w:rsidRDefault="00130892" w:rsidP="0073320C">
            <w:pPr>
              <w:rPr>
                <w:bCs/>
                <w:szCs w:val="24"/>
              </w:rPr>
            </w:pPr>
            <w:r w:rsidRPr="00684B74">
              <w:rPr>
                <w:bCs/>
                <w:szCs w:val="24"/>
              </w:rPr>
              <w:lastRenderedPageBreak/>
              <w:t>–</w:t>
            </w:r>
          </w:p>
        </w:tc>
        <w:tc>
          <w:tcPr>
            <w:tcW w:w="333" w:type="pct"/>
          </w:tcPr>
          <w:p w14:paraId="6DD59B4F" w14:textId="77777777" w:rsidR="00130892" w:rsidRPr="00684B74" w:rsidRDefault="00130892" w:rsidP="0073320C">
            <w:pPr>
              <w:jc w:val="center"/>
              <w:rPr>
                <w:bCs/>
                <w:szCs w:val="24"/>
              </w:rPr>
            </w:pPr>
            <w:r w:rsidRPr="00684B74">
              <w:rPr>
                <w:bCs/>
                <w:szCs w:val="24"/>
              </w:rPr>
              <w:t>–</w:t>
            </w:r>
          </w:p>
        </w:tc>
        <w:tc>
          <w:tcPr>
            <w:tcW w:w="333" w:type="pct"/>
          </w:tcPr>
          <w:p w14:paraId="36B409F4" w14:textId="77777777" w:rsidR="00130892" w:rsidRPr="00684B74" w:rsidRDefault="00130892" w:rsidP="0073320C">
            <w:pPr>
              <w:jc w:val="center"/>
              <w:rPr>
                <w:bCs/>
                <w:szCs w:val="24"/>
              </w:rPr>
            </w:pPr>
            <w:r w:rsidRPr="00684B74">
              <w:rPr>
                <w:bCs/>
                <w:szCs w:val="24"/>
              </w:rPr>
              <w:t>–</w:t>
            </w:r>
          </w:p>
        </w:tc>
        <w:tc>
          <w:tcPr>
            <w:tcW w:w="333" w:type="pct"/>
          </w:tcPr>
          <w:p w14:paraId="33EEB0FB" w14:textId="77777777" w:rsidR="00130892" w:rsidRPr="00684B74" w:rsidRDefault="00130892" w:rsidP="0073320C">
            <w:pPr>
              <w:jc w:val="center"/>
              <w:rPr>
                <w:bCs/>
                <w:szCs w:val="24"/>
              </w:rPr>
            </w:pPr>
            <w:r w:rsidRPr="00684B74">
              <w:rPr>
                <w:bCs/>
                <w:szCs w:val="24"/>
              </w:rPr>
              <w:t>–</w:t>
            </w:r>
          </w:p>
        </w:tc>
        <w:tc>
          <w:tcPr>
            <w:tcW w:w="333" w:type="pct"/>
          </w:tcPr>
          <w:p w14:paraId="670850C4" w14:textId="77777777" w:rsidR="00130892" w:rsidRPr="00684B74" w:rsidRDefault="00130892" w:rsidP="0073320C">
            <w:pPr>
              <w:jc w:val="center"/>
              <w:rPr>
                <w:bCs/>
                <w:szCs w:val="24"/>
              </w:rPr>
            </w:pPr>
            <w:r w:rsidRPr="00684B74">
              <w:rPr>
                <w:bCs/>
                <w:szCs w:val="24"/>
              </w:rPr>
              <w:t>–</w:t>
            </w:r>
          </w:p>
        </w:tc>
        <w:tc>
          <w:tcPr>
            <w:tcW w:w="333" w:type="pct"/>
          </w:tcPr>
          <w:p w14:paraId="450F6943" w14:textId="77777777" w:rsidR="00130892" w:rsidRPr="00684B74" w:rsidRDefault="00130892" w:rsidP="0073320C">
            <w:pPr>
              <w:jc w:val="center"/>
              <w:rPr>
                <w:bCs/>
                <w:szCs w:val="24"/>
              </w:rPr>
            </w:pPr>
            <w:r w:rsidRPr="00684B74">
              <w:rPr>
                <w:bCs/>
                <w:szCs w:val="24"/>
              </w:rPr>
              <w:t>–</w:t>
            </w:r>
          </w:p>
        </w:tc>
        <w:tc>
          <w:tcPr>
            <w:tcW w:w="333" w:type="pct"/>
          </w:tcPr>
          <w:p w14:paraId="7B46050E" w14:textId="77777777" w:rsidR="00130892" w:rsidRPr="00684B74" w:rsidRDefault="00130892" w:rsidP="0073320C">
            <w:pPr>
              <w:jc w:val="center"/>
              <w:rPr>
                <w:bCs/>
                <w:szCs w:val="24"/>
              </w:rPr>
            </w:pPr>
            <w:r w:rsidRPr="00684B74">
              <w:rPr>
                <w:bCs/>
                <w:szCs w:val="24"/>
              </w:rPr>
              <w:t>–</w:t>
            </w:r>
          </w:p>
        </w:tc>
        <w:tc>
          <w:tcPr>
            <w:tcW w:w="333" w:type="pct"/>
          </w:tcPr>
          <w:p w14:paraId="483CE27F" w14:textId="77777777" w:rsidR="00130892" w:rsidRPr="00684B74" w:rsidRDefault="00130892" w:rsidP="0073320C">
            <w:pPr>
              <w:jc w:val="center"/>
              <w:rPr>
                <w:bCs/>
                <w:szCs w:val="24"/>
                <w:lang w:eastAsia="lt-LT"/>
              </w:rPr>
            </w:pPr>
            <w:r w:rsidRPr="00684B74">
              <w:rPr>
                <w:bCs/>
                <w:szCs w:val="24"/>
              </w:rPr>
              <w:t>–</w:t>
            </w:r>
          </w:p>
        </w:tc>
        <w:tc>
          <w:tcPr>
            <w:tcW w:w="333" w:type="pct"/>
          </w:tcPr>
          <w:p w14:paraId="62C9F814" w14:textId="77777777" w:rsidR="00130892" w:rsidRPr="00684B74" w:rsidRDefault="00130892" w:rsidP="0073320C">
            <w:pPr>
              <w:rPr>
                <w:bCs/>
                <w:color w:val="1F487C"/>
                <w:szCs w:val="24"/>
                <w:lang w:eastAsia="lt-LT"/>
              </w:rPr>
            </w:pPr>
            <w:r w:rsidRPr="00684B74">
              <w:rPr>
                <w:bCs/>
                <w:szCs w:val="24"/>
                <w:lang w:eastAsia="lt-LT"/>
              </w:rPr>
              <w:t>R – Mokyklų, turinčių standartus atitinkančias laboratorijas ir / ar technikos kabinetus, dalis (proc.)</w:t>
            </w:r>
          </w:p>
        </w:tc>
        <w:tc>
          <w:tcPr>
            <w:tcW w:w="333" w:type="pct"/>
          </w:tcPr>
          <w:p w14:paraId="793EFE37" w14:textId="77777777" w:rsidR="00130892" w:rsidRPr="00684B74" w:rsidRDefault="00130892" w:rsidP="0073320C">
            <w:pPr>
              <w:ind w:left="-57" w:right="-57"/>
              <w:jc w:val="center"/>
              <w:rPr>
                <w:bCs/>
                <w:szCs w:val="24"/>
              </w:rPr>
            </w:pPr>
            <w:r w:rsidRPr="00684B74">
              <w:rPr>
                <w:bCs/>
                <w:szCs w:val="24"/>
              </w:rPr>
              <w:t>80</w:t>
            </w:r>
          </w:p>
          <w:p w14:paraId="00AB73DA" w14:textId="77777777" w:rsidR="00130892" w:rsidRPr="00684B74" w:rsidRDefault="00130892" w:rsidP="0073320C">
            <w:pPr>
              <w:ind w:left="-57" w:right="-57"/>
              <w:jc w:val="center"/>
              <w:rPr>
                <w:bCs/>
                <w:color w:val="1F487C"/>
                <w:szCs w:val="24"/>
              </w:rPr>
            </w:pPr>
            <w:r w:rsidRPr="00684B74">
              <w:rPr>
                <w:bCs/>
                <w:szCs w:val="24"/>
              </w:rPr>
              <w:t>(2030)</w:t>
            </w:r>
          </w:p>
        </w:tc>
        <w:tc>
          <w:tcPr>
            <w:tcW w:w="333" w:type="pct"/>
          </w:tcPr>
          <w:p w14:paraId="4C882D03" w14:textId="77777777" w:rsidR="00130892" w:rsidRPr="00684B74" w:rsidRDefault="00130892" w:rsidP="0073320C">
            <w:pPr>
              <w:jc w:val="center"/>
              <w:rPr>
                <w:bCs/>
                <w:szCs w:val="24"/>
              </w:rPr>
            </w:pPr>
            <w:r w:rsidRPr="00684B74">
              <w:rPr>
                <w:bCs/>
                <w:szCs w:val="24"/>
              </w:rPr>
              <w:t>–</w:t>
            </w:r>
          </w:p>
        </w:tc>
        <w:tc>
          <w:tcPr>
            <w:tcW w:w="1343" w:type="pct"/>
          </w:tcPr>
          <w:p w14:paraId="1F33BC7C" w14:textId="77777777" w:rsidR="00130892" w:rsidRPr="00684B74" w:rsidRDefault="00130892" w:rsidP="0073320C">
            <w:pPr>
              <w:jc w:val="center"/>
              <w:rPr>
                <w:bCs/>
                <w:szCs w:val="24"/>
              </w:rPr>
            </w:pPr>
            <w:r w:rsidRPr="00684B74">
              <w:rPr>
                <w:bCs/>
                <w:szCs w:val="24"/>
              </w:rPr>
              <w:t>ŠMSM</w:t>
            </w:r>
          </w:p>
        </w:tc>
      </w:tr>
      <w:tr w:rsidR="00771992" w:rsidRPr="00007B91" w14:paraId="497A4333" w14:textId="77777777" w:rsidTr="00771992">
        <w:trPr>
          <w:trHeight w:val="711"/>
        </w:trPr>
        <w:tc>
          <w:tcPr>
            <w:tcW w:w="332" w:type="pct"/>
            <w:vMerge w:val="restart"/>
          </w:tcPr>
          <w:p w14:paraId="13F6D80C" w14:textId="77777777" w:rsidR="00130892" w:rsidRPr="00684B74" w:rsidRDefault="00130892" w:rsidP="0073320C">
            <w:pPr>
              <w:rPr>
                <w:bCs/>
                <w:szCs w:val="24"/>
              </w:rPr>
            </w:pPr>
            <w:r w:rsidRPr="00684B74">
              <w:rPr>
                <w:bCs/>
                <w:szCs w:val="24"/>
              </w:rPr>
              <w:t>1.1 Gerinti švietimo paslaugų kokybę aprūpinant efektyviai veikiančias bendrojo ugdymo mokyklas laboratorine įranga ir priemonėmis Sostinės regione</w:t>
            </w:r>
          </w:p>
        </w:tc>
        <w:tc>
          <w:tcPr>
            <w:tcW w:w="333" w:type="pct"/>
            <w:vMerge w:val="restart"/>
          </w:tcPr>
          <w:p w14:paraId="7FCAFF8D" w14:textId="77777777" w:rsidR="00130892" w:rsidRPr="00684B74" w:rsidRDefault="00130892" w:rsidP="0073320C">
            <w:pPr>
              <w:jc w:val="center"/>
              <w:rPr>
                <w:bCs/>
                <w:szCs w:val="24"/>
              </w:rPr>
            </w:pPr>
            <w:r w:rsidRPr="00684B74">
              <w:rPr>
                <w:bCs/>
                <w:szCs w:val="24"/>
              </w:rPr>
              <w:t>I</w:t>
            </w:r>
          </w:p>
        </w:tc>
        <w:tc>
          <w:tcPr>
            <w:tcW w:w="333" w:type="pct"/>
            <w:vMerge w:val="restart"/>
          </w:tcPr>
          <w:p w14:paraId="29BAB118" w14:textId="77777777" w:rsidR="00130892" w:rsidRPr="00684B74" w:rsidRDefault="00130892" w:rsidP="0073320C">
            <w:pPr>
              <w:jc w:val="center"/>
              <w:rPr>
                <w:bCs/>
                <w:szCs w:val="24"/>
              </w:rPr>
            </w:pPr>
            <w:r w:rsidRPr="00684B74">
              <w:rPr>
                <w:bCs/>
                <w:szCs w:val="24"/>
              </w:rPr>
              <w:t>NŠA</w:t>
            </w:r>
          </w:p>
        </w:tc>
        <w:tc>
          <w:tcPr>
            <w:tcW w:w="333" w:type="pct"/>
            <w:vMerge w:val="restart"/>
          </w:tcPr>
          <w:p w14:paraId="7A28BCB5" w14:textId="77777777" w:rsidR="00130892" w:rsidRPr="00684B74" w:rsidRDefault="00130892" w:rsidP="0073320C">
            <w:pPr>
              <w:jc w:val="center"/>
              <w:rPr>
                <w:bCs/>
                <w:szCs w:val="24"/>
              </w:rPr>
            </w:pPr>
            <w:r w:rsidRPr="00684B74">
              <w:rPr>
                <w:bCs/>
                <w:szCs w:val="24"/>
              </w:rPr>
              <w:t>P</w:t>
            </w:r>
          </w:p>
        </w:tc>
        <w:tc>
          <w:tcPr>
            <w:tcW w:w="333" w:type="pct"/>
            <w:vMerge w:val="restart"/>
          </w:tcPr>
          <w:p w14:paraId="07DC678A" w14:textId="77777777" w:rsidR="00130892" w:rsidRPr="00684B74" w:rsidRDefault="00130892" w:rsidP="0073320C">
            <w:pPr>
              <w:jc w:val="center"/>
              <w:rPr>
                <w:bCs/>
                <w:szCs w:val="24"/>
              </w:rPr>
            </w:pPr>
            <w:r w:rsidRPr="00684B74">
              <w:rPr>
                <w:bCs/>
                <w:szCs w:val="24"/>
              </w:rPr>
              <w:t>Taip</w:t>
            </w:r>
          </w:p>
        </w:tc>
        <w:tc>
          <w:tcPr>
            <w:tcW w:w="333" w:type="pct"/>
            <w:vMerge w:val="restart"/>
          </w:tcPr>
          <w:p w14:paraId="2D7CCF4F" w14:textId="77777777" w:rsidR="00130892" w:rsidRPr="00684B74" w:rsidRDefault="00130892" w:rsidP="0073320C">
            <w:pPr>
              <w:jc w:val="center"/>
              <w:rPr>
                <w:bCs/>
                <w:szCs w:val="24"/>
              </w:rPr>
            </w:pPr>
            <w:r w:rsidRPr="00684B74">
              <w:rPr>
                <w:bCs/>
                <w:szCs w:val="24"/>
              </w:rPr>
              <w:t>D</w:t>
            </w:r>
          </w:p>
        </w:tc>
        <w:tc>
          <w:tcPr>
            <w:tcW w:w="333" w:type="pct"/>
            <w:vMerge w:val="restart"/>
          </w:tcPr>
          <w:p w14:paraId="2829C9B1" w14:textId="77777777" w:rsidR="00130892" w:rsidRPr="00684B74" w:rsidRDefault="00130892" w:rsidP="0073320C">
            <w:pPr>
              <w:jc w:val="center"/>
              <w:rPr>
                <w:bCs/>
                <w:szCs w:val="24"/>
              </w:rPr>
            </w:pPr>
            <w:r w:rsidRPr="00684B74">
              <w:rPr>
                <w:bCs/>
                <w:color w:val="000000"/>
                <w:szCs w:val="24"/>
                <w:shd w:val="clear" w:color="auto" w:fill="FFFFFF"/>
              </w:rPr>
              <w:t>12 238,366 (ES – 6 119,183; BF – 6 119,183)</w:t>
            </w:r>
          </w:p>
        </w:tc>
        <w:tc>
          <w:tcPr>
            <w:tcW w:w="333" w:type="pct"/>
            <w:vMerge w:val="restart"/>
          </w:tcPr>
          <w:p w14:paraId="662B436C" w14:textId="77777777" w:rsidR="00130892" w:rsidRPr="00684B74" w:rsidRDefault="00130892" w:rsidP="0073320C">
            <w:pPr>
              <w:jc w:val="center"/>
              <w:rPr>
                <w:bCs/>
                <w:szCs w:val="24"/>
              </w:rPr>
            </w:pPr>
            <w:r w:rsidRPr="00684B74">
              <w:rPr>
                <w:bCs/>
                <w:szCs w:val="24"/>
                <w:lang w:eastAsia="lt-LT"/>
              </w:rPr>
              <w:t>2021–2027 IP</w:t>
            </w:r>
          </w:p>
        </w:tc>
        <w:tc>
          <w:tcPr>
            <w:tcW w:w="333" w:type="pct"/>
          </w:tcPr>
          <w:p w14:paraId="24C661F3" w14:textId="77777777" w:rsidR="00130892" w:rsidRPr="00684B74" w:rsidRDefault="00130892" w:rsidP="0073320C">
            <w:pPr>
              <w:rPr>
                <w:bCs/>
                <w:szCs w:val="24"/>
                <w:lang w:eastAsia="lt-LT"/>
              </w:rPr>
            </w:pPr>
            <w:r w:rsidRPr="00684B74">
              <w:rPr>
                <w:bCs/>
                <w:iCs/>
                <w:szCs w:val="24"/>
                <w:lang w:eastAsia="lt-LT"/>
              </w:rPr>
              <w:t>P-12-003-03-01-03-01,</w:t>
            </w:r>
            <w:r w:rsidRPr="00684B74">
              <w:rPr>
                <w:bCs/>
                <w:szCs w:val="24"/>
                <w:lang w:eastAsia="lt-LT"/>
              </w:rPr>
              <w:t xml:space="preserve"> Naujos arba modernizuotos švietimo infrastruktūros mokymo klasių talpumas (asm.)</w:t>
            </w:r>
          </w:p>
        </w:tc>
        <w:tc>
          <w:tcPr>
            <w:tcW w:w="333" w:type="pct"/>
          </w:tcPr>
          <w:p w14:paraId="69A86757" w14:textId="77777777" w:rsidR="00130892" w:rsidRPr="00684B74" w:rsidRDefault="00130892" w:rsidP="0073320C">
            <w:pPr>
              <w:jc w:val="center"/>
              <w:rPr>
                <w:bCs/>
                <w:szCs w:val="24"/>
              </w:rPr>
            </w:pPr>
            <w:r w:rsidRPr="00684B74">
              <w:rPr>
                <w:bCs/>
                <w:szCs w:val="24"/>
              </w:rPr>
              <w:t>14 230</w:t>
            </w:r>
          </w:p>
          <w:p w14:paraId="7C915A0E" w14:textId="77777777" w:rsidR="00130892" w:rsidRPr="00684B74" w:rsidRDefault="00130892" w:rsidP="0073320C">
            <w:pPr>
              <w:jc w:val="center"/>
              <w:rPr>
                <w:bCs/>
                <w:szCs w:val="24"/>
              </w:rPr>
            </w:pPr>
            <w:r w:rsidRPr="00684B74">
              <w:rPr>
                <w:bCs/>
                <w:szCs w:val="24"/>
              </w:rPr>
              <w:t>(2029)</w:t>
            </w:r>
          </w:p>
        </w:tc>
        <w:tc>
          <w:tcPr>
            <w:tcW w:w="333" w:type="pct"/>
            <w:vMerge w:val="restart"/>
          </w:tcPr>
          <w:p w14:paraId="6F38C90A" w14:textId="77777777" w:rsidR="00130892" w:rsidRPr="00684B74" w:rsidRDefault="00130892" w:rsidP="0073320C">
            <w:pPr>
              <w:jc w:val="center"/>
              <w:rPr>
                <w:bCs/>
                <w:szCs w:val="24"/>
              </w:rPr>
            </w:pPr>
            <w:r w:rsidRPr="00684B74">
              <w:rPr>
                <w:bCs/>
                <w:szCs w:val="24"/>
              </w:rPr>
              <w:t>CPVA</w:t>
            </w:r>
          </w:p>
        </w:tc>
        <w:tc>
          <w:tcPr>
            <w:tcW w:w="1343" w:type="pct"/>
            <w:vMerge w:val="restart"/>
          </w:tcPr>
          <w:p w14:paraId="70856B82" w14:textId="77777777" w:rsidR="00130892" w:rsidRPr="00684B74" w:rsidRDefault="00130892" w:rsidP="0073320C">
            <w:pPr>
              <w:jc w:val="center"/>
              <w:rPr>
                <w:bCs/>
                <w:szCs w:val="24"/>
              </w:rPr>
            </w:pPr>
          </w:p>
        </w:tc>
      </w:tr>
      <w:tr w:rsidR="00771992" w:rsidRPr="00007B91" w14:paraId="25F9FB88" w14:textId="77777777" w:rsidTr="00771992">
        <w:trPr>
          <w:trHeight w:val="2205"/>
        </w:trPr>
        <w:tc>
          <w:tcPr>
            <w:tcW w:w="332" w:type="pct"/>
            <w:vMerge/>
          </w:tcPr>
          <w:p w14:paraId="7270E7CC" w14:textId="77777777" w:rsidR="00130892" w:rsidRPr="00684B74" w:rsidRDefault="00130892" w:rsidP="0073320C">
            <w:pPr>
              <w:rPr>
                <w:bCs/>
                <w:szCs w:val="24"/>
              </w:rPr>
            </w:pPr>
          </w:p>
        </w:tc>
        <w:tc>
          <w:tcPr>
            <w:tcW w:w="333" w:type="pct"/>
            <w:vMerge/>
          </w:tcPr>
          <w:p w14:paraId="70796901" w14:textId="77777777" w:rsidR="00130892" w:rsidRPr="00684B74" w:rsidRDefault="00130892" w:rsidP="0073320C">
            <w:pPr>
              <w:rPr>
                <w:bCs/>
                <w:szCs w:val="24"/>
              </w:rPr>
            </w:pPr>
          </w:p>
        </w:tc>
        <w:tc>
          <w:tcPr>
            <w:tcW w:w="333" w:type="pct"/>
            <w:vMerge/>
          </w:tcPr>
          <w:p w14:paraId="7CBE3AC7" w14:textId="77777777" w:rsidR="00130892" w:rsidRPr="00684B74" w:rsidRDefault="00130892" w:rsidP="0073320C">
            <w:pPr>
              <w:rPr>
                <w:bCs/>
                <w:szCs w:val="24"/>
              </w:rPr>
            </w:pPr>
          </w:p>
        </w:tc>
        <w:tc>
          <w:tcPr>
            <w:tcW w:w="333" w:type="pct"/>
            <w:vMerge/>
          </w:tcPr>
          <w:p w14:paraId="28E1E865" w14:textId="77777777" w:rsidR="00130892" w:rsidRPr="00684B74" w:rsidRDefault="00130892" w:rsidP="0073320C">
            <w:pPr>
              <w:rPr>
                <w:bCs/>
                <w:szCs w:val="24"/>
              </w:rPr>
            </w:pPr>
          </w:p>
        </w:tc>
        <w:tc>
          <w:tcPr>
            <w:tcW w:w="333" w:type="pct"/>
            <w:vMerge/>
          </w:tcPr>
          <w:p w14:paraId="7D9D2728" w14:textId="77777777" w:rsidR="00130892" w:rsidRPr="00684B74" w:rsidRDefault="00130892" w:rsidP="0073320C">
            <w:pPr>
              <w:rPr>
                <w:bCs/>
                <w:szCs w:val="24"/>
              </w:rPr>
            </w:pPr>
          </w:p>
        </w:tc>
        <w:tc>
          <w:tcPr>
            <w:tcW w:w="333" w:type="pct"/>
            <w:vMerge/>
          </w:tcPr>
          <w:p w14:paraId="10F419C7" w14:textId="77777777" w:rsidR="00130892" w:rsidRPr="00684B74" w:rsidRDefault="00130892" w:rsidP="0073320C">
            <w:pPr>
              <w:rPr>
                <w:bCs/>
                <w:szCs w:val="24"/>
              </w:rPr>
            </w:pPr>
          </w:p>
        </w:tc>
        <w:tc>
          <w:tcPr>
            <w:tcW w:w="333" w:type="pct"/>
            <w:vMerge/>
          </w:tcPr>
          <w:p w14:paraId="7F8D9EA9" w14:textId="77777777" w:rsidR="00130892" w:rsidRPr="00684B74" w:rsidRDefault="00130892" w:rsidP="0073320C">
            <w:pPr>
              <w:rPr>
                <w:bCs/>
                <w:szCs w:val="24"/>
              </w:rPr>
            </w:pPr>
          </w:p>
        </w:tc>
        <w:tc>
          <w:tcPr>
            <w:tcW w:w="333" w:type="pct"/>
            <w:vMerge/>
          </w:tcPr>
          <w:p w14:paraId="770CC283" w14:textId="77777777" w:rsidR="00130892" w:rsidRPr="00684B74" w:rsidRDefault="00130892" w:rsidP="0073320C">
            <w:pPr>
              <w:rPr>
                <w:bCs/>
                <w:szCs w:val="24"/>
              </w:rPr>
            </w:pPr>
          </w:p>
        </w:tc>
        <w:tc>
          <w:tcPr>
            <w:tcW w:w="333" w:type="pct"/>
          </w:tcPr>
          <w:p w14:paraId="3F8F0504" w14:textId="77777777" w:rsidR="00130892" w:rsidRPr="00684B74" w:rsidRDefault="00130892" w:rsidP="0073320C">
            <w:pPr>
              <w:rPr>
                <w:bCs/>
                <w:szCs w:val="24"/>
                <w:lang w:eastAsia="lt-LT"/>
              </w:rPr>
            </w:pPr>
            <w:r w:rsidRPr="00684B74">
              <w:rPr>
                <w:bCs/>
                <w:iCs/>
                <w:szCs w:val="24"/>
                <w:lang w:eastAsia="lt-LT"/>
              </w:rPr>
              <w:t>P-12-003-03-01-03-02,</w:t>
            </w:r>
            <w:r w:rsidRPr="00684B74">
              <w:rPr>
                <w:bCs/>
                <w:szCs w:val="24"/>
                <w:lang w:eastAsia="lt-LT"/>
              </w:rPr>
              <w:t xml:space="preserve">  Bendrojo ugdymo mokyklos, kuriose įrengtos gamtos mokslų laboratorijos (skaičius)</w:t>
            </w:r>
          </w:p>
        </w:tc>
        <w:tc>
          <w:tcPr>
            <w:tcW w:w="333" w:type="pct"/>
          </w:tcPr>
          <w:p w14:paraId="6CC033CE" w14:textId="77777777" w:rsidR="00130892" w:rsidRPr="00684B74" w:rsidRDefault="00130892" w:rsidP="0073320C">
            <w:pPr>
              <w:jc w:val="center"/>
              <w:rPr>
                <w:bCs/>
                <w:szCs w:val="24"/>
              </w:rPr>
            </w:pPr>
            <w:r w:rsidRPr="00684B74">
              <w:rPr>
                <w:bCs/>
                <w:szCs w:val="24"/>
              </w:rPr>
              <w:t>30</w:t>
            </w:r>
          </w:p>
          <w:p w14:paraId="24905F5F" w14:textId="77777777" w:rsidR="00130892" w:rsidRPr="00684B74" w:rsidRDefault="00130892" w:rsidP="0073320C">
            <w:pPr>
              <w:jc w:val="center"/>
              <w:rPr>
                <w:bCs/>
                <w:szCs w:val="24"/>
              </w:rPr>
            </w:pPr>
            <w:r w:rsidRPr="00684B74">
              <w:rPr>
                <w:bCs/>
                <w:szCs w:val="24"/>
              </w:rPr>
              <w:t>(2029)</w:t>
            </w:r>
          </w:p>
        </w:tc>
        <w:tc>
          <w:tcPr>
            <w:tcW w:w="333" w:type="pct"/>
            <w:vMerge/>
          </w:tcPr>
          <w:p w14:paraId="51A78AF7" w14:textId="77777777" w:rsidR="00130892" w:rsidRPr="00684B74" w:rsidRDefault="00130892" w:rsidP="0073320C">
            <w:pPr>
              <w:rPr>
                <w:bCs/>
                <w:szCs w:val="24"/>
              </w:rPr>
            </w:pPr>
          </w:p>
        </w:tc>
        <w:tc>
          <w:tcPr>
            <w:tcW w:w="1343" w:type="pct"/>
            <w:vMerge/>
          </w:tcPr>
          <w:p w14:paraId="238AFC33" w14:textId="77777777" w:rsidR="00130892" w:rsidRPr="00684B74" w:rsidRDefault="00130892" w:rsidP="0073320C">
            <w:pPr>
              <w:rPr>
                <w:bCs/>
                <w:szCs w:val="24"/>
              </w:rPr>
            </w:pPr>
          </w:p>
        </w:tc>
      </w:tr>
      <w:tr w:rsidR="00771992" w:rsidRPr="00007B91" w14:paraId="238F8732" w14:textId="77777777" w:rsidTr="00771992">
        <w:trPr>
          <w:trHeight w:val="711"/>
        </w:trPr>
        <w:tc>
          <w:tcPr>
            <w:tcW w:w="332" w:type="pct"/>
            <w:vMerge/>
          </w:tcPr>
          <w:p w14:paraId="0233636E" w14:textId="77777777" w:rsidR="00130892" w:rsidRPr="00684B74" w:rsidRDefault="00130892" w:rsidP="0073320C">
            <w:pPr>
              <w:rPr>
                <w:bCs/>
                <w:szCs w:val="24"/>
              </w:rPr>
            </w:pPr>
          </w:p>
        </w:tc>
        <w:tc>
          <w:tcPr>
            <w:tcW w:w="333" w:type="pct"/>
            <w:vMerge/>
          </w:tcPr>
          <w:p w14:paraId="087A3055" w14:textId="77777777" w:rsidR="00130892" w:rsidRPr="00684B74" w:rsidRDefault="00130892" w:rsidP="0073320C">
            <w:pPr>
              <w:rPr>
                <w:bCs/>
                <w:szCs w:val="24"/>
              </w:rPr>
            </w:pPr>
          </w:p>
        </w:tc>
        <w:tc>
          <w:tcPr>
            <w:tcW w:w="333" w:type="pct"/>
            <w:vMerge/>
          </w:tcPr>
          <w:p w14:paraId="529CD74A" w14:textId="77777777" w:rsidR="00130892" w:rsidRPr="00684B74" w:rsidRDefault="00130892" w:rsidP="0073320C">
            <w:pPr>
              <w:rPr>
                <w:bCs/>
                <w:szCs w:val="24"/>
              </w:rPr>
            </w:pPr>
          </w:p>
        </w:tc>
        <w:tc>
          <w:tcPr>
            <w:tcW w:w="333" w:type="pct"/>
            <w:vMerge/>
          </w:tcPr>
          <w:p w14:paraId="65FC1B5F" w14:textId="77777777" w:rsidR="00130892" w:rsidRPr="00684B74" w:rsidRDefault="00130892" w:rsidP="0073320C">
            <w:pPr>
              <w:rPr>
                <w:bCs/>
                <w:szCs w:val="24"/>
              </w:rPr>
            </w:pPr>
          </w:p>
        </w:tc>
        <w:tc>
          <w:tcPr>
            <w:tcW w:w="333" w:type="pct"/>
            <w:vMerge/>
          </w:tcPr>
          <w:p w14:paraId="13B2F2D7" w14:textId="77777777" w:rsidR="00130892" w:rsidRPr="00684B74" w:rsidRDefault="00130892" w:rsidP="0073320C">
            <w:pPr>
              <w:rPr>
                <w:bCs/>
                <w:szCs w:val="24"/>
              </w:rPr>
            </w:pPr>
          </w:p>
        </w:tc>
        <w:tc>
          <w:tcPr>
            <w:tcW w:w="333" w:type="pct"/>
            <w:vMerge/>
          </w:tcPr>
          <w:p w14:paraId="531AE816" w14:textId="77777777" w:rsidR="00130892" w:rsidRPr="00684B74" w:rsidRDefault="00130892" w:rsidP="0073320C">
            <w:pPr>
              <w:rPr>
                <w:bCs/>
                <w:szCs w:val="24"/>
              </w:rPr>
            </w:pPr>
          </w:p>
        </w:tc>
        <w:tc>
          <w:tcPr>
            <w:tcW w:w="333" w:type="pct"/>
            <w:vMerge/>
          </w:tcPr>
          <w:p w14:paraId="4A4686DB" w14:textId="77777777" w:rsidR="00130892" w:rsidRPr="00684B74" w:rsidRDefault="00130892" w:rsidP="0073320C">
            <w:pPr>
              <w:rPr>
                <w:bCs/>
                <w:szCs w:val="24"/>
              </w:rPr>
            </w:pPr>
          </w:p>
        </w:tc>
        <w:tc>
          <w:tcPr>
            <w:tcW w:w="333" w:type="pct"/>
            <w:vMerge/>
          </w:tcPr>
          <w:p w14:paraId="0EB06ADC" w14:textId="77777777" w:rsidR="00130892" w:rsidRPr="00684B74" w:rsidRDefault="00130892" w:rsidP="0073320C">
            <w:pPr>
              <w:rPr>
                <w:bCs/>
                <w:szCs w:val="24"/>
              </w:rPr>
            </w:pPr>
          </w:p>
        </w:tc>
        <w:tc>
          <w:tcPr>
            <w:tcW w:w="333" w:type="pct"/>
          </w:tcPr>
          <w:p w14:paraId="21003199" w14:textId="77777777" w:rsidR="00130892" w:rsidRPr="00684B74" w:rsidRDefault="00130892" w:rsidP="0073320C">
            <w:pPr>
              <w:rPr>
                <w:bCs/>
                <w:szCs w:val="24"/>
                <w:lang w:eastAsia="lt-LT"/>
              </w:rPr>
            </w:pPr>
            <w:r w:rsidRPr="00684B74">
              <w:rPr>
                <w:bCs/>
                <w:szCs w:val="24"/>
                <w:lang w:eastAsia="lt-LT"/>
              </w:rPr>
              <w:t>R – Naujos arba modernizuotos švietimo infrastruktūros naudotojų skaičius per metus</w:t>
            </w:r>
          </w:p>
        </w:tc>
        <w:tc>
          <w:tcPr>
            <w:tcW w:w="333" w:type="pct"/>
          </w:tcPr>
          <w:p w14:paraId="1F7B6C7D" w14:textId="77777777" w:rsidR="00130892" w:rsidRPr="00684B74" w:rsidRDefault="00130892" w:rsidP="0073320C">
            <w:pPr>
              <w:jc w:val="center"/>
              <w:rPr>
                <w:bCs/>
                <w:szCs w:val="24"/>
              </w:rPr>
            </w:pPr>
            <w:r w:rsidRPr="00684B74">
              <w:rPr>
                <w:bCs/>
                <w:szCs w:val="24"/>
              </w:rPr>
              <w:t>10 890</w:t>
            </w:r>
          </w:p>
          <w:p w14:paraId="5CFDA9D6" w14:textId="77777777" w:rsidR="00130892" w:rsidRPr="00684B74" w:rsidRDefault="00130892" w:rsidP="0073320C">
            <w:pPr>
              <w:jc w:val="center"/>
              <w:rPr>
                <w:bCs/>
                <w:szCs w:val="24"/>
              </w:rPr>
            </w:pPr>
            <w:r w:rsidRPr="00684B74">
              <w:rPr>
                <w:bCs/>
                <w:szCs w:val="24"/>
              </w:rPr>
              <w:t>(2029)</w:t>
            </w:r>
          </w:p>
        </w:tc>
        <w:tc>
          <w:tcPr>
            <w:tcW w:w="333" w:type="pct"/>
            <w:vMerge/>
          </w:tcPr>
          <w:p w14:paraId="0A6959F3" w14:textId="77777777" w:rsidR="00130892" w:rsidRPr="00684B74" w:rsidRDefault="00130892" w:rsidP="0073320C">
            <w:pPr>
              <w:rPr>
                <w:bCs/>
                <w:szCs w:val="24"/>
              </w:rPr>
            </w:pPr>
          </w:p>
        </w:tc>
        <w:tc>
          <w:tcPr>
            <w:tcW w:w="1343" w:type="pct"/>
            <w:vMerge/>
          </w:tcPr>
          <w:p w14:paraId="06AC85A4" w14:textId="77777777" w:rsidR="00130892" w:rsidRPr="00684B74" w:rsidRDefault="00130892" w:rsidP="0073320C">
            <w:pPr>
              <w:rPr>
                <w:bCs/>
                <w:szCs w:val="24"/>
              </w:rPr>
            </w:pPr>
          </w:p>
        </w:tc>
      </w:tr>
      <w:tr w:rsidR="00771992" w:rsidRPr="00007B91" w14:paraId="23843AAA" w14:textId="77777777" w:rsidTr="00771992">
        <w:trPr>
          <w:trHeight w:val="711"/>
        </w:trPr>
        <w:tc>
          <w:tcPr>
            <w:tcW w:w="332" w:type="pct"/>
            <w:vMerge/>
          </w:tcPr>
          <w:p w14:paraId="54425FDB" w14:textId="77777777" w:rsidR="00130892" w:rsidRPr="00684B74" w:rsidRDefault="00130892" w:rsidP="0073320C">
            <w:pPr>
              <w:rPr>
                <w:bCs/>
                <w:szCs w:val="24"/>
              </w:rPr>
            </w:pPr>
          </w:p>
        </w:tc>
        <w:tc>
          <w:tcPr>
            <w:tcW w:w="333" w:type="pct"/>
            <w:vMerge/>
          </w:tcPr>
          <w:p w14:paraId="11643478" w14:textId="77777777" w:rsidR="00130892" w:rsidRPr="00684B74" w:rsidRDefault="00130892" w:rsidP="0073320C">
            <w:pPr>
              <w:rPr>
                <w:bCs/>
                <w:szCs w:val="24"/>
              </w:rPr>
            </w:pPr>
          </w:p>
        </w:tc>
        <w:tc>
          <w:tcPr>
            <w:tcW w:w="333" w:type="pct"/>
            <w:vMerge/>
          </w:tcPr>
          <w:p w14:paraId="4C3DA640" w14:textId="77777777" w:rsidR="00130892" w:rsidRPr="00684B74" w:rsidRDefault="00130892" w:rsidP="0073320C">
            <w:pPr>
              <w:rPr>
                <w:bCs/>
                <w:szCs w:val="24"/>
              </w:rPr>
            </w:pPr>
          </w:p>
        </w:tc>
        <w:tc>
          <w:tcPr>
            <w:tcW w:w="333" w:type="pct"/>
            <w:vMerge/>
          </w:tcPr>
          <w:p w14:paraId="741FCA1A" w14:textId="77777777" w:rsidR="00130892" w:rsidRPr="00684B74" w:rsidRDefault="00130892" w:rsidP="0073320C">
            <w:pPr>
              <w:rPr>
                <w:bCs/>
                <w:szCs w:val="24"/>
              </w:rPr>
            </w:pPr>
          </w:p>
        </w:tc>
        <w:tc>
          <w:tcPr>
            <w:tcW w:w="333" w:type="pct"/>
            <w:vMerge/>
          </w:tcPr>
          <w:p w14:paraId="02993405" w14:textId="77777777" w:rsidR="00130892" w:rsidRPr="00684B74" w:rsidRDefault="00130892" w:rsidP="0073320C">
            <w:pPr>
              <w:rPr>
                <w:bCs/>
                <w:szCs w:val="24"/>
              </w:rPr>
            </w:pPr>
          </w:p>
        </w:tc>
        <w:tc>
          <w:tcPr>
            <w:tcW w:w="333" w:type="pct"/>
            <w:vMerge/>
          </w:tcPr>
          <w:p w14:paraId="4A6D5EEF" w14:textId="77777777" w:rsidR="00130892" w:rsidRPr="00684B74" w:rsidRDefault="00130892" w:rsidP="0073320C">
            <w:pPr>
              <w:rPr>
                <w:bCs/>
                <w:szCs w:val="24"/>
              </w:rPr>
            </w:pPr>
          </w:p>
        </w:tc>
        <w:tc>
          <w:tcPr>
            <w:tcW w:w="333" w:type="pct"/>
            <w:vMerge/>
          </w:tcPr>
          <w:p w14:paraId="60DFDCBA" w14:textId="77777777" w:rsidR="00130892" w:rsidRPr="00684B74" w:rsidRDefault="00130892" w:rsidP="0073320C">
            <w:pPr>
              <w:rPr>
                <w:bCs/>
                <w:szCs w:val="24"/>
              </w:rPr>
            </w:pPr>
          </w:p>
        </w:tc>
        <w:tc>
          <w:tcPr>
            <w:tcW w:w="333" w:type="pct"/>
            <w:vMerge/>
          </w:tcPr>
          <w:p w14:paraId="0723BD9D" w14:textId="77777777" w:rsidR="00130892" w:rsidRPr="00684B74" w:rsidRDefault="00130892" w:rsidP="0073320C">
            <w:pPr>
              <w:rPr>
                <w:bCs/>
                <w:szCs w:val="24"/>
              </w:rPr>
            </w:pPr>
          </w:p>
        </w:tc>
        <w:tc>
          <w:tcPr>
            <w:tcW w:w="333" w:type="pct"/>
          </w:tcPr>
          <w:p w14:paraId="012DF50C" w14:textId="77777777" w:rsidR="00130892" w:rsidRPr="00684B74" w:rsidRDefault="00130892" w:rsidP="0073320C">
            <w:pPr>
              <w:rPr>
                <w:bCs/>
                <w:szCs w:val="24"/>
                <w:lang w:eastAsia="lt-LT"/>
              </w:rPr>
            </w:pPr>
            <w:r w:rsidRPr="00684B74">
              <w:rPr>
                <w:bCs/>
                <w:szCs w:val="24"/>
                <w:lang w:eastAsia="lt-LT"/>
              </w:rPr>
              <w:t>R – Bendrojo ugdymo mokyklų, turinčių gamtos mokslų laboratorijas, dalis, (proc.)</w:t>
            </w:r>
          </w:p>
        </w:tc>
        <w:tc>
          <w:tcPr>
            <w:tcW w:w="333" w:type="pct"/>
          </w:tcPr>
          <w:p w14:paraId="5B1E8C00" w14:textId="77777777" w:rsidR="00130892" w:rsidRPr="00684B74" w:rsidRDefault="00130892" w:rsidP="0073320C">
            <w:pPr>
              <w:jc w:val="center"/>
              <w:rPr>
                <w:bCs/>
                <w:szCs w:val="24"/>
              </w:rPr>
            </w:pPr>
            <w:r w:rsidRPr="00684B74">
              <w:rPr>
                <w:bCs/>
                <w:szCs w:val="24"/>
              </w:rPr>
              <w:t>58</w:t>
            </w:r>
          </w:p>
          <w:p w14:paraId="3DEDB025" w14:textId="77777777" w:rsidR="00130892" w:rsidRPr="00684B74" w:rsidRDefault="00130892" w:rsidP="0073320C">
            <w:pPr>
              <w:jc w:val="center"/>
              <w:rPr>
                <w:bCs/>
                <w:szCs w:val="24"/>
              </w:rPr>
            </w:pPr>
            <w:r w:rsidRPr="00684B74">
              <w:rPr>
                <w:bCs/>
                <w:szCs w:val="24"/>
              </w:rPr>
              <w:t>(2029)</w:t>
            </w:r>
          </w:p>
        </w:tc>
        <w:tc>
          <w:tcPr>
            <w:tcW w:w="333" w:type="pct"/>
            <w:vMerge/>
          </w:tcPr>
          <w:p w14:paraId="628B6011" w14:textId="77777777" w:rsidR="00130892" w:rsidRPr="00684B74" w:rsidRDefault="00130892" w:rsidP="0073320C">
            <w:pPr>
              <w:rPr>
                <w:bCs/>
                <w:szCs w:val="24"/>
              </w:rPr>
            </w:pPr>
          </w:p>
        </w:tc>
        <w:tc>
          <w:tcPr>
            <w:tcW w:w="1343" w:type="pct"/>
            <w:vMerge/>
          </w:tcPr>
          <w:p w14:paraId="17F16A35" w14:textId="77777777" w:rsidR="00130892" w:rsidRPr="00684B74" w:rsidRDefault="00130892" w:rsidP="0073320C">
            <w:pPr>
              <w:rPr>
                <w:bCs/>
                <w:szCs w:val="24"/>
              </w:rPr>
            </w:pPr>
          </w:p>
        </w:tc>
      </w:tr>
      <w:tr w:rsidR="00771992" w:rsidRPr="00007B91" w14:paraId="5F69833D" w14:textId="77777777" w:rsidTr="00771992">
        <w:trPr>
          <w:trHeight w:val="711"/>
        </w:trPr>
        <w:tc>
          <w:tcPr>
            <w:tcW w:w="332" w:type="pct"/>
            <w:vMerge w:val="restart"/>
          </w:tcPr>
          <w:p w14:paraId="22CB4335" w14:textId="77777777" w:rsidR="00130892" w:rsidRPr="00684B74" w:rsidRDefault="00130892" w:rsidP="0073320C">
            <w:pPr>
              <w:rPr>
                <w:bCs/>
                <w:szCs w:val="24"/>
              </w:rPr>
            </w:pPr>
            <w:r w:rsidRPr="00684B74">
              <w:rPr>
                <w:bCs/>
                <w:szCs w:val="24"/>
              </w:rPr>
              <w:t xml:space="preserve">1.2. Gerinti švietimo paslaugų kokybę aprūpinant efektyviai veikiančias bendrojo ugdymo mokyklas laboratorine įranga ir priemonėmis Vidurio ir vakarų </w:t>
            </w:r>
            <w:r w:rsidRPr="00684B74">
              <w:rPr>
                <w:bCs/>
                <w:szCs w:val="24"/>
              </w:rPr>
              <w:lastRenderedPageBreak/>
              <w:t>Lietuvos regione</w:t>
            </w:r>
          </w:p>
        </w:tc>
        <w:tc>
          <w:tcPr>
            <w:tcW w:w="333" w:type="pct"/>
            <w:vMerge w:val="restart"/>
          </w:tcPr>
          <w:p w14:paraId="6ADE0B9D" w14:textId="77777777" w:rsidR="00130892" w:rsidRPr="00684B74" w:rsidRDefault="00130892" w:rsidP="0073320C">
            <w:pPr>
              <w:jc w:val="center"/>
              <w:rPr>
                <w:bCs/>
                <w:szCs w:val="24"/>
              </w:rPr>
            </w:pPr>
            <w:r w:rsidRPr="00684B74">
              <w:rPr>
                <w:bCs/>
                <w:szCs w:val="24"/>
              </w:rPr>
              <w:lastRenderedPageBreak/>
              <w:t>I</w:t>
            </w:r>
          </w:p>
        </w:tc>
        <w:tc>
          <w:tcPr>
            <w:tcW w:w="333" w:type="pct"/>
            <w:vMerge w:val="restart"/>
          </w:tcPr>
          <w:p w14:paraId="63706B30" w14:textId="77777777" w:rsidR="00130892" w:rsidRPr="00684B74" w:rsidRDefault="00130892" w:rsidP="0073320C">
            <w:pPr>
              <w:jc w:val="center"/>
              <w:rPr>
                <w:bCs/>
                <w:szCs w:val="24"/>
              </w:rPr>
            </w:pPr>
            <w:r w:rsidRPr="00684B74">
              <w:rPr>
                <w:bCs/>
                <w:szCs w:val="24"/>
              </w:rPr>
              <w:t>NŠA</w:t>
            </w:r>
          </w:p>
        </w:tc>
        <w:tc>
          <w:tcPr>
            <w:tcW w:w="333" w:type="pct"/>
            <w:vMerge w:val="restart"/>
          </w:tcPr>
          <w:p w14:paraId="6ACCF2AB" w14:textId="77777777" w:rsidR="00130892" w:rsidRPr="00684B74" w:rsidRDefault="00130892" w:rsidP="0073320C">
            <w:pPr>
              <w:jc w:val="center"/>
              <w:rPr>
                <w:bCs/>
                <w:szCs w:val="24"/>
              </w:rPr>
            </w:pPr>
            <w:r w:rsidRPr="00684B74">
              <w:rPr>
                <w:bCs/>
                <w:szCs w:val="24"/>
              </w:rPr>
              <w:t>P</w:t>
            </w:r>
          </w:p>
        </w:tc>
        <w:tc>
          <w:tcPr>
            <w:tcW w:w="333" w:type="pct"/>
            <w:vMerge w:val="restart"/>
          </w:tcPr>
          <w:p w14:paraId="538668FB" w14:textId="77777777" w:rsidR="00130892" w:rsidRPr="00684B74" w:rsidRDefault="00130892" w:rsidP="0073320C">
            <w:pPr>
              <w:jc w:val="center"/>
              <w:rPr>
                <w:bCs/>
                <w:szCs w:val="24"/>
              </w:rPr>
            </w:pPr>
            <w:r w:rsidRPr="00684B74">
              <w:rPr>
                <w:bCs/>
                <w:szCs w:val="24"/>
              </w:rPr>
              <w:t>Taip</w:t>
            </w:r>
          </w:p>
        </w:tc>
        <w:tc>
          <w:tcPr>
            <w:tcW w:w="333" w:type="pct"/>
            <w:vMerge w:val="restart"/>
          </w:tcPr>
          <w:p w14:paraId="66763D86" w14:textId="77777777" w:rsidR="00130892" w:rsidRPr="00684B74" w:rsidRDefault="00130892" w:rsidP="0073320C">
            <w:pPr>
              <w:jc w:val="center"/>
              <w:rPr>
                <w:bCs/>
                <w:szCs w:val="24"/>
              </w:rPr>
            </w:pPr>
            <w:r w:rsidRPr="00684B74">
              <w:rPr>
                <w:bCs/>
                <w:szCs w:val="24"/>
              </w:rPr>
              <w:t>D</w:t>
            </w:r>
          </w:p>
        </w:tc>
        <w:tc>
          <w:tcPr>
            <w:tcW w:w="333" w:type="pct"/>
            <w:vMerge w:val="restart"/>
          </w:tcPr>
          <w:p w14:paraId="61231D70" w14:textId="77777777" w:rsidR="00130892" w:rsidRPr="00684B74" w:rsidRDefault="00130892" w:rsidP="0073320C">
            <w:pPr>
              <w:jc w:val="center"/>
              <w:rPr>
                <w:bCs/>
                <w:szCs w:val="24"/>
              </w:rPr>
            </w:pPr>
            <w:r w:rsidRPr="00684B74">
              <w:rPr>
                <w:bCs/>
                <w:color w:val="000000"/>
                <w:szCs w:val="24"/>
                <w:bdr w:val="none" w:sz="0" w:space="0" w:color="auto" w:frame="1"/>
              </w:rPr>
              <w:t>39 854,41 (ES – 33 876,249; BF – 5 978,161)</w:t>
            </w:r>
          </w:p>
        </w:tc>
        <w:tc>
          <w:tcPr>
            <w:tcW w:w="333" w:type="pct"/>
            <w:vMerge w:val="restart"/>
          </w:tcPr>
          <w:p w14:paraId="1B2D30C6" w14:textId="77777777" w:rsidR="00130892" w:rsidRPr="00684B74" w:rsidRDefault="00130892" w:rsidP="0073320C">
            <w:pPr>
              <w:jc w:val="center"/>
              <w:rPr>
                <w:bCs/>
                <w:szCs w:val="24"/>
              </w:rPr>
            </w:pPr>
            <w:r w:rsidRPr="00684B74">
              <w:rPr>
                <w:bCs/>
                <w:szCs w:val="24"/>
                <w:lang w:eastAsia="lt-LT"/>
              </w:rPr>
              <w:t>2021–2027 IP</w:t>
            </w:r>
          </w:p>
        </w:tc>
        <w:tc>
          <w:tcPr>
            <w:tcW w:w="333" w:type="pct"/>
          </w:tcPr>
          <w:p w14:paraId="2FB4E2AA" w14:textId="77777777" w:rsidR="00130892" w:rsidRPr="00684B74" w:rsidRDefault="00130892" w:rsidP="0073320C">
            <w:pPr>
              <w:rPr>
                <w:bCs/>
                <w:szCs w:val="24"/>
                <w:lang w:eastAsia="lt-LT"/>
              </w:rPr>
            </w:pPr>
            <w:r w:rsidRPr="00684B74">
              <w:rPr>
                <w:bCs/>
                <w:iCs/>
                <w:szCs w:val="24"/>
                <w:lang w:eastAsia="lt-LT"/>
              </w:rPr>
              <w:t>P-12-003-03-01-03-01,</w:t>
            </w:r>
            <w:r w:rsidRPr="00684B74">
              <w:rPr>
                <w:bCs/>
                <w:szCs w:val="24"/>
                <w:lang w:eastAsia="lt-LT"/>
              </w:rPr>
              <w:t xml:space="preserve"> Naujos arba modernizuotos švietimo infrastruktūros mokymo klasių talpumas (asm.)</w:t>
            </w:r>
          </w:p>
        </w:tc>
        <w:tc>
          <w:tcPr>
            <w:tcW w:w="333" w:type="pct"/>
          </w:tcPr>
          <w:p w14:paraId="49685937" w14:textId="77777777" w:rsidR="00130892" w:rsidRPr="00684B74" w:rsidRDefault="00130892" w:rsidP="0073320C">
            <w:pPr>
              <w:jc w:val="center"/>
              <w:rPr>
                <w:bCs/>
                <w:szCs w:val="24"/>
              </w:rPr>
            </w:pPr>
            <w:r w:rsidRPr="00684B74">
              <w:rPr>
                <w:bCs/>
                <w:szCs w:val="24"/>
              </w:rPr>
              <w:t>67 550</w:t>
            </w:r>
          </w:p>
          <w:p w14:paraId="43337B6E" w14:textId="77777777" w:rsidR="00130892" w:rsidRPr="00684B74" w:rsidRDefault="00130892" w:rsidP="0073320C">
            <w:pPr>
              <w:jc w:val="center"/>
              <w:rPr>
                <w:bCs/>
                <w:szCs w:val="24"/>
              </w:rPr>
            </w:pPr>
            <w:r w:rsidRPr="00684B74">
              <w:rPr>
                <w:bCs/>
                <w:szCs w:val="24"/>
              </w:rPr>
              <w:t>(2029)</w:t>
            </w:r>
          </w:p>
        </w:tc>
        <w:tc>
          <w:tcPr>
            <w:tcW w:w="333" w:type="pct"/>
            <w:vMerge w:val="restart"/>
          </w:tcPr>
          <w:p w14:paraId="29130CBE" w14:textId="77777777" w:rsidR="00130892" w:rsidRPr="00684B74" w:rsidRDefault="00130892" w:rsidP="0073320C">
            <w:pPr>
              <w:jc w:val="center"/>
              <w:rPr>
                <w:bCs/>
                <w:szCs w:val="24"/>
              </w:rPr>
            </w:pPr>
            <w:r w:rsidRPr="00684B74">
              <w:rPr>
                <w:bCs/>
                <w:szCs w:val="24"/>
              </w:rPr>
              <w:t>CPVA</w:t>
            </w:r>
          </w:p>
        </w:tc>
        <w:tc>
          <w:tcPr>
            <w:tcW w:w="1343" w:type="pct"/>
            <w:vMerge w:val="restart"/>
          </w:tcPr>
          <w:p w14:paraId="5ADCB06F" w14:textId="77777777" w:rsidR="00130892" w:rsidRPr="00684B74" w:rsidRDefault="00130892" w:rsidP="0073320C">
            <w:pPr>
              <w:jc w:val="center"/>
              <w:rPr>
                <w:bCs/>
                <w:szCs w:val="24"/>
              </w:rPr>
            </w:pPr>
          </w:p>
        </w:tc>
      </w:tr>
      <w:tr w:rsidR="00771992" w:rsidRPr="00007B91" w14:paraId="3ACBE47F" w14:textId="77777777" w:rsidTr="00771992">
        <w:trPr>
          <w:trHeight w:val="711"/>
        </w:trPr>
        <w:tc>
          <w:tcPr>
            <w:tcW w:w="332" w:type="pct"/>
            <w:vMerge/>
          </w:tcPr>
          <w:p w14:paraId="6DDCB118" w14:textId="77777777" w:rsidR="00130892" w:rsidRPr="00684B74" w:rsidRDefault="00130892" w:rsidP="0073320C">
            <w:pPr>
              <w:rPr>
                <w:bCs/>
                <w:szCs w:val="24"/>
              </w:rPr>
            </w:pPr>
          </w:p>
        </w:tc>
        <w:tc>
          <w:tcPr>
            <w:tcW w:w="333" w:type="pct"/>
            <w:vMerge/>
          </w:tcPr>
          <w:p w14:paraId="4682E22D" w14:textId="77777777" w:rsidR="00130892" w:rsidRPr="00684B74" w:rsidRDefault="00130892" w:rsidP="0073320C">
            <w:pPr>
              <w:rPr>
                <w:bCs/>
                <w:szCs w:val="24"/>
              </w:rPr>
            </w:pPr>
          </w:p>
        </w:tc>
        <w:tc>
          <w:tcPr>
            <w:tcW w:w="333" w:type="pct"/>
            <w:vMerge/>
          </w:tcPr>
          <w:p w14:paraId="262BA6F3" w14:textId="77777777" w:rsidR="00130892" w:rsidRPr="00684B74" w:rsidRDefault="00130892" w:rsidP="0073320C">
            <w:pPr>
              <w:rPr>
                <w:bCs/>
                <w:szCs w:val="24"/>
              </w:rPr>
            </w:pPr>
          </w:p>
        </w:tc>
        <w:tc>
          <w:tcPr>
            <w:tcW w:w="333" w:type="pct"/>
            <w:vMerge/>
          </w:tcPr>
          <w:p w14:paraId="73B08081" w14:textId="77777777" w:rsidR="00130892" w:rsidRPr="00684B74" w:rsidRDefault="00130892" w:rsidP="0073320C">
            <w:pPr>
              <w:rPr>
                <w:bCs/>
                <w:szCs w:val="24"/>
              </w:rPr>
            </w:pPr>
          </w:p>
        </w:tc>
        <w:tc>
          <w:tcPr>
            <w:tcW w:w="333" w:type="pct"/>
            <w:vMerge/>
          </w:tcPr>
          <w:p w14:paraId="553ED8F6" w14:textId="77777777" w:rsidR="00130892" w:rsidRPr="00684B74" w:rsidRDefault="00130892" w:rsidP="0073320C">
            <w:pPr>
              <w:rPr>
                <w:bCs/>
                <w:szCs w:val="24"/>
              </w:rPr>
            </w:pPr>
          </w:p>
        </w:tc>
        <w:tc>
          <w:tcPr>
            <w:tcW w:w="333" w:type="pct"/>
            <w:vMerge/>
          </w:tcPr>
          <w:p w14:paraId="67163832" w14:textId="77777777" w:rsidR="00130892" w:rsidRPr="00684B74" w:rsidRDefault="00130892" w:rsidP="0073320C">
            <w:pPr>
              <w:rPr>
                <w:bCs/>
                <w:szCs w:val="24"/>
              </w:rPr>
            </w:pPr>
          </w:p>
        </w:tc>
        <w:tc>
          <w:tcPr>
            <w:tcW w:w="333" w:type="pct"/>
            <w:vMerge/>
          </w:tcPr>
          <w:p w14:paraId="5A76C668" w14:textId="77777777" w:rsidR="00130892" w:rsidRPr="00684B74" w:rsidRDefault="00130892" w:rsidP="0073320C">
            <w:pPr>
              <w:rPr>
                <w:bCs/>
                <w:szCs w:val="24"/>
              </w:rPr>
            </w:pPr>
          </w:p>
        </w:tc>
        <w:tc>
          <w:tcPr>
            <w:tcW w:w="333" w:type="pct"/>
            <w:vMerge/>
          </w:tcPr>
          <w:p w14:paraId="19A6615F" w14:textId="77777777" w:rsidR="00130892" w:rsidRPr="00684B74" w:rsidRDefault="00130892" w:rsidP="0073320C">
            <w:pPr>
              <w:rPr>
                <w:bCs/>
                <w:szCs w:val="24"/>
              </w:rPr>
            </w:pPr>
          </w:p>
        </w:tc>
        <w:tc>
          <w:tcPr>
            <w:tcW w:w="333" w:type="pct"/>
          </w:tcPr>
          <w:p w14:paraId="1EF227F8" w14:textId="77777777" w:rsidR="00130892" w:rsidRPr="00684B74" w:rsidRDefault="00130892" w:rsidP="0073320C">
            <w:pPr>
              <w:rPr>
                <w:bCs/>
                <w:szCs w:val="24"/>
                <w:lang w:eastAsia="lt-LT"/>
              </w:rPr>
            </w:pPr>
            <w:r w:rsidRPr="00684B74">
              <w:rPr>
                <w:bCs/>
                <w:iCs/>
                <w:szCs w:val="24"/>
                <w:lang w:eastAsia="lt-LT"/>
              </w:rPr>
              <w:t>P-12-003-03-01-03-02,</w:t>
            </w:r>
            <w:r w:rsidRPr="00684B74">
              <w:rPr>
                <w:bCs/>
                <w:szCs w:val="24"/>
                <w:lang w:eastAsia="lt-LT"/>
              </w:rPr>
              <w:t xml:space="preserve">  Bendrojo ugdymo mokyklos, </w:t>
            </w:r>
            <w:r w:rsidRPr="00684B74">
              <w:rPr>
                <w:bCs/>
                <w:szCs w:val="24"/>
                <w:lang w:eastAsia="lt-LT"/>
              </w:rPr>
              <w:lastRenderedPageBreak/>
              <w:t>kuriose įrengtos gamtos mokslų laboratorijos (skaičius)</w:t>
            </w:r>
          </w:p>
        </w:tc>
        <w:tc>
          <w:tcPr>
            <w:tcW w:w="333" w:type="pct"/>
          </w:tcPr>
          <w:p w14:paraId="4AF4203F" w14:textId="77777777" w:rsidR="00130892" w:rsidRPr="00684B74" w:rsidRDefault="00130892" w:rsidP="0073320C">
            <w:pPr>
              <w:jc w:val="center"/>
              <w:rPr>
                <w:bCs/>
                <w:szCs w:val="24"/>
              </w:rPr>
            </w:pPr>
            <w:r w:rsidRPr="00684B74">
              <w:rPr>
                <w:bCs/>
                <w:szCs w:val="24"/>
              </w:rPr>
              <w:lastRenderedPageBreak/>
              <w:t>95</w:t>
            </w:r>
          </w:p>
          <w:p w14:paraId="1285F1D9" w14:textId="77777777" w:rsidR="00130892" w:rsidRPr="00684B74" w:rsidRDefault="00130892" w:rsidP="0073320C">
            <w:pPr>
              <w:jc w:val="center"/>
              <w:rPr>
                <w:bCs/>
                <w:szCs w:val="24"/>
              </w:rPr>
            </w:pPr>
            <w:r w:rsidRPr="00684B74">
              <w:rPr>
                <w:bCs/>
                <w:szCs w:val="24"/>
              </w:rPr>
              <w:t>(2029)</w:t>
            </w:r>
          </w:p>
        </w:tc>
        <w:tc>
          <w:tcPr>
            <w:tcW w:w="333" w:type="pct"/>
            <w:vMerge/>
          </w:tcPr>
          <w:p w14:paraId="379BC6F5" w14:textId="77777777" w:rsidR="00130892" w:rsidRPr="00684B74" w:rsidRDefault="00130892" w:rsidP="0073320C">
            <w:pPr>
              <w:rPr>
                <w:bCs/>
                <w:szCs w:val="24"/>
              </w:rPr>
            </w:pPr>
          </w:p>
        </w:tc>
        <w:tc>
          <w:tcPr>
            <w:tcW w:w="1343" w:type="pct"/>
            <w:vMerge/>
          </w:tcPr>
          <w:p w14:paraId="6E2C7686" w14:textId="77777777" w:rsidR="00130892" w:rsidRPr="00684B74" w:rsidRDefault="00130892" w:rsidP="0073320C">
            <w:pPr>
              <w:rPr>
                <w:bCs/>
                <w:szCs w:val="24"/>
              </w:rPr>
            </w:pPr>
          </w:p>
        </w:tc>
      </w:tr>
      <w:tr w:rsidR="00771992" w:rsidRPr="00007B91" w14:paraId="364F81D7" w14:textId="77777777" w:rsidTr="00771992">
        <w:trPr>
          <w:trHeight w:val="711"/>
        </w:trPr>
        <w:tc>
          <w:tcPr>
            <w:tcW w:w="332" w:type="pct"/>
            <w:vMerge/>
          </w:tcPr>
          <w:p w14:paraId="3B09B2AE" w14:textId="77777777" w:rsidR="00130892" w:rsidRPr="00684B74" w:rsidRDefault="00130892" w:rsidP="0073320C">
            <w:pPr>
              <w:rPr>
                <w:bCs/>
                <w:szCs w:val="24"/>
              </w:rPr>
            </w:pPr>
          </w:p>
        </w:tc>
        <w:tc>
          <w:tcPr>
            <w:tcW w:w="333" w:type="pct"/>
            <w:vMerge/>
          </w:tcPr>
          <w:p w14:paraId="7E188F2E" w14:textId="77777777" w:rsidR="00130892" w:rsidRPr="00684B74" w:rsidRDefault="00130892" w:rsidP="0073320C">
            <w:pPr>
              <w:rPr>
                <w:bCs/>
                <w:szCs w:val="24"/>
              </w:rPr>
            </w:pPr>
          </w:p>
        </w:tc>
        <w:tc>
          <w:tcPr>
            <w:tcW w:w="333" w:type="pct"/>
            <w:vMerge/>
          </w:tcPr>
          <w:p w14:paraId="0F39CCFA" w14:textId="77777777" w:rsidR="00130892" w:rsidRPr="00684B74" w:rsidRDefault="00130892" w:rsidP="0073320C">
            <w:pPr>
              <w:rPr>
                <w:bCs/>
                <w:szCs w:val="24"/>
              </w:rPr>
            </w:pPr>
          </w:p>
        </w:tc>
        <w:tc>
          <w:tcPr>
            <w:tcW w:w="333" w:type="pct"/>
            <w:vMerge/>
          </w:tcPr>
          <w:p w14:paraId="377950A3" w14:textId="77777777" w:rsidR="00130892" w:rsidRPr="00684B74" w:rsidRDefault="00130892" w:rsidP="0073320C">
            <w:pPr>
              <w:rPr>
                <w:bCs/>
                <w:szCs w:val="24"/>
              </w:rPr>
            </w:pPr>
          </w:p>
        </w:tc>
        <w:tc>
          <w:tcPr>
            <w:tcW w:w="333" w:type="pct"/>
            <w:vMerge/>
          </w:tcPr>
          <w:p w14:paraId="4417516F" w14:textId="77777777" w:rsidR="00130892" w:rsidRPr="00684B74" w:rsidRDefault="00130892" w:rsidP="0073320C">
            <w:pPr>
              <w:rPr>
                <w:bCs/>
                <w:szCs w:val="24"/>
              </w:rPr>
            </w:pPr>
          </w:p>
        </w:tc>
        <w:tc>
          <w:tcPr>
            <w:tcW w:w="333" w:type="pct"/>
            <w:vMerge/>
          </w:tcPr>
          <w:p w14:paraId="4D9BEF75" w14:textId="77777777" w:rsidR="00130892" w:rsidRPr="00684B74" w:rsidRDefault="00130892" w:rsidP="0073320C">
            <w:pPr>
              <w:rPr>
                <w:bCs/>
                <w:szCs w:val="24"/>
              </w:rPr>
            </w:pPr>
          </w:p>
        </w:tc>
        <w:tc>
          <w:tcPr>
            <w:tcW w:w="333" w:type="pct"/>
            <w:vMerge/>
          </w:tcPr>
          <w:p w14:paraId="723E3710" w14:textId="77777777" w:rsidR="00130892" w:rsidRPr="00684B74" w:rsidRDefault="00130892" w:rsidP="0073320C">
            <w:pPr>
              <w:rPr>
                <w:bCs/>
                <w:szCs w:val="24"/>
              </w:rPr>
            </w:pPr>
          </w:p>
        </w:tc>
        <w:tc>
          <w:tcPr>
            <w:tcW w:w="333" w:type="pct"/>
            <w:vMerge/>
          </w:tcPr>
          <w:p w14:paraId="57D35FAA" w14:textId="77777777" w:rsidR="00130892" w:rsidRPr="00684B74" w:rsidRDefault="00130892" w:rsidP="0073320C">
            <w:pPr>
              <w:rPr>
                <w:bCs/>
                <w:szCs w:val="24"/>
              </w:rPr>
            </w:pPr>
          </w:p>
        </w:tc>
        <w:tc>
          <w:tcPr>
            <w:tcW w:w="333" w:type="pct"/>
          </w:tcPr>
          <w:p w14:paraId="6309EA87" w14:textId="77777777" w:rsidR="00130892" w:rsidRPr="00684B74" w:rsidRDefault="00130892" w:rsidP="0073320C">
            <w:pPr>
              <w:rPr>
                <w:bCs/>
                <w:szCs w:val="24"/>
                <w:lang w:eastAsia="lt-LT"/>
              </w:rPr>
            </w:pPr>
            <w:r w:rsidRPr="00684B74">
              <w:rPr>
                <w:bCs/>
                <w:szCs w:val="24"/>
                <w:lang w:eastAsia="lt-LT"/>
              </w:rPr>
              <w:t>R – Naujos arba modernizuotos švietimo infrastruktūros naudotojų skaičius per metus</w:t>
            </w:r>
          </w:p>
        </w:tc>
        <w:tc>
          <w:tcPr>
            <w:tcW w:w="333" w:type="pct"/>
          </w:tcPr>
          <w:p w14:paraId="0E771ADB" w14:textId="77777777" w:rsidR="00130892" w:rsidRPr="00684B74" w:rsidRDefault="00130892" w:rsidP="0073320C">
            <w:pPr>
              <w:jc w:val="center"/>
              <w:rPr>
                <w:bCs/>
                <w:szCs w:val="24"/>
              </w:rPr>
            </w:pPr>
            <w:r w:rsidRPr="00684B74">
              <w:rPr>
                <w:bCs/>
                <w:szCs w:val="24"/>
              </w:rPr>
              <w:t>48 630</w:t>
            </w:r>
          </w:p>
          <w:p w14:paraId="0A4E06EC" w14:textId="77777777" w:rsidR="00130892" w:rsidRPr="00684B74" w:rsidRDefault="00130892" w:rsidP="0073320C">
            <w:pPr>
              <w:jc w:val="center"/>
              <w:rPr>
                <w:bCs/>
                <w:szCs w:val="24"/>
              </w:rPr>
            </w:pPr>
            <w:r w:rsidRPr="00684B74">
              <w:rPr>
                <w:bCs/>
                <w:szCs w:val="24"/>
              </w:rPr>
              <w:t>(2029)</w:t>
            </w:r>
          </w:p>
        </w:tc>
        <w:tc>
          <w:tcPr>
            <w:tcW w:w="333" w:type="pct"/>
            <w:vMerge/>
          </w:tcPr>
          <w:p w14:paraId="6E6C4A86" w14:textId="77777777" w:rsidR="00130892" w:rsidRPr="00684B74" w:rsidRDefault="00130892" w:rsidP="0073320C">
            <w:pPr>
              <w:rPr>
                <w:bCs/>
                <w:szCs w:val="24"/>
              </w:rPr>
            </w:pPr>
          </w:p>
        </w:tc>
        <w:tc>
          <w:tcPr>
            <w:tcW w:w="1343" w:type="pct"/>
            <w:vMerge/>
          </w:tcPr>
          <w:p w14:paraId="4B73D8C3" w14:textId="77777777" w:rsidR="00130892" w:rsidRPr="00684B74" w:rsidRDefault="00130892" w:rsidP="0073320C">
            <w:pPr>
              <w:rPr>
                <w:bCs/>
                <w:szCs w:val="24"/>
              </w:rPr>
            </w:pPr>
          </w:p>
        </w:tc>
      </w:tr>
      <w:tr w:rsidR="00771992" w:rsidRPr="00007B91" w14:paraId="1DBC2AA3" w14:textId="77777777" w:rsidTr="00771992">
        <w:trPr>
          <w:trHeight w:val="711"/>
        </w:trPr>
        <w:tc>
          <w:tcPr>
            <w:tcW w:w="332" w:type="pct"/>
            <w:vMerge/>
          </w:tcPr>
          <w:p w14:paraId="2334D625" w14:textId="77777777" w:rsidR="00130892" w:rsidRPr="00684B74" w:rsidRDefault="00130892" w:rsidP="0073320C">
            <w:pPr>
              <w:rPr>
                <w:bCs/>
                <w:szCs w:val="24"/>
              </w:rPr>
            </w:pPr>
          </w:p>
        </w:tc>
        <w:tc>
          <w:tcPr>
            <w:tcW w:w="333" w:type="pct"/>
            <w:vMerge/>
          </w:tcPr>
          <w:p w14:paraId="3D081665" w14:textId="77777777" w:rsidR="00130892" w:rsidRPr="00684B74" w:rsidRDefault="00130892" w:rsidP="0073320C">
            <w:pPr>
              <w:rPr>
                <w:bCs/>
                <w:szCs w:val="24"/>
              </w:rPr>
            </w:pPr>
          </w:p>
        </w:tc>
        <w:tc>
          <w:tcPr>
            <w:tcW w:w="333" w:type="pct"/>
            <w:vMerge/>
          </w:tcPr>
          <w:p w14:paraId="7A4FE912" w14:textId="77777777" w:rsidR="00130892" w:rsidRPr="00684B74" w:rsidRDefault="00130892" w:rsidP="0073320C">
            <w:pPr>
              <w:rPr>
                <w:bCs/>
                <w:szCs w:val="24"/>
              </w:rPr>
            </w:pPr>
          </w:p>
        </w:tc>
        <w:tc>
          <w:tcPr>
            <w:tcW w:w="333" w:type="pct"/>
            <w:vMerge/>
          </w:tcPr>
          <w:p w14:paraId="66AD4336" w14:textId="77777777" w:rsidR="00130892" w:rsidRPr="00684B74" w:rsidRDefault="00130892" w:rsidP="0073320C">
            <w:pPr>
              <w:rPr>
                <w:bCs/>
                <w:szCs w:val="24"/>
              </w:rPr>
            </w:pPr>
          </w:p>
        </w:tc>
        <w:tc>
          <w:tcPr>
            <w:tcW w:w="333" w:type="pct"/>
            <w:vMerge/>
          </w:tcPr>
          <w:p w14:paraId="1FF84935" w14:textId="77777777" w:rsidR="00130892" w:rsidRPr="00684B74" w:rsidRDefault="00130892" w:rsidP="0073320C">
            <w:pPr>
              <w:rPr>
                <w:bCs/>
                <w:szCs w:val="24"/>
              </w:rPr>
            </w:pPr>
          </w:p>
        </w:tc>
        <w:tc>
          <w:tcPr>
            <w:tcW w:w="333" w:type="pct"/>
            <w:vMerge/>
          </w:tcPr>
          <w:p w14:paraId="131D40E3" w14:textId="77777777" w:rsidR="00130892" w:rsidRPr="00684B74" w:rsidRDefault="00130892" w:rsidP="0073320C">
            <w:pPr>
              <w:rPr>
                <w:bCs/>
                <w:szCs w:val="24"/>
              </w:rPr>
            </w:pPr>
          </w:p>
        </w:tc>
        <w:tc>
          <w:tcPr>
            <w:tcW w:w="333" w:type="pct"/>
            <w:vMerge/>
          </w:tcPr>
          <w:p w14:paraId="644EF4A4" w14:textId="77777777" w:rsidR="00130892" w:rsidRPr="00684B74" w:rsidRDefault="00130892" w:rsidP="0073320C">
            <w:pPr>
              <w:rPr>
                <w:bCs/>
                <w:szCs w:val="24"/>
              </w:rPr>
            </w:pPr>
          </w:p>
        </w:tc>
        <w:tc>
          <w:tcPr>
            <w:tcW w:w="333" w:type="pct"/>
            <w:vMerge/>
          </w:tcPr>
          <w:p w14:paraId="440C2FEA" w14:textId="77777777" w:rsidR="00130892" w:rsidRPr="00684B74" w:rsidRDefault="00130892" w:rsidP="0073320C">
            <w:pPr>
              <w:rPr>
                <w:bCs/>
                <w:szCs w:val="24"/>
              </w:rPr>
            </w:pPr>
          </w:p>
        </w:tc>
        <w:tc>
          <w:tcPr>
            <w:tcW w:w="333" w:type="pct"/>
          </w:tcPr>
          <w:p w14:paraId="2296F2E9" w14:textId="77777777" w:rsidR="00130892" w:rsidRPr="00684B74" w:rsidRDefault="00130892" w:rsidP="0073320C">
            <w:pPr>
              <w:rPr>
                <w:bCs/>
                <w:szCs w:val="24"/>
                <w:lang w:eastAsia="lt-LT"/>
              </w:rPr>
            </w:pPr>
            <w:r w:rsidRPr="00684B74">
              <w:rPr>
                <w:bCs/>
                <w:szCs w:val="24"/>
                <w:lang w:eastAsia="lt-LT"/>
              </w:rPr>
              <w:t>R – Bendrojo ugdymo mokyklų, turinčių gamtos mokslų laboratorijas, dalis, procentai</w:t>
            </w:r>
          </w:p>
        </w:tc>
        <w:tc>
          <w:tcPr>
            <w:tcW w:w="333" w:type="pct"/>
          </w:tcPr>
          <w:p w14:paraId="13F19263" w14:textId="77777777" w:rsidR="00130892" w:rsidRPr="00684B74" w:rsidRDefault="00130892" w:rsidP="0073320C">
            <w:pPr>
              <w:jc w:val="center"/>
              <w:rPr>
                <w:bCs/>
                <w:szCs w:val="24"/>
              </w:rPr>
            </w:pPr>
            <w:r w:rsidRPr="00684B74">
              <w:rPr>
                <w:bCs/>
                <w:szCs w:val="24"/>
              </w:rPr>
              <w:t>56</w:t>
            </w:r>
          </w:p>
          <w:p w14:paraId="3589AD38" w14:textId="77777777" w:rsidR="00130892" w:rsidRPr="00684B74" w:rsidRDefault="00130892" w:rsidP="0073320C">
            <w:pPr>
              <w:jc w:val="center"/>
              <w:rPr>
                <w:bCs/>
                <w:szCs w:val="24"/>
              </w:rPr>
            </w:pPr>
            <w:r w:rsidRPr="00684B74">
              <w:rPr>
                <w:bCs/>
                <w:szCs w:val="24"/>
              </w:rPr>
              <w:t>(2029)</w:t>
            </w:r>
          </w:p>
        </w:tc>
        <w:tc>
          <w:tcPr>
            <w:tcW w:w="333" w:type="pct"/>
            <w:vMerge/>
          </w:tcPr>
          <w:p w14:paraId="7DC6FB3B" w14:textId="77777777" w:rsidR="00130892" w:rsidRPr="00684B74" w:rsidRDefault="00130892" w:rsidP="0073320C">
            <w:pPr>
              <w:rPr>
                <w:bCs/>
                <w:szCs w:val="24"/>
              </w:rPr>
            </w:pPr>
          </w:p>
        </w:tc>
        <w:tc>
          <w:tcPr>
            <w:tcW w:w="1343" w:type="pct"/>
            <w:vMerge/>
          </w:tcPr>
          <w:p w14:paraId="55A107FC" w14:textId="77777777" w:rsidR="00130892" w:rsidRPr="00684B74" w:rsidRDefault="00130892" w:rsidP="0073320C">
            <w:pPr>
              <w:rPr>
                <w:bCs/>
                <w:szCs w:val="24"/>
              </w:rPr>
            </w:pPr>
          </w:p>
        </w:tc>
      </w:tr>
      <w:tr w:rsidR="00771992" w:rsidRPr="00007B91" w14:paraId="024B40C6" w14:textId="77777777" w:rsidTr="00771992">
        <w:tc>
          <w:tcPr>
            <w:tcW w:w="332" w:type="pct"/>
          </w:tcPr>
          <w:p w14:paraId="56BC6BC1" w14:textId="77777777" w:rsidR="00130892" w:rsidRPr="00684B74" w:rsidRDefault="00130892" w:rsidP="0073320C">
            <w:pPr>
              <w:rPr>
                <w:bCs/>
                <w:szCs w:val="24"/>
              </w:rPr>
            </w:pPr>
            <w:r w:rsidRPr="00684B74">
              <w:rPr>
                <w:bCs/>
                <w:szCs w:val="24"/>
              </w:rPr>
              <w:t xml:space="preserve">2. </w:t>
            </w:r>
          </w:p>
          <w:p w14:paraId="157EC254" w14:textId="77777777" w:rsidR="00130892" w:rsidRPr="00684B74" w:rsidRDefault="00130892" w:rsidP="0073320C">
            <w:pPr>
              <w:rPr>
                <w:bCs/>
                <w:i/>
                <w:iCs/>
                <w:szCs w:val="24"/>
              </w:rPr>
            </w:pPr>
            <w:r w:rsidRPr="00684B74">
              <w:rPr>
                <w:bCs/>
                <w:szCs w:val="24"/>
              </w:rPr>
              <w:t xml:space="preserve">Stiprinti formuojamąjį ir apibendrinamąjį vertinimą diegiant atnaujintas </w:t>
            </w:r>
            <w:r w:rsidRPr="00684B74">
              <w:rPr>
                <w:bCs/>
                <w:szCs w:val="24"/>
              </w:rPr>
              <w:lastRenderedPageBreak/>
              <w:t>ugdymo programas</w:t>
            </w:r>
          </w:p>
        </w:tc>
        <w:tc>
          <w:tcPr>
            <w:tcW w:w="333" w:type="pct"/>
          </w:tcPr>
          <w:p w14:paraId="3AF1C39E" w14:textId="77777777" w:rsidR="00130892" w:rsidRPr="00684B74" w:rsidRDefault="00130892" w:rsidP="0073320C">
            <w:pPr>
              <w:ind w:left="-57" w:right="-57"/>
              <w:jc w:val="center"/>
              <w:rPr>
                <w:bCs/>
                <w:szCs w:val="24"/>
              </w:rPr>
            </w:pPr>
            <w:r w:rsidRPr="00684B74">
              <w:rPr>
                <w:bCs/>
                <w:szCs w:val="24"/>
              </w:rPr>
              <w:lastRenderedPageBreak/>
              <w:t>I</w:t>
            </w:r>
          </w:p>
        </w:tc>
        <w:tc>
          <w:tcPr>
            <w:tcW w:w="333" w:type="pct"/>
          </w:tcPr>
          <w:p w14:paraId="67EA5997" w14:textId="77777777" w:rsidR="00130892" w:rsidRPr="00684B74" w:rsidRDefault="00130892" w:rsidP="0073320C">
            <w:pPr>
              <w:ind w:left="-57" w:right="-57"/>
              <w:jc w:val="center"/>
              <w:rPr>
                <w:bCs/>
                <w:szCs w:val="24"/>
              </w:rPr>
            </w:pPr>
            <w:r w:rsidRPr="00684B74">
              <w:rPr>
                <w:bCs/>
                <w:szCs w:val="24"/>
              </w:rPr>
              <w:t>NŠA</w:t>
            </w:r>
          </w:p>
        </w:tc>
        <w:tc>
          <w:tcPr>
            <w:tcW w:w="333" w:type="pct"/>
          </w:tcPr>
          <w:p w14:paraId="247BE3DA" w14:textId="77777777" w:rsidR="00130892" w:rsidRPr="00684B74" w:rsidRDefault="00130892" w:rsidP="0073320C">
            <w:pPr>
              <w:ind w:left="-57" w:right="-57"/>
              <w:jc w:val="center"/>
              <w:rPr>
                <w:bCs/>
                <w:szCs w:val="24"/>
              </w:rPr>
            </w:pPr>
            <w:r w:rsidRPr="00684B74">
              <w:rPr>
                <w:bCs/>
                <w:szCs w:val="24"/>
              </w:rPr>
              <w:t>P</w:t>
            </w:r>
          </w:p>
        </w:tc>
        <w:tc>
          <w:tcPr>
            <w:tcW w:w="333" w:type="pct"/>
          </w:tcPr>
          <w:p w14:paraId="3FE0EE8C" w14:textId="77777777" w:rsidR="00130892" w:rsidRPr="00684B74" w:rsidRDefault="00130892" w:rsidP="0073320C">
            <w:pPr>
              <w:ind w:left="-57" w:right="-57"/>
              <w:jc w:val="center"/>
              <w:rPr>
                <w:bCs/>
                <w:szCs w:val="24"/>
              </w:rPr>
            </w:pPr>
            <w:r w:rsidRPr="00684B74">
              <w:rPr>
                <w:bCs/>
                <w:szCs w:val="24"/>
              </w:rPr>
              <w:t>Taip</w:t>
            </w:r>
          </w:p>
        </w:tc>
        <w:tc>
          <w:tcPr>
            <w:tcW w:w="333" w:type="pct"/>
          </w:tcPr>
          <w:p w14:paraId="332C4E39" w14:textId="77777777" w:rsidR="00130892" w:rsidRPr="00684B74" w:rsidRDefault="00130892" w:rsidP="0073320C">
            <w:pPr>
              <w:ind w:left="-57" w:right="-57"/>
              <w:jc w:val="center"/>
              <w:rPr>
                <w:bCs/>
                <w:szCs w:val="24"/>
              </w:rPr>
            </w:pPr>
            <w:r w:rsidRPr="00684B74">
              <w:rPr>
                <w:bCs/>
                <w:szCs w:val="24"/>
              </w:rPr>
              <w:t>D</w:t>
            </w:r>
          </w:p>
        </w:tc>
        <w:tc>
          <w:tcPr>
            <w:tcW w:w="333" w:type="pct"/>
          </w:tcPr>
          <w:p w14:paraId="45C1A09F" w14:textId="77777777" w:rsidR="00130892" w:rsidRPr="00684B74" w:rsidRDefault="00130892" w:rsidP="0073320C">
            <w:pPr>
              <w:jc w:val="center"/>
              <w:rPr>
                <w:bCs/>
                <w:szCs w:val="24"/>
              </w:rPr>
            </w:pPr>
            <w:r w:rsidRPr="00684B74">
              <w:rPr>
                <w:bCs/>
                <w:color w:val="000000"/>
                <w:szCs w:val="24"/>
                <w:shd w:val="clear" w:color="auto" w:fill="FFFFFF"/>
              </w:rPr>
              <w:t>7 600 (ES – 5 873,843; BF – 1 726,157)</w:t>
            </w:r>
          </w:p>
        </w:tc>
        <w:tc>
          <w:tcPr>
            <w:tcW w:w="333" w:type="pct"/>
          </w:tcPr>
          <w:p w14:paraId="303BCB47"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00F242A1" w14:textId="77777777" w:rsidR="00130892" w:rsidRPr="00684B74" w:rsidRDefault="00130892" w:rsidP="0073320C">
            <w:pPr>
              <w:rPr>
                <w:bCs/>
                <w:szCs w:val="24"/>
              </w:rPr>
            </w:pPr>
            <w:r w:rsidRPr="00684B74">
              <w:rPr>
                <w:bCs/>
                <w:szCs w:val="24"/>
              </w:rPr>
              <w:t>Poveiklėse nurodyti rodikliai ir jų siektinos reikšmės</w:t>
            </w:r>
          </w:p>
        </w:tc>
        <w:tc>
          <w:tcPr>
            <w:tcW w:w="333" w:type="pct"/>
          </w:tcPr>
          <w:p w14:paraId="68F2DA2D" w14:textId="77777777" w:rsidR="00130892" w:rsidRPr="00684B74" w:rsidRDefault="00130892" w:rsidP="0073320C">
            <w:pPr>
              <w:spacing w:line="259" w:lineRule="auto"/>
              <w:ind w:right="-57"/>
              <w:jc w:val="center"/>
              <w:rPr>
                <w:bCs/>
                <w:szCs w:val="24"/>
                <w:lang w:eastAsia="lt-LT"/>
              </w:rPr>
            </w:pPr>
            <w:r w:rsidRPr="00684B74">
              <w:rPr>
                <w:bCs/>
                <w:szCs w:val="24"/>
              </w:rPr>
              <w:t>–</w:t>
            </w:r>
          </w:p>
        </w:tc>
        <w:tc>
          <w:tcPr>
            <w:tcW w:w="333" w:type="pct"/>
          </w:tcPr>
          <w:p w14:paraId="47A8D953" w14:textId="77777777" w:rsidR="00130892" w:rsidRPr="00684B74" w:rsidRDefault="00130892" w:rsidP="0073320C">
            <w:pPr>
              <w:ind w:left="-57" w:right="-57"/>
              <w:jc w:val="center"/>
              <w:rPr>
                <w:bCs/>
                <w:szCs w:val="24"/>
              </w:rPr>
            </w:pPr>
            <w:r w:rsidRPr="00684B74">
              <w:rPr>
                <w:bCs/>
                <w:szCs w:val="24"/>
              </w:rPr>
              <w:t>CPVA</w:t>
            </w:r>
          </w:p>
          <w:p w14:paraId="33A61673" w14:textId="77777777" w:rsidR="00130892" w:rsidRPr="00684B74" w:rsidRDefault="00130892" w:rsidP="0073320C">
            <w:pPr>
              <w:jc w:val="center"/>
              <w:rPr>
                <w:bCs/>
                <w:szCs w:val="24"/>
              </w:rPr>
            </w:pPr>
          </w:p>
        </w:tc>
        <w:tc>
          <w:tcPr>
            <w:tcW w:w="1343" w:type="pct"/>
          </w:tcPr>
          <w:p w14:paraId="05B816B1" w14:textId="77777777" w:rsidR="00130892" w:rsidRPr="00684B74" w:rsidRDefault="00130892" w:rsidP="0073320C">
            <w:pPr>
              <w:jc w:val="center"/>
              <w:rPr>
                <w:bCs/>
                <w:szCs w:val="24"/>
              </w:rPr>
            </w:pPr>
          </w:p>
        </w:tc>
      </w:tr>
      <w:tr w:rsidR="00771992" w:rsidRPr="00007B91" w14:paraId="0EB36AD4" w14:textId="77777777" w:rsidTr="00771992">
        <w:trPr>
          <w:trHeight w:val="300"/>
        </w:trPr>
        <w:tc>
          <w:tcPr>
            <w:tcW w:w="332" w:type="pct"/>
            <w:vMerge w:val="restart"/>
          </w:tcPr>
          <w:p w14:paraId="1C008F73" w14:textId="77777777" w:rsidR="00130892" w:rsidRPr="00684B74" w:rsidRDefault="00130892" w:rsidP="0073320C">
            <w:pPr>
              <w:rPr>
                <w:bCs/>
                <w:szCs w:val="24"/>
              </w:rPr>
            </w:pPr>
            <w:r w:rsidRPr="00684B74">
              <w:rPr>
                <w:bCs/>
                <w:szCs w:val="24"/>
              </w:rPr>
              <w:t>2.1. Sukurti pagalbos mokytojui sistemą darbui su atnaujintu ugdymo turiniu Sostinės regione</w:t>
            </w:r>
          </w:p>
          <w:p w14:paraId="5C8BE600" w14:textId="77777777" w:rsidR="00130892" w:rsidRPr="00684B74" w:rsidRDefault="00130892" w:rsidP="0073320C">
            <w:pPr>
              <w:rPr>
                <w:bCs/>
                <w:szCs w:val="24"/>
              </w:rPr>
            </w:pPr>
          </w:p>
        </w:tc>
        <w:tc>
          <w:tcPr>
            <w:tcW w:w="333" w:type="pct"/>
            <w:vMerge w:val="restart"/>
          </w:tcPr>
          <w:p w14:paraId="7E0379D1" w14:textId="77777777" w:rsidR="00130892" w:rsidRPr="00684B74" w:rsidRDefault="00130892" w:rsidP="0073320C">
            <w:pPr>
              <w:jc w:val="center"/>
              <w:rPr>
                <w:bCs/>
                <w:szCs w:val="24"/>
              </w:rPr>
            </w:pPr>
            <w:r w:rsidRPr="00684B74">
              <w:rPr>
                <w:bCs/>
                <w:szCs w:val="24"/>
              </w:rPr>
              <w:t>I</w:t>
            </w:r>
          </w:p>
        </w:tc>
        <w:tc>
          <w:tcPr>
            <w:tcW w:w="333" w:type="pct"/>
            <w:vMerge w:val="restart"/>
          </w:tcPr>
          <w:p w14:paraId="666555BD" w14:textId="77777777" w:rsidR="00130892" w:rsidRPr="00684B74" w:rsidRDefault="00130892" w:rsidP="0073320C">
            <w:pPr>
              <w:jc w:val="center"/>
              <w:rPr>
                <w:bCs/>
                <w:szCs w:val="24"/>
              </w:rPr>
            </w:pPr>
            <w:r w:rsidRPr="00684B74">
              <w:rPr>
                <w:bCs/>
                <w:szCs w:val="24"/>
              </w:rPr>
              <w:t>NŠA</w:t>
            </w:r>
          </w:p>
        </w:tc>
        <w:tc>
          <w:tcPr>
            <w:tcW w:w="333" w:type="pct"/>
            <w:vMerge w:val="restart"/>
          </w:tcPr>
          <w:p w14:paraId="58971597" w14:textId="77777777" w:rsidR="00130892" w:rsidRPr="00684B74" w:rsidRDefault="00130892" w:rsidP="0073320C">
            <w:pPr>
              <w:jc w:val="center"/>
              <w:rPr>
                <w:bCs/>
                <w:szCs w:val="24"/>
              </w:rPr>
            </w:pPr>
            <w:r w:rsidRPr="00684B74">
              <w:rPr>
                <w:bCs/>
                <w:szCs w:val="24"/>
              </w:rPr>
              <w:t>P</w:t>
            </w:r>
          </w:p>
        </w:tc>
        <w:tc>
          <w:tcPr>
            <w:tcW w:w="333" w:type="pct"/>
            <w:vMerge w:val="restart"/>
          </w:tcPr>
          <w:p w14:paraId="37242B35" w14:textId="77777777" w:rsidR="00130892" w:rsidRPr="00684B74" w:rsidRDefault="00130892" w:rsidP="0073320C">
            <w:pPr>
              <w:jc w:val="center"/>
              <w:rPr>
                <w:bCs/>
                <w:szCs w:val="24"/>
              </w:rPr>
            </w:pPr>
            <w:r w:rsidRPr="00684B74">
              <w:rPr>
                <w:bCs/>
                <w:szCs w:val="24"/>
              </w:rPr>
              <w:t>Taip</w:t>
            </w:r>
          </w:p>
        </w:tc>
        <w:tc>
          <w:tcPr>
            <w:tcW w:w="333" w:type="pct"/>
            <w:vMerge w:val="restart"/>
          </w:tcPr>
          <w:p w14:paraId="019A5292" w14:textId="77777777" w:rsidR="00130892" w:rsidRPr="00684B74" w:rsidRDefault="00130892" w:rsidP="0073320C">
            <w:pPr>
              <w:jc w:val="center"/>
              <w:rPr>
                <w:bCs/>
                <w:szCs w:val="24"/>
              </w:rPr>
            </w:pPr>
            <w:r w:rsidRPr="00684B74">
              <w:rPr>
                <w:bCs/>
                <w:szCs w:val="24"/>
              </w:rPr>
              <w:t>D</w:t>
            </w:r>
          </w:p>
        </w:tc>
        <w:tc>
          <w:tcPr>
            <w:tcW w:w="333" w:type="pct"/>
            <w:vMerge w:val="restart"/>
          </w:tcPr>
          <w:p w14:paraId="185E5500" w14:textId="77777777" w:rsidR="00130892" w:rsidRPr="00684B74" w:rsidRDefault="00130892" w:rsidP="0073320C">
            <w:pPr>
              <w:jc w:val="center"/>
              <w:rPr>
                <w:bCs/>
                <w:szCs w:val="24"/>
              </w:rPr>
            </w:pPr>
            <w:r w:rsidRPr="00684B74">
              <w:rPr>
                <w:bCs/>
                <w:color w:val="000000"/>
                <w:szCs w:val="24"/>
                <w:shd w:val="clear" w:color="auto" w:fill="FFFFFF"/>
              </w:rPr>
              <w:t>1 674,736 (ES – 837,368; BF – 837,368)</w:t>
            </w:r>
          </w:p>
        </w:tc>
        <w:tc>
          <w:tcPr>
            <w:tcW w:w="333" w:type="pct"/>
            <w:vMerge w:val="restart"/>
          </w:tcPr>
          <w:p w14:paraId="75EFB00C"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0741B9E8" w14:textId="77777777" w:rsidR="00130892" w:rsidRPr="00684B74" w:rsidRDefault="00130892" w:rsidP="0073320C">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(asm.)</w:t>
            </w:r>
          </w:p>
        </w:tc>
        <w:tc>
          <w:tcPr>
            <w:tcW w:w="333" w:type="pct"/>
          </w:tcPr>
          <w:p w14:paraId="7F85A69C" w14:textId="77777777" w:rsidR="00130892" w:rsidRPr="00684B74" w:rsidRDefault="00130892" w:rsidP="0073320C">
            <w:pPr>
              <w:jc w:val="center"/>
              <w:rPr>
                <w:bCs/>
                <w:szCs w:val="24"/>
              </w:rPr>
            </w:pPr>
            <w:r w:rsidRPr="00684B74">
              <w:rPr>
                <w:bCs/>
                <w:szCs w:val="24"/>
              </w:rPr>
              <w:t>251</w:t>
            </w:r>
          </w:p>
          <w:p w14:paraId="4555AAC1" w14:textId="77777777" w:rsidR="00130892" w:rsidRPr="00684B74" w:rsidRDefault="00130892" w:rsidP="0073320C">
            <w:pPr>
              <w:jc w:val="center"/>
              <w:rPr>
                <w:bCs/>
                <w:szCs w:val="24"/>
              </w:rPr>
            </w:pPr>
            <w:r w:rsidRPr="00684B74">
              <w:rPr>
                <w:bCs/>
                <w:szCs w:val="24"/>
              </w:rPr>
              <w:t>(2029)</w:t>
            </w:r>
          </w:p>
        </w:tc>
        <w:tc>
          <w:tcPr>
            <w:tcW w:w="333" w:type="pct"/>
            <w:vMerge w:val="restart"/>
          </w:tcPr>
          <w:p w14:paraId="0284802A" w14:textId="77777777" w:rsidR="00130892" w:rsidRPr="00684B74" w:rsidRDefault="00130892" w:rsidP="0073320C">
            <w:pPr>
              <w:jc w:val="center"/>
              <w:rPr>
                <w:bCs/>
                <w:szCs w:val="24"/>
              </w:rPr>
            </w:pPr>
            <w:r w:rsidRPr="00684B74">
              <w:rPr>
                <w:bCs/>
                <w:szCs w:val="24"/>
              </w:rPr>
              <w:t>CPVA</w:t>
            </w:r>
          </w:p>
        </w:tc>
        <w:tc>
          <w:tcPr>
            <w:tcW w:w="1343" w:type="pct"/>
            <w:vMerge w:val="restart"/>
          </w:tcPr>
          <w:p w14:paraId="30357AC3" w14:textId="77777777" w:rsidR="00130892" w:rsidRPr="00684B74" w:rsidRDefault="00130892" w:rsidP="0073320C">
            <w:pPr>
              <w:jc w:val="center"/>
              <w:rPr>
                <w:bCs/>
                <w:szCs w:val="24"/>
              </w:rPr>
            </w:pPr>
          </w:p>
        </w:tc>
      </w:tr>
      <w:tr w:rsidR="00771992" w:rsidRPr="00007B91" w14:paraId="5D1F96BA" w14:textId="77777777" w:rsidTr="00771992">
        <w:trPr>
          <w:trHeight w:val="300"/>
        </w:trPr>
        <w:tc>
          <w:tcPr>
            <w:tcW w:w="332" w:type="pct"/>
            <w:vMerge/>
          </w:tcPr>
          <w:p w14:paraId="14160549" w14:textId="77777777" w:rsidR="00130892" w:rsidRPr="00684B74" w:rsidRDefault="00130892" w:rsidP="0073320C">
            <w:pPr>
              <w:rPr>
                <w:bCs/>
                <w:szCs w:val="24"/>
              </w:rPr>
            </w:pPr>
          </w:p>
        </w:tc>
        <w:tc>
          <w:tcPr>
            <w:tcW w:w="333" w:type="pct"/>
            <w:vMerge/>
          </w:tcPr>
          <w:p w14:paraId="2BD572D3" w14:textId="77777777" w:rsidR="00130892" w:rsidRPr="00684B74" w:rsidRDefault="00130892" w:rsidP="0073320C">
            <w:pPr>
              <w:rPr>
                <w:bCs/>
                <w:szCs w:val="24"/>
              </w:rPr>
            </w:pPr>
          </w:p>
        </w:tc>
        <w:tc>
          <w:tcPr>
            <w:tcW w:w="333" w:type="pct"/>
            <w:vMerge/>
          </w:tcPr>
          <w:p w14:paraId="36A2D00F" w14:textId="77777777" w:rsidR="00130892" w:rsidRPr="00684B74" w:rsidRDefault="00130892" w:rsidP="0073320C">
            <w:pPr>
              <w:rPr>
                <w:bCs/>
                <w:szCs w:val="24"/>
              </w:rPr>
            </w:pPr>
          </w:p>
        </w:tc>
        <w:tc>
          <w:tcPr>
            <w:tcW w:w="333" w:type="pct"/>
            <w:vMerge/>
          </w:tcPr>
          <w:p w14:paraId="1F14AD43" w14:textId="77777777" w:rsidR="00130892" w:rsidRPr="00684B74" w:rsidRDefault="00130892" w:rsidP="0073320C">
            <w:pPr>
              <w:rPr>
                <w:bCs/>
                <w:szCs w:val="24"/>
              </w:rPr>
            </w:pPr>
          </w:p>
        </w:tc>
        <w:tc>
          <w:tcPr>
            <w:tcW w:w="333" w:type="pct"/>
            <w:vMerge/>
          </w:tcPr>
          <w:p w14:paraId="7747A6B3" w14:textId="77777777" w:rsidR="00130892" w:rsidRPr="00684B74" w:rsidRDefault="00130892" w:rsidP="0073320C">
            <w:pPr>
              <w:rPr>
                <w:bCs/>
                <w:szCs w:val="24"/>
              </w:rPr>
            </w:pPr>
          </w:p>
        </w:tc>
        <w:tc>
          <w:tcPr>
            <w:tcW w:w="333" w:type="pct"/>
            <w:vMerge/>
          </w:tcPr>
          <w:p w14:paraId="12D3062F" w14:textId="77777777" w:rsidR="00130892" w:rsidRPr="00684B74" w:rsidRDefault="00130892" w:rsidP="0073320C">
            <w:pPr>
              <w:rPr>
                <w:bCs/>
                <w:szCs w:val="24"/>
              </w:rPr>
            </w:pPr>
          </w:p>
        </w:tc>
        <w:tc>
          <w:tcPr>
            <w:tcW w:w="333" w:type="pct"/>
            <w:vMerge/>
          </w:tcPr>
          <w:p w14:paraId="44A0F4F1" w14:textId="77777777" w:rsidR="00130892" w:rsidRPr="00684B74" w:rsidRDefault="00130892" w:rsidP="0073320C">
            <w:pPr>
              <w:rPr>
                <w:bCs/>
                <w:szCs w:val="24"/>
              </w:rPr>
            </w:pPr>
          </w:p>
        </w:tc>
        <w:tc>
          <w:tcPr>
            <w:tcW w:w="333" w:type="pct"/>
            <w:vMerge/>
          </w:tcPr>
          <w:p w14:paraId="6DE1A068" w14:textId="77777777" w:rsidR="00130892" w:rsidRPr="00684B74" w:rsidRDefault="00130892" w:rsidP="0073320C">
            <w:pPr>
              <w:rPr>
                <w:bCs/>
                <w:szCs w:val="24"/>
              </w:rPr>
            </w:pPr>
          </w:p>
        </w:tc>
        <w:tc>
          <w:tcPr>
            <w:tcW w:w="333" w:type="pct"/>
          </w:tcPr>
          <w:p w14:paraId="03D3B457" w14:textId="77777777" w:rsidR="00130892" w:rsidRPr="00684B74" w:rsidRDefault="00130892" w:rsidP="0073320C">
            <w:pPr>
              <w:rPr>
                <w:bCs/>
                <w:color w:val="000000"/>
                <w:szCs w:val="24"/>
              </w:rPr>
            </w:pPr>
            <w:r w:rsidRPr="00684B74">
              <w:rPr>
                <w:bCs/>
                <w:color w:val="000000"/>
                <w:szCs w:val="24"/>
              </w:rPr>
              <w:t>R – Dalyviai, pasibaigus jų dalyvavimui veiklose, įgyjantys kvalifikaciją (asm.)</w:t>
            </w:r>
          </w:p>
        </w:tc>
        <w:tc>
          <w:tcPr>
            <w:tcW w:w="333" w:type="pct"/>
          </w:tcPr>
          <w:p w14:paraId="6BBA1923" w14:textId="77777777" w:rsidR="00130892" w:rsidRPr="00684B74" w:rsidRDefault="00130892" w:rsidP="0073320C">
            <w:pPr>
              <w:jc w:val="center"/>
              <w:rPr>
                <w:bCs/>
                <w:szCs w:val="24"/>
              </w:rPr>
            </w:pPr>
            <w:r w:rsidRPr="00684B74">
              <w:rPr>
                <w:bCs/>
                <w:szCs w:val="24"/>
              </w:rPr>
              <w:t>212</w:t>
            </w:r>
          </w:p>
          <w:p w14:paraId="5D634202" w14:textId="77777777" w:rsidR="00130892" w:rsidRPr="00684B74" w:rsidRDefault="00130892" w:rsidP="0073320C">
            <w:pPr>
              <w:jc w:val="center"/>
              <w:rPr>
                <w:bCs/>
                <w:szCs w:val="24"/>
              </w:rPr>
            </w:pPr>
            <w:r w:rsidRPr="00684B74">
              <w:rPr>
                <w:bCs/>
                <w:szCs w:val="24"/>
              </w:rPr>
              <w:t>(2029)</w:t>
            </w:r>
          </w:p>
        </w:tc>
        <w:tc>
          <w:tcPr>
            <w:tcW w:w="333" w:type="pct"/>
            <w:vMerge/>
          </w:tcPr>
          <w:p w14:paraId="43E82EF4" w14:textId="77777777" w:rsidR="00130892" w:rsidRPr="00684B74" w:rsidRDefault="00130892" w:rsidP="0073320C">
            <w:pPr>
              <w:rPr>
                <w:bCs/>
                <w:szCs w:val="24"/>
              </w:rPr>
            </w:pPr>
          </w:p>
        </w:tc>
        <w:tc>
          <w:tcPr>
            <w:tcW w:w="1343" w:type="pct"/>
            <w:vMerge/>
          </w:tcPr>
          <w:p w14:paraId="3D5E1384" w14:textId="77777777" w:rsidR="00130892" w:rsidRPr="00684B74" w:rsidRDefault="00130892" w:rsidP="0073320C">
            <w:pPr>
              <w:rPr>
                <w:bCs/>
                <w:szCs w:val="24"/>
              </w:rPr>
            </w:pPr>
          </w:p>
        </w:tc>
      </w:tr>
      <w:tr w:rsidR="00771992" w:rsidRPr="00007B91" w14:paraId="37CBCB6B" w14:textId="77777777" w:rsidTr="00771992">
        <w:trPr>
          <w:trHeight w:val="300"/>
        </w:trPr>
        <w:tc>
          <w:tcPr>
            <w:tcW w:w="332" w:type="pct"/>
            <w:vMerge w:val="restart"/>
          </w:tcPr>
          <w:p w14:paraId="1FE64D5E" w14:textId="77777777" w:rsidR="00130892" w:rsidRPr="00684B74" w:rsidRDefault="00130892" w:rsidP="0073320C">
            <w:pPr>
              <w:rPr>
                <w:bCs/>
                <w:szCs w:val="24"/>
              </w:rPr>
            </w:pPr>
            <w:r w:rsidRPr="00684B74">
              <w:rPr>
                <w:bCs/>
                <w:szCs w:val="24"/>
              </w:rPr>
              <w:t>2.2. Sukurti pagalbos mokytojui sistemą darbui su atnaujintu ugdymo turiniu Vidurio ir vakarų Lietuvos regione</w:t>
            </w:r>
          </w:p>
          <w:p w14:paraId="6132C2EC" w14:textId="77777777" w:rsidR="00130892" w:rsidRPr="00684B74" w:rsidRDefault="00130892" w:rsidP="0073320C">
            <w:pPr>
              <w:rPr>
                <w:bCs/>
                <w:szCs w:val="24"/>
              </w:rPr>
            </w:pPr>
          </w:p>
        </w:tc>
        <w:tc>
          <w:tcPr>
            <w:tcW w:w="333" w:type="pct"/>
            <w:vMerge w:val="restart"/>
          </w:tcPr>
          <w:p w14:paraId="736CC547" w14:textId="77777777" w:rsidR="00130892" w:rsidRPr="00684B74" w:rsidRDefault="00130892" w:rsidP="0073320C">
            <w:pPr>
              <w:jc w:val="center"/>
              <w:rPr>
                <w:bCs/>
                <w:szCs w:val="24"/>
              </w:rPr>
            </w:pPr>
            <w:r w:rsidRPr="00684B74">
              <w:rPr>
                <w:bCs/>
                <w:szCs w:val="24"/>
              </w:rPr>
              <w:t>I</w:t>
            </w:r>
          </w:p>
        </w:tc>
        <w:tc>
          <w:tcPr>
            <w:tcW w:w="333" w:type="pct"/>
            <w:vMerge w:val="restart"/>
          </w:tcPr>
          <w:p w14:paraId="2ED92410" w14:textId="77777777" w:rsidR="00130892" w:rsidRPr="00684B74" w:rsidRDefault="00130892" w:rsidP="0073320C">
            <w:pPr>
              <w:jc w:val="center"/>
              <w:rPr>
                <w:bCs/>
                <w:szCs w:val="24"/>
              </w:rPr>
            </w:pPr>
            <w:r w:rsidRPr="00684B74">
              <w:rPr>
                <w:bCs/>
                <w:szCs w:val="24"/>
              </w:rPr>
              <w:t>NŠA</w:t>
            </w:r>
          </w:p>
        </w:tc>
        <w:tc>
          <w:tcPr>
            <w:tcW w:w="333" w:type="pct"/>
            <w:vMerge w:val="restart"/>
          </w:tcPr>
          <w:p w14:paraId="5B49499C" w14:textId="77777777" w:rsidR="00130892" w:rsidRPr="00684B74" w:rsidRDefault="00130892" w:rsidP="0073320C">
            <w:pPr>
              <w:jc w:val="center"/>
              <w:rPr>
                <w:bCs/>
                <w:szCs w:val="24"/>
              </w:rPr>
            </w:pPr>
            <w:r w:rsidRPr="00684B74">
              <w:rPr>
                <w:bCs/>
                <w:szCs w:val="24"/>
              </w:rPr>
              <w:t>P</w:t>
            </w:r>
          </w:p>
        </w:tc>
        <w:tc>
          <w:tcPr>
            <w:tcW w:w="333" w:type="pct"/>
            <w:vMerge w:val="restart"/>
          </w:tcPr>
          <w:p w14:paraId="2599D0AC" w14:textId="77777777" w:rsidR="00130892" w:rsidRPr="00684B74" w:rsidRDefault="00130892" w:rsidP="0073320C">
            <w:pPr>
              <w:jc w:val="center"/>
              <w:rPr>
                <w:bCs/>
                <w:szCs w:val="24"/>
              </w:rPr>
            </w:pPr>
            <w:r w:rsidRPr="00684B74">
              <w:rPr>
                <w:bCs/>
                <w:szCs w:val="24"/>
              </w:rPr>
              <w:t>Taip</w:t>
            </w:r>
          </w:p>
        </w:tc>
        <w:tc>
          <w:tcPr>
            <w:tcW w:w="333" w:type="pct"/>
            <w:vMerge w:val="restart"/>
          </w:tcPr>
          <w:p w14:paraId="18E718A6" w14:textId="77777777" w:rsidR="00130892" w:rsidRPr="00684B74" w:rsidRDefault="00130892" w:rsidP="0073320C">
            <w:pPr>
              <w:jc w:val="center"/>
              <w:rPr>
                <w:bCs/>
                <w:szCs w:val="24"/>
              </w:rPr>
            </w:pPr>
            <w:r w:rsidRPr="00684B74">
              <w:rPr>
                <w:bCs/>
                <w:szCs w:val="24"/>
              </w:rPr>
              <w:t>D</w:t>
            </w:r>
          </w:p>
        </w:tc>
        <w:tc>
          <w:tcPr>
            <w:tcW w:w="333" w:type="pct"/>
            <w:vMerge w:val="restart"/>
          </w:tcPr>
          <w:p w14:paraId="74A95AB0" w14:textId="77777777" w:rsidR="00130892" w:rsidRPr="00684B74" w:rsidRDefault="00130892" w:rsidP="0073320C">
            <w:pPr>
              <w:jc w:val="center"/>
              <w:rPr>
                <w:bCs/>
                <w:szCs w:val="24"/>
              </w:rPr>
            </w:pPr>
            <w:r w:rsidRPr="00684B74">
              <w:rPr>
                <w:bCs/>
                <w:color w:val="000000"/>
                <w:szCs w:val="24"/>
                <w:shd w:val="clear" w:color="auto" w:fill="FFFFFF"/>
              </w:rPr>
              <w:t>5 925,264 (ES – 5 036,475; BF – 888,789)</w:t>
            </w:r>
          </w:p>
        </w:tc>
        <w:tc>
          <w:tcPr>
            <w:tcW w:w="333" w:type="pct"/>
            <w:vMerge w:val="restart"/>
          </w:tcPr>
          <w:p w14:paraId="20090F98"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16A8053A" w14:textId="77777777" w:rsidR="00130892" w:rsidRPr="00684B74" w:rsidRDefault="00130892" w:rsidP="0073320C">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(asm.)</w:t>
            </w:r>
          </w:p>
        </w:tc>
        <w:tc>
          <w:tcPr>
            <w:tcW w:w="333" w:type="pct"/>
          </w:tcPr>
          <w:p w14:paraId="46DD2EBA" w14:textId="77777777" w:rsidR="00130892" w:rsidRPr="00684B74" w:rsidRDefault="00130892" w:rsidP="0073320C">
            <w:pPr>
              <w:jc w:val="center"/>
              <w:rPr>
                <w:bCs/>
                <w:szCs w:val="24"/>
              </w:rPr>
            </w:pPr>
            <w:r w:rsidRPr="00684B74">
              <w:rPr>
                <w:bCs/>
                <w:szCs w:val="24"/>
              </w:rPr>
              <w:t>888</w:t>
            </w:r>
          </w:p>
          <w:p w14:paraId="2E56794D" w14:textId="77777777" w:rsidR="00130892" w:rsidRPr="00684B74" w:rsidRDefault="00130892" w:rsidP="0073320C">
            <w:pPr>
              <w:jc w:val="center"/>
              <w:rPr>
                <w:bCs/>
                <w:szCs w:val="24"/>
              </w:rPr>
            </w:pPr>
            <w:r w:rsidRPr="00684B74">
              <w:rPr>
                <w:bCs/>
                <w:szCs w:val="24"/>
              </w:rPr>
              <w:t>(2029)</w:t>
            </w:r>
          </w:p>
        </w:tc>
        <w:tc>
          <w:tcPr>
            <w:tcW w:w="333" w:type="pct"/>
            <w:vMerge w:val="restart"/>
          </w:tcPr>
          <w:p w14:paraId="46784FBF" w14:textId="77777777" w:rsidR="00130892" w:rsidRPr="00684B74" w:rsidRDefault="00130892" w:rsidP="0073320C">
            <w:pPr>
              <w:jc w:val="center"/>
              <w:rPr>
                <w:bCs/>
                <w:szCs w:val="24"/>
              </w:rPr>
            </w:pPr>
            <w:r w:rsidRPr="00684B74">
              <w:rPr>
                <w:bCs/>
                <w:szCs w:val="24"/>
              </w:rPr>
              <w:t>CPVA</w:t>
            </w:r>
          </w:p>
        </w:tc>
        <w:tc>
          <w:tcPr>
            <w:tcW w:w="1343" w:type="pct"/>
            <w:vMerge w:val="restart"/>
          </w:tcPr>
          <w:p w14:paraId="109824E3" w14:textId="77777777" w:rsidR="00130892" w:rsidRPr="00684B74" w:rsidRDefault="00130892" w:rsidP="0073320C">
            <w:pPr>
              <w:jc w:val="center"/>
              <w:rPr>
                <w:bCs/>
                <w:szCs w:val="24"/>
              </w:rPr>
            </w:pPr>
          </w:p>
        </w:tc>
      </w:tr>
      <w:tr w:rsidR="00771992" w:rsidRPr="00007B91" w14:paraId="1538F240" w14:textId="77777777" w:rsidTr="00771992">
        <w:trPr>
          <w:trHeight w:val="300"/>
        </w:trPr>
        <w:tc>
          <w:tcPr>
            <w:tcW w:w="332" w:type="pct"/>
            <w:vMerge/>
          </w:tcPr>
          <w:p w14:paraId="20478F21" w14:textId="77777777" w:rsidR="00130892" w:rsidRPr="00684B74" w:rsidRDefault="00130892" w:rsidP="0073320C">
            <w:pPr>
              <w:rPr>
                <w:bCs/>
                <w:szCs w:val="24"/>
              </w:rPr>
            </w:pPr>
          </w:p>
        </w:tc>
        <w:tc>
          <w:tcPr>
            <w:tcW w:w="333" w:type="pct"/>
            <w:vMerge/>
          </w:tcPr>
          <w:p w14:paraId="744AB4DC" w14:textId="77777777" w:rsidR="00130892" w:rsidRPr="00684B74" w:rsidRDefault="00130892" w:rsidP="0073320C">
            <w:pPr>
              <w:rPr>
                <w:bCs/>
                <w:szCs w:val="24"/>
              </w:rPr>
            </w:pPr>
          </w:p>
        </w:tc>
        <w:tc>
          <w:tcPr>
            <w:tcW w:w="333" w:type="pct"/>
            <w:vMerge/>
          </w:tcPr>
          <w:p w14:paraId="71094DE3" w14:textId="77777777" w:rsidR="00130892" w:rsidRPr="00684B74" w:rsidRDefault="00130892" w:rsidP="0073320C">
            <w:pPr>
              <w:rPr>
                <w:bCs/>
                <w:szCs w:val="24"/>
              </w:rPr>
            </w:pPr>
          </w:p>
        </w:tc>
        <w:tc>
          <w:tcPr>
            <w:tcW w:w="333" w:type="pct"/>
            <w:vMerge/>
          </w:tcPr>
          <w:p w14:paraId="0CFDE1F2" w14:textId="77777777" w:rsidR="00130892" w:rsidRPr="00684B74" w:rsidRDefault="00130892" w:rsidP="0073320C">
            <w:pPr>
              <w:rPr>
                <w:bCs/>
                <w:szCs w:val="24"/>
              </w:rPr>
            </w:pPr>
          </w:p>
        </w:tc>
        <w:tc>
          <w:tcPr>
            <w:tcW w:w="333" w:type="pct"/>
            <w:vMerge/>
          </w:tcPr>
          <w:p w14:paraId="02D1CAB9" w14:textId="77777777" w:rsidR="00130892" w:rsidRPr="00684B74" w:rsidRDefault="00130892" w:rsidP="0073320C">
            <w:pPr>
              <w:rPr>
                <w:bCs/>
                <w:szCs w:val="24"/>
              </w:rPr>
            </w:pPr>
          </w:p>
        </w:tc>
        <w:tc>
          <w:tcPr>
            <w:tcW w:w="333" w:type="pct"/>
            <w:vMerge/>
          </w:tcPr>
          <w:p w14:paraId="455ACB76" w14:textId="77777777" w:rsidR="00130892" w:rsidRPr="00684B74" w:rsidRDefault="00130892" w:rsidP="0073320C">
            <w:pPr>
              <w:rPr>
                <w:bCs/>
                <w:szCs w:val="24"/>
              </w:rPr>
            </w:pPr>
          </w:p>
        </w:tc>
        <w:tc>
          <w:tcPr>
            <w:tcW w:w="333" w:type="pct"/>
            <w:vMerge/>
          </w:tcPr>
          <w:p w14:paraId="473C46CF" w14:textId="77777777" w:rsidR="00130892" w:rsidRPr="00684B74" w:rsidRDefault="00130892" w:rsidP="0073320C">
            <w:pPr>
              <w:rPr>
                <w:bCs/>
                <w:szCs w:val="24"/>
              </w:rPr>
            </w:pPr>
          </w:p>
        </w:tc>
        <w:tc>
          <w:tcPr>
            <w:tcW w:w="333" w:type="pct"/>
            <w:vMerge/>
          </w:tcPr>
          <w:p w14:paraId="6E7554FA" w14:textId="77777777" w:rsidR="00130892" w:rsidRPr="00684B74" w:rsidRDefault="00130892" w:rsidP="0073320C">
            <w:pPr>
              <w:rPr>
                <w:bCs/>
                <w:szCs w:val="24"/>
              </w:rPr>
            </w:pPr>
          </w:p>
        </w:tc>
        <w:tc>
          <w:tcPr>
            <w:tcW w:w="333" w:type="pct"/>
          </w:tcPr>
          <w:p w14:paraId="2649FC99" w14:textId="77777777" w:rsidR="00130892" w:rsidRPr="00684B74" w:rsidRDefault="00130892" w:rsidP="0073320C">
            <w:pPr>
              <w:rPr>
                <w:bCs/>
                <w:color w:val="000000"/>
                <w:szCs w:val="24"/>
              </w:rPr>
            </w:pPr>
            <w:r w:rsidRPr="00684B74">
              <w:rPr>
                <w:bCs/>
                <w:color w:val="000000"/>
                <w:szCs w:val="24"/>
              </w:rPr>
              <w:t xml:space="preserve">R – Dalyviai, pasibaigus jų dalyvavimui veiklose, įgyjantys </w:t>
            </w:r>
            <w:r w:rsidRPr="00684B74">
              <w:rPr>
                <w:bCs/>
                <w:color w:val="000000"/>
                <w:szCs w:val="24"/>
              </w:rPr>
              <w:lastRenderedPageBreak/>
              <w:t>kvalifikaciją (asm.)</w:t>
            </w:r>
          </w:p>
        </w:tc>
        <w:tc>
          <w:tcPr>
            <w:tcW w:w="333" w:type="pct"/>
          </w:tcPr>
          <w:p w14:paraId="7F6C4422" w14:textId="77777777" w:rsidR="00130892" w:rsidRPr="00684B74" w:rsidRDefault="00130892" w:rsidP="0073320C">
            <w:pPr>
              <w:jc w:val="center"/>
              <w:rPr>
                <w:bCs/>
                <w:szCs w:val="24"/>
              </w:rPr>
            </w:pPr>
            <w:r w:rsidRPr="00684B74">
              <w:rPr>
                <w:bCs/>
                <w:szCs w:val="24"/>
              </w:rPr>
              <w:lastRenderedPageBreak/>
              <w:t>752</w:t>
            </w:r>
          </w:p>
          <w:p w14:paraId="777EC249" w14:textId="77777777" w:rsidR="00130892" w:rsidRPr="00684B74" w:rsidRDefault="00130892" w:rsidP="0073320C">
            <w:pPr>
              <w:jc w:val="center"/>
              <w:rPr>
                <w:bCs/>
                <w:szCs w:val="24"/>
              </w:rPr>
            </w:pPr>
            <w:r w:rsidRPr="00684B74">
              <w:rPr>
                <w:bCs/>
                <w:szCs w:val="24"/>
              </w:rPr>
              <w:t>(2029)</w:t>
            </w:r>
          </w:p>
        </w:tc>
        <w:tc>
          <w:tcPr>
            <w:tcW w:w="333" w:type="pct"/>
            <w:vMerge/>
          </w:tcPr>
          <w:p w14:paraId="54F06720" w14:textId="77777777" w:rsidR="00130892" w:rsidRPr="00684B74" w:rsidRDefault="00130892" w:rsidP="0073320C">
            <w:pPr>
              <w:rPr>
                <w:bCs/>
                <w:szCs w:val="24"/>
              </w:rPr>
            </w:pPr>
          </w:p>
        </w:tc>
        <w:tc>
          <w:tcPr>
            <w:tcW w:w="1343" w:type="pct"/>
            <w:vMerge/>
          </w:tcPr>
          <w:p w14:paraId="25B1132A" w14:textId="77777777" w:rsidR="00130892" w:rsidRPr="00684B74" w:rsidRDefault="00130892" w:rsidP="0073320C">
            <w:pPr>
              <w:rPr>
                <w:bCs/>
                <w:szCs w:val="24"/>
              </w:rPr>
            </w:pPr>
          </w:p>
        </w:tc>
      </w:tr>
      <w:tr w:rsidR="00771992" w:rsidRPr="00007B91" w14:paraId="2373C46D" w14:textId="77777777" w:rsidTr="00771992">
        <w:trPr>
          <w:trHeight w:val="1688"/>
        </w:trPr>
        <w:tc>
          <w:tcPr>
            <w:tcW w:w="332" w:type="pct"/>
            <w:vMerge w:val="restart"/>
          </w:tcPr>
          <w:p w14:paraId="44B2395F" w14:textId="77777777" w:rsidR="003E49C6" w:rsidRPr="00684B74" w:rsidRDefault="003E49C6" w:rsidP="0073320C">
            <w:pPr>
              <w:ind w:left="-57" w:right="-57"/>
              <w:rPr>
                <w:bCs/>
                <w:i/>
                <w:iCs/>
                <w:szCs w:val="24"/>
              </w:rPr>
            </w:pPr>
            <w:r w:rsidRPr="00684B74">
              <w:rPr>
                <w:bCs/>
                <w:color w:val="000000"/>
                <w:szCs w:val="24"/>
              </w:rPr>
              <w:t>3. 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c>
          <w:tcPr>
            <w:tcW w:w="333" w:type="pct"/>
            <w:vMerge w:val="restart"/>
          </w:tcPr>
          <w:p w14:paraId="044FCD3A" w14:textId="77777777" w:rsidR="003E49C6" w:rsidRPr="00684B74" w:rsidRDefault="003E49C6" w:rsidP="0073320C">
            <w:pPr>
              <w:ind w:left="-57" w:right="-57"/>
              <w:jc w:val="center"/>
              <w:rPr>
                <w:bCs/>
                <w:szCs w:val="24"/>
              </w:rPr>
            </w:pPr>
            <w:r w:rsidRPr="00684B74">
              <w:rPr>
                <w:bCs/>
                <w:szCs w:val="24"/>
              </w:rPr>
              <w:t>I</w:t>
            </w:r>
          </w:p>
        </w:tc>
        <w:tc>
          <w:tcPr>
            <w:tcW w:w="333" w:type="pct"/>
            <w:vMerge w:val="restart"/>
          </w:tcPr>
          <w:p w14:paraId="0480EA23" w14:textId="77777777" w:rsidR="003E49C6" w:rsidRPr="00684B74" w:rsidRDefault="003E49C6" w:rsidP="0073320C">
            <w:pPr>
              <w:ind w:left="-57" w:right="-57"/>
              <w:jc w:val="center"/>
              <w:rPr>
                <w:bCs/>
                <w:szCs w:val="24"/>
              </w:rPr>
            </w:pPr>
            <w:r w:rsidRPr="00684B74">
              <w:rPr>
                <w:bCs/>
                <w:szCs w:val="24"/>
              </w:rPr>
              <w:t>LMNŠC</w:t>
            </w:r>
          </w:p>
        </w:tc>
        <w:tc>
          <w:tcPr>
            <w:tcW w:w="333" w:type="pct"/>
            <w:vMerge w:val="restart"/>
          </w:tcPr>
          <w:p w14:paraId="60A2FFCE" w14:textId="77777777" w:rsidR="003E49C6" w:rsidRPr="00684B74" w:rsidRDefault="003E49C6" w:rsidP="0073320C">
            <w:pPr>
              <w:ind w:left="-57" w:right="-57"/>
              <w:jc w:val="center"/>
              <w:rPr>
                <w:bCs/>
                <w:szCs w:val="24"/>
              </w:rPr>
            </w:pPr>
            <w:r w:rsidRPr="00684B74">
              <w:rPr>
                <w:bCs/>
                <w:szCs w:val="24"/>
              </w:rPr>
              <w:t>P</w:t>
            </w:r>
          </w:p>
        </w:tc>
        <w:tc>
          <w:tcPr>
            <w:tcW w:w="333" w:type="pct"/>
            <w:vMerge w:val="restart"/>
          </w:tcPr>
          <w:p w14:paraId="683C596D" w14:textId="77777777" w:rsidR="003E49C6" w:rsidRPr="00684B74" w:rsidRDefault="003E49C6" w:rsidP="0073320C">
            <w:pPr>
              <w:ind w:left="-57" w:right="-57"/>
              <w:jc w:val="center"/>
              <w:rPr>
                <w:bCs/>
                <w:szCs w:val="24"/>
              </w:rPr>
            </w:pPr>
            <w:r w:rsidRPr="00684B74">
              <w:rPr>
                <w:bCs/>
                <w:szCs w:val="24"/>
              </w:rPr>
              <w:t>Taip</w:t>
            </w:r>
          </w:p>
        </w:tc>
        <w:tc>
          <w:tcPr>
            <w:tcW w:w="333" w:type="pct"/>
            <w:vMerge w:val="restart"/>
          </w:tcPr>
          <w:p w14:paraId="6E3F9166" w14:textId="77777777" w:rsidR="003E49C6" w:rsidRPr="00684B74" w:rsidRDefault="003E49C6" w:rsidP="0073320C">
            <w:pPr>
              <w:ind w:left="-57" w:right="-57"/>
              <w:jc w:val="center"/>
              <w:rPr>
                <w:bCs/>
                <w:szCs w:val="24"/>
              </w:rPr>
            </w:pPr>
            <w:r w:rsidRPr="00684B74">
              <w:rPr>
                <w:bCs/>
                <w:szCs w:val="24"/>
              </w:rPr>
              <w:t>D</w:t>
            </w:r>
          </w:p>
        </w:tc>
        <w:tc>
          <w:tcPr>
            <w:tcW w:w="333" w:type="pct"/>
            <w:vMerge w:val="restart"/>
          </w:tcPr>
          <w:p w14:paraId="17B9D7FD" w14:textId="77777777" w:rsidR="003E49C6" w:rsidRPr="00684B74" w:rsidRDefault="003E49C6" w:rsidP="0073320C">
            <w:pPr>
              <w:spacing w:line="259" w:lineRule="auto"/>
              <w:ind w:left="-57" w:right="-57"/>
              <w:jc w:val="center"/>
              <w:rPr>
                <w:bCs/>
                <w:szCs w:val="24"/>
              </w:rPr>
            </w:pPr>
            <w:r w:rsidRPr="00684B74">
              <w:rPr>
                <w:bCs/>
                <w:szCs w:val="24"/>
              </w:rPr>
              <w:t>14 000</w:t>
            </w:r>
          </w:p>
        </w:tc>
        <w:tc>
          <w:tcPr>
            <w:tcW w:w="333" w:type="pct"/>
            <w:vMerge w:val="restart"/>
          </w:tcPr>
          <w:p w14:paraId="4F9FC7F8" w14:textId="77777777" w:rsidR="003E49C6" w:rsidRPr="00684B74" w:rsidRDefault="003E49C6" w:rsidP="0073320C">
            <w:pPr>
              <w:ind w:right="-57"/>
              <w:rPr>
                <w:bCs/>
                <w:szCs w:val="24"/>
              </w:rPr>
            </w:pPr>
            <w:r w:rsidRPr="00684B74">
              <w:rPr>
                <w:bCs/>
                <w:szCs w:val="24"/>
              </w:rPr>
              <w:t>EGADP</w:t>
            </w:r>
          </w:p>
        </w:tc>
        <w:tc>
          <w:tcPr>
            <w:tcW w:w="333" w:type="pct"/>
          </w:tcPr>
          <w:p w14:paraId="3FC764BD" w14:textId="77777777" w:rsidR="003E49C6" w:rsidRPr="00684B74" w:rsidRDefault="003E49C6" w:rsidP="0073320C">
            <w:pPr>
              <w:ind w:left="-57" w:right="-57"/>
              <w:rPr>
                <w:bCs/>
                <w:szCs w:val="24"/>
              </w:rPr>
            </w:pPr>
            <w:r w:rsidRPr="00684B74">
              <w:rPr>
                <w:bCs/>
                <w:szCs w:val="24"/>
              </w:rPr>
              <w:t xml:space="preserve">P-12-003-03-01-03-04, </w:t>
            </w:r>
            <w:r w:rsidRPr="00684B74">
              <w:rPr>
                <w:bCs/>
                <w:szCs w:val="24"/>
                <w:shd w:val="clear" w:color="auto" w:fill="FFFFFF"/>
              </w:rPr>
              <w:t>Modernizuotų STEAM centrų skaičius (skaičius)</w:t>
            </w:r>
            <w:r w:rsidRPr="00684B74">
              <w:rPr>
                <w:bCs/>
                <w:szCs w:val="24"/>
              </w:rPr>
              <w:t xml:space="preserve"> </w:t>
            </w:r>
          </w:p>
        </w:tc>
        <w:tc>
          <w:tcPr>
            <w:tcW w:w="333" w:type="pct"/>
          </w:tcPr>
          <w:p w14:paraId="5F7072DC" w14:textId="77777777" w:rsidR="003E49C6" w:rsidRPr="00684B74" w:rsidRDefault="003E49C6" w:rsidP="0073320C">
            <w:pPr>
              <w:ind w:left="-57" w:right="-57"/>
              <w:jc w:val="center"/>
              <w:rPr>
                <w:bCs/>
                <w:szCs w:val="24"/>
              </w:rPr>
            </w:pPr>
            <w:r w:rsidRPr="00684B74">
              <w:rPr>
                <w:bCs/>
                <w:szCs w:val="24"/>
              </w:rPr>
              <w:t xml:space="preserve">10 </w:t>
            </w:r>
          </w:p>
          <w:p w14:paraId="77F357B5" w14:textId="77777777" w:rsidR="003E49C6" w:rsidRPr="00684B74" w:rsidRDefault="003E49C6" w:rsidP="0073320C">
            <w:pPr>
              <w:ind w:left="-57" w:right="-57"/>
              <w:jc w:val="center"/>
              <w:rPr>
                <w:bCs/>
                <w:szCs w:val="24"/>
              </w:rPr>
            </w:pPr>
            <w:r w:rsidRPr="00684B74">
              <w:rPr>
                <w:bCs/>
                <w:szCs w:val="24"/>
              </w:rPr>
              <w:t>(2026, II ketv.)</w:t>
            </w:r>
          </w:p>
        </w:tc>
        <w:tc>
          <w:tcPr>
            <w:tcW w:w="333" w:type="pct"/>
            <w:vMerge w:val="restart"/>
          </w:tcPr>
          <w:p w14:paraId="2902B946" w14:textId="77777777" w:rsidR="003E49C6" w:rsidRPr="00684B74" w:rsidRDefault="003E49C6" w:rsidP="0073320C">
            <w:pPr>
              <w:ind w:left="-57" w:right="-57"/>
              <w:rPr>
                <w:bCs/>
                <w:szCs w:val="24"/>
              </w:rPr>
            </w:pPr>
          </w:p>
        </w:tc>
        <w:tc>
          <w:tcPr>
            <w:tcW w:w="1343" w:type="pct"/>
            <w:vMerge w:val="restart"/>
          </w:tcPr>
          <w:p w14:paraId="512ACC17" w14:textId="77777777" w:rsidR="003E49C6" w:rsidRPr="00684B74" w:rsidRDefault="003E49C6" w:rsidP="0073320C">
            <w:pPr>
              <w:ind w:left="-57" w:right="-57"/>
              <w:rPr>
                <w:bCs/>
                <w:szCs w:val="24"/>
              </w:rPr>
            </w:pPr>
          </w:p>
          <w:p w14:paraId="661E8E10" w14:textId="77777777" w:rsidR="003E49C6" w:rsidRPr="00684B74" w:rsidRDefault="003E49C6" w:rsidP="0073320C">
            <w:pPr>
              <w:ind w:left="-57" w:right="-57"/>
              <w:rPr>
                <w:bCs/>
                <w:szCs w:val="24"/>
              </w:rPr>
            </w:pPr>
          </w:p>
          <w:p w14:paraId="638C65F0" w14:textId="77777777" w:rsidR="003E49C6" w:rsidRPr="00684B74" w:rsidRDefault="003E49C6" w:rsidP="0073320C">
            <w:pPr>
              <w:ind w:left="-57" w:right="-57"/>
              <w:rPr>
                <w:bCs/>
                <w:szCs w:val="24"/>
              </w:rPr>
            </w:pPr>
          </w:p>
          <w:p w14:paraId="688A79E9" w14:textId="77777777" w:rsidR="003E49C6" w:rsidRPr="00684B74" w:rsidRDefault="003E49C6" w:rsidP="0073320C">
            <w:pPr>
              <w:ind w:left="-57" w:right="-57"/>
              <w:rPr>
                <w:bCs/>
                <w:szCs w:val="24"/>
              </w:rPr>
            </w:pPr>
          </w:p>
        </w:tc>
      </w:tr>
      <w:tr w:rsidR="00771992" w:rsidRPr="00007B91" w14:paraId="5A1F6878" w14:textId="77777777" w:rsidTr="00771992">
        <w:trPr>
          <w:trHeight w:val="3105"/>
        </w:trPr>
        <w:tc>
          <w:tcPr>
            <w:tcW w:w="332" w:type="pct"/>
            <w:vMerge/>
          </w:tcPr>
          <w:p w14:paraId="2B4348D7" w14:textId="77777777" w:rsidR="003E49C6" w:rsidRPr="00684B74" w:rsidRDefault="003E49C6" w:rsidP="0073320C">
            <w:pPr>
              <w:ind w:left="-57" w:right="-57"/>
              <w:rPr>
                <w:bCs/>
                <w:color w:val="000000"/>
                <w:szCs w:val="24"/>
              </w:rPr>
            </w:pPr>
          </w:p>
        </w:tc>
        <w:tc>
          <w:tcPr>
            <w:tcW w:w="333" w:type="pct"/>
            <w:vMerge/>
          </w:tcPr>
          <w:p w14:paraId="4F4E1F45" w14:textId="77777777" w:rsidR="003E49C6" w:rsidRPr="00684B74" w:rsidRDefault="003E49C6" w:rsidP="0073320C">
            <w:pPr>
              <w:ind w:left="-57" w:right="-57"/>
              <w:jc w:val="center"/>
              <w:rPr>
                <w:bCs/>
                <w:szCs w:val="24"/>
              </w:rPr>
            </w:pPr>
          </w:p>
        </w:tc>
        <w:tc>
          <w:tcPr>
            <w:tcW w:w="333" w:type="pct"/>
            <w:vMerge/>
          </w:tcPr>
          <w:p w14:paraId="031278A1" w14:textId="77777777" w:rsidR="003E49C6" w:rsidRPr="00684B74" w:rsidRDefault="003E49C6" w:rsidP="0073320C">
            <w:pPr>
              <w:ind w:left="-57" w:right="-57"/>
              <w:jc w:val="center"/>
              <w:rPr>
                <w:bCs/>
                <w:szCs w:val="24"/>
              </w:rPr>
            </w:pPr>
          </w:p>
        </w:tc>
        <w:tc>
          <w:tcPr>
            <w:tcW w:w="333" w:type="pct"/>
            <w:vMerge/>
          </w:tcPr>
          <w:p w14:paraId="76AA74CD" w14:textId="77777777" w:rsidR="003E49C6" w:rsidRPr="00684B74" w:rsidRDefault="003E49C6" w:rsidP="0073320C">
            <w:pPr>
              <w:ind w:left="-57" w:right="-57"/>
              <w:jc w:val="center"/>
              <w:rPr>
                <w:bCs/>
                <w:szCs w:val="24"/>
              </w:rPr>
            </w:pPr>
          </w:p>
        </w:tc>
        <w:tc>
          <w:tcPr>
            <w:tcW w:w="333" w:type="pct"/>
            <w:vMerge/>
          </w:tcPr>
          <w:p w14:paraId="044FE526" w14:textId="77777777" w:rsidR="003E49C6" w:rsidRPr="00684B74" w:rsidRDefault="003E49C6" w:rsidP="0073320C">
            <w:pPr>
              <w:ind w:left="-57" w:right="-57"/>
              <w:jc w:val="center"/>
              <w:rPr>
                <w:bCs/>
                <w:szCs w:val="24"/>
              </w:rPr>
            </w:pPr>
          </w:p>
        </w:tc>
        <w:tc>
          <w:tcPr>
            <w:tcW w:w="333" w:type="pct"/>
            <w:vMerge/>
          </w:tcPr>
          <w:p w14:paraId="081692FD" w14:textId="77777777" w:rsidR="003E49C6" w:rsidRPr="00684B74" w:rsidRDefault="003E49C6" w:rsidP="0073320C">
            <w:pPr>
              <w:ind w:left="-57" w:right="-57"/>
              <w:jc w:val="center"/>
              <w:rPr>
                <w:bCs/>
                <w:szCs w:val="24"/>
              </w:rPr>
            </w:pPr>
          </w:p>
        </w:tc>
        <w:tc>
          <w:tcPr>
            <w:tcW w:w="333" w:type="pct"/>
            <w:vMerge/>
          </w:tcPr>
          <w:p w14:paraId="65119F84" w14:textId="77777777" w:rsidR="003E49C6" w:rsidRPr="00684B74" w:rsidRDefault="003E49C6" w:rsidP="0073320C">
            <w:pPr>
              <w:spacing w:line="259" w:lineRule="auto"/>
              <w:ind w:left="-57" w:right="-57"/>
              <w:jc w:val="center"/>
              <w:rPr>
                <w:bCs/>
                <w:szCs w:val="24"/>
              </w:rPr>
            </w:pPr>
          </w:p>
        </w:tc>
        <w:tc>
          <w:tcPr>
            <w:tcW w:w="333" w:type="pct"/>
            <w:vMerge/>
          </w:tcPr>
          <w:p w14:paraId="70218037" w14:textId="77777777" w:rsidR="003E49C6" w:rsidRPr="00684B74" w:rsidRDefault="003E49C6" w:rsidP="0073320C">
            <w:pPr>
              <w:jc w:val="both"/>
              <w:rPr>
                <w:bCs/>
                <w:color w:val="000000"/>
                <w:szCs w:val="24"/>
              </w:rPr>
            </w:pPr>
          </w:p>
        </w:tc>
        <w:tc>
          <w:tcPr>
            <w:tcW w:w="333" w:type="pct"/>
          </w:tcPr>
          <w:p w14:paraId="5040A216" w14:textId="77777777" w:rsidR="003E49C6" w:rsidRPr="00684B74" w:rsidRDefault="003E49C6" w:rsidP="0073320C">
            <w:pPr>
              <w:ind w:left="-57" w:right="-57"/>
              <w:rPr>
                <w:bCs/>
                <w:szCs w:val="24"/>
              </w:rPr>
            </w:pPr>
            <w:r w:rsidRPr="00684B74">
              <w:rPr>
                <w:bCs/>
                <w:szCs w:val="24"/>
              </w:rPr>
              <w:t>R – Švietimo ar mokymo veiklos dalyvių skaičius (asm.)</w:t>
            </w:r>
          </w:p>
        </w:tc>
        <w:tc>
          <w:tcPr>
            <w:tcW w:w="333" w:type="pct"/>
          </w:tcPr>
          <w:p w14:paraId="5A96F33E" w14:textId="77777777" w:rsidR="003E49C6" w:rsidRPr="00684B74" w:rsidRDefault="003E49C6" w:rsidP="0073320C">
            <w:pPr>
              <w:ind w:left="-57" w:right="-57"/>
              <w:jc w:val="center"/>
              <w:rPr>
                <w:bCs/>
                <w:szCs w:val="24"/>
              </w:rPr>
            </w:pPr>
            <w:r w:rsidRPr="00684B74">
              <w:rPr>
                <w:bCs/>
                <w:szCs w:val="24"/>
              </w:rPr>
              <w:t>–</w:t>
            </w:r>
          </w:p>
          <w:p w14:paraId="6BFE75C6" w14:textId="77777777" w:rsidR="003E49C6" w:rsidRPr="00684B74" w:rsidRDefault="003E49C6" w:rsidP="0073320C">
            <w:pPr>
              <w:ind w:left="-57" w:right="-57"/>
              <w:jc w:val="center"/>
              <w:rPr>
                <w:bCs/>
                <w:szCs w:val="24"/>
              </w:rPr>
            </w:pPr>
            <w:r w:rsidRPr="00684B74">
              <w:rPr>
                <w:bCs/>
                <w:szCs w:val="24"/>
              </w:rPr>
              <w:t>(2026, II ketv.)</w:t>
            </w:r>
          </w:p>
        </w:tc>
        <w:tc>
          <w:tcPr>
            <w:tcW w:w="333" w:type="pct"/>
            <w:vMerge/>
          </w:tcPr>
          <w:p w14:paraId="1BF92E7C" w14:textId="77777777" w:rsidR="003E49C6" w:rsidRPr="00684B74" w:rsidRDefault="003E49C6" w:rsidP="0073320C">
            <w:pPr>
              <w:ind w:left="-57" w:right="-57"/>
              <w:rPr>
                <w:bCs/>
                <w:szCs w:val="24"/>
              </w:rPr>
            </w:pPr>
          </w:p>
        </w:tc>
        <w:tc>
          <w:tcPr>
            <w:tcW w:w="1343" w:type="pct"/>
            <w:vMerge/>
          </w:tcPr>
          <w:p w14:paraId="417900C5" w14:textId="77777777" w:rsidR="003E49C6" w:rsidRPr="00684B74" w:rsidRDefault="003E49C6" w:rsidP="0073320C">
            <w:pPr>
              <w:ind w:left="-57" w:right="-57"/>
              <w:rPr>
                <w:bCs/>
                <w:szCs w:val="24"/>
              </w:rPr>
            </w:pPr>
          </w:p>
        </w:tc>
      </w:tr>
      <w:tr w:rsidR="00771992" w:rsidRPr="00007B91" w14:paraId="4C11E5A1" w14:textId="77777777" w:rsidTr="00771992">
        <w:trPr>
          <w:trHeight w:val="2397"/>
        </w:trPr>
        <w:tc>
          <w:tcPr>
            <w:tcW w:w="332" w:type="pct"/>
            <w:vMerge/>
          </w:tcPr>
          <w:p w14:paraId="01F7BACF" w14:textId="77777777" w:rsidR="003E49C6" w:rsidRPr="00684B74" w:rsidRDefault="003E49C6" w:rsidP="0073320C">
            <w:pPr>
              <w:ind w:left="-57" w:right="-57"/>
              <w:rPr>
                <w:bCs/>
                <w:color w:val="000000"/>
                <w:szCs w:val="24"/>
              </w:rPr>
            </w:pPr>
          </w:p>
        </w:tc>
        <w:tc>
          <w:tcPr>
            <w:tcW w:w="333" w:type="pct"/>
            <w:vMerge/>
          </w:tcPr>
          <w:p w14:paraId="17C64A4E" w14:textId="77777777" w:rsidR="003E49C6" w:rsidRPr="00684B74" w:rsidRDefault="003E49C6" w:rsidP="0073320C">
            <w:pPr>
              <w:ind w:left="-57" w:right="-57"/>
              <w:jc w:val="center"/>
              <w:rPr>
                <w:bCs/>
                <w:szCs w:val="24"/>
              </w:rPr>
            </w:pPr>
          </w:p>
        </w:tc>
        <w:tc>
          <w:tcPr>
            <w:tcW w:w="333" w:type="pct"/>
            <w:vMerge/>
          </w:tcPr>
          <w:p w14:paraId="2D1D412C" w14:textId="77777777" w:rsidR="003E49C6" w:rsidRPr="00684B74" w:rsidRDefault="003E49C6" w:rsidP="0073320C">
            <w:pPr>
              <w:ind w:left="-57" w:right="-57"/>
              <w:jc w:val="center"/>
              <w:rPr>
                <w:bCs/>
                <w:szCs w:val="24"/>
              </w:rPr>
            </w:pPr>
          </w:p>
        </w:tc>
        <w:tc>
          <w:tcPr>
            <w:tcW w:w="333" w:type="pct"/>
            <w:vMerge/>
          </w:tcPr>
          <w:p w14:paraId="5659ED41" w14:textId="77777777" w:rsidR="003E49C6" w:rsidRPr="00684B74" w:rsidRDefault="003E49C6" w:rsidP="0073320C">
            <w:pPr>
              <w:ind w:left="-57" w:right="-57"/>
              <w:jc w:val="center"/>
              <w:rPr>
                <w:bCs/>
                <w:szCs w:val="24"/>
              </w:rPr>
            </w:pPr>
          </w:p>
        </w:tc>
        <w:tc>
          <w:tcPr>
            <w:tcW w:w="333" w:type="pct"/>
            <w:vMerge/>
          </w:tcPr>
          <w:p w14:paraId="52EFC043" w14:textId="77777777" w:rsidR="003E49C6" w:rsidRPr="00684B74" w:rsidRDefault="003E49C6" w:rsidP="0073320C">
            <w:pPr>
              <w:ind w:left="-57" w:right="-57"/>
              <w:jc w:val="center"/>
              <w:rPr>
                <w:bCs/>
                <w:szCs w:val="24"/>
              </w:rPr>
            </w:pPr>
          </w:p>
        </w:tc>
        <w:tc>
          <w:tcPr>
            <w:tcW w:w="333" w:type="pct"/>
            <w:vMerge/>
          </w:tcPr>
          <w:p w14:paraId="52AFA886" w14:textId="77777777" w:rsidR="003E49C6" w:rsidRPr="00684B74" w:rsidRDefault="003E49C6" w:rsidP="0073320C">
            <w:pPr>
              <w:ind w:left="-57" w:right="-57"/>
              <w:jc w:val="center"/>
              <w:rPr>
                <w:bCs/>
                <w:szCs w:val="24"/>
              </w:rPr>
            </w:pPr>
          </w:p>
        </w:tc>
        <w:tc>
          <w:tcPr>
            <w:tcW w:w="333" w:type="pct"/>
            <w:vMerge/>
          </w:tcPr>
          <w:p w14:paraId="37E102E2" w14:textId="77777777" w:rsidR="003E49C6" w:rsidRPr="00684B74" w:rsidRDefault="003E49C6" w:rsidP="0073320C">
            <w:pPr>
              <w:spacing w:line="259" w:lineRule="auto"/>
              <w:ind w:left="-57" w:right="-57"/>
              <w:jc w:val="center"/>
              <w:rPr>
                <w:bCs/>
                <w:szCs w:val="24"/>
              </w:rPr>
            </w:pPr>
          </w:p>
        </w:tc>
        <w:tc>
          <w:tcPr>
            <w:tcW w:w="333" w:type="pct"/>
            <w:vMerge/>
          </w:tcPr>
          <w:p w14:paraId="4E3868A6" w14:textId="77777777" w:rsidR="003E49C6" w:rsidRPr="00684B74" w:rsidRDefault="003E49C6" w:rsidP="0073320C">
            <w:pPr>
              <w:jc w:val="both"/>
              <w:rPr>
                <w:bCs/>
                <w:color w:val="000000"/>
                <w:szCs w:val="24"/>
              </w:rPr>
            </w:pPr>
          </w:p>
        </w:tc>
        <w:tc>
          <w:tcPr>
            <w:tcW w:w="333" w:type="pct"/>
          </w:tcPr>
          <w:p w14:paraId="65138C42" w14:textId="77777777" w:rsidR="003E49C6" w:rsidRPr="00684B74" w:rsidRDefault="003E49C6" w:rsidP="0073320C">
            <w:pPr>
              <w:ind w:left="-57" w:right="-57"/>
              <w:rPr>
                <w:bCs/>
                <w:szCs w:val="24"/>
              </w:rPr>
            </w:pPr>
            <w:r w:rsidRPr="00684B74">
              <w:rPr>
                <w:bCs/>
                <w:szCs w:val="24"/>
              </w:rPr>
              <w:t>R-Švietimo ar mokymo veiklos dalyvių skaičius iš jų: švietimo ir mokymo veiklos dalyvių skaičius (asm.)</w:t>
            </w:r>
          </w:p>
        </w:tc>
        <w:tc>
          <w:tcPr>
            <w:tcW w:w="333" w:type="pct"/>
          </w:tcPr>
          <w:p w14:paraId="39F8A5A8" w14:textId="77777777" w:rsidR="003E49C6" w:rsidRPr="00684B74" w:rsidRDefault="003E49C6" w:rsidP="0073320C">
            <w:pPr>
              <w:ind w:left="-57" w:right="-57"/>
              <w:jc w:val="center"/>
              <w:rPr>
                <w:bCs/>
                <w:szCs w:val="24"/>
              </w:rPr>
            </w:pPr>
            <w:r w:rsidRPr="00684B74">
              <w:rPr>
                <w:bCs/>
                <w:szCs w:val="24"/>
              </w:rPr>
              <w:t>–</w:t>
            </w:r>
          </w:p>
          <w:p w14:paraId="12F7E42B" w14:textId="77777777" w:rsidR="003E49C6" w:rsidRPr="00684B74" w:rsidRDefault="003E49C6" w:rsidP="0073320C">
            <w:pPr>
              <w:ind w:left="-57" w:right="-57"/>
              <w:jc w:val="center"/>
              <w:rPr>
                <w:bCs/>
                <w:szCs w:val="24"/>
              </w:rPr>
            </w:pPr>
            <w:r w:rsidRPr="00684B74">
              <w:rPr>
                <w:bCs/>
                <w:szCs w:val="24"/>
              </w:rPr>
              <w:t>(2026, II ketv.)</w:t>
            </w:r>
          </w:p>
        </w:tc>
        <w:tc>
          <w:tcPr>
            <w:tcW w:w="333" w:type="pct"/>
            <w:vMerge/>
          </w:tcPr>
          <w:p w14:paraId="4AF8F9B2" w14:textId="77777777" w:rsidR="003E49C6" w:rsidRPr="00684B74" w:rsidRDefault="003E49C6" w:rsidP="0073320C">
            <w:pPr>
              <w:ind w:left="-57" w:right="-57"/>
              <w:rPr>
                <w:bCs/>
                <w:szCs w:val="24"/>
              </w:rPr>
            </w:pPr>
          </w:p>
        </w:tc>
        <w:tc>
          <w:tcPr>
            <w:tcW w:w="1343" w:type="pct"/>
            <w:vMerge/>
          </w:tcPr>
          <w:p w14:paraId="4C9004B8" w14:textId="77777777" w:rsidR="003E49C6" w:rsidRPr="00684B74" w:rsidRDefault="003E49C6" w:rsidP="0073320C">
            <w:pPr>
              <w:ind w:left="-57" w:right="-57"/>
              <w:rPr>
                <w:bCs/>
                <w:szCs w:val="24"/>
              </w:rPr>
            </w:pPr>
          </w:p>
        </w:tc>
      </w:tr>
      <w:tr w:rsidR="00771992" w:rsidRPr="00007B91" w14:paraId="081634CE" w14:textId="77777777" w:rsidTr="00771992">
        <w:trPr>
          <w:trHeight w:val="2261"/>
        </w:trPr>
        <w:tc>
          <w:tcPr>
            <w:tcW w:w="332" w:type="pct"/>
            <w:vMerge/>
          </w:tcPr>
          <w:p w14:paraId="65A322B5" w14:textId="77777777" w:rsidR="003E49C6" w:rsidRPr="00684B74" w:rsidRDefault="003E49C6" w:rsidP="0073320C">
            <w:pPr>
              <w:ind w:left="-57" w:right="-57"/>
              <w:rPr>
                <w:bCs/>
                <w:color w:val="000000"/>
                <w:szCs w:val="24"/>
              </w:rPr>
            </w:pPr>
          </w:p>
        </w:tc>
        <w:tc>
          <w:tcPr>
            <w:tcW w:w="333" w:type="pct"/>
            <w:vMerge/>
          </w:tcPr>
          <w:p w14:paraId="3E77760F" w14:textId="77777777" w:rsidR="003E49C6" w:rsidRPr="00684B74" w:rsidRDefault="003E49C6" w:rsidP="0073320C">
            <w:pPr>
              <w:ind w:left="-57" w:right="-57"/>
              <w:jc w:val="center"/>
              <w:rPr>
                <w:bCs/>
                <w:szCs w:val="24"/>
              </w:rPr>
            </w:pPr>
          </w:p>
        </w:tc>
        <w:tc>
          <w:tcPr>
            <w:tcW w:w="333" w:type="pct"/>
            <w:vMerge/>
          </w:tcPr>
          <w:p w14:paraId="07F90468" w14:textId="77777777" w:rsidR="003E49C6" w:rsidRPr="00684B74" w:rsidRDefault="003E49C6" w:rsidP="0073320C">
            <w:pPr>
              <w:ind w:left="-57" w:right="-57"/>
              <w:jc w:val="center"/>
              <w:rPr>
                <w:bCs/>
                <w:szCs w:val="24"/>
              </w:rPr>
            </w:pPr>
          </w:p>
        </w:tc>
        <w:tc>
          <w:tcPr>
            <w:tcW w:w="333" w:type="pct"/>
            <w:vMerge/>
          </w:tcPr>
          <w:p w14:paraId="772AACEB" w14:textId="77777777" w:rsidR="003E49C6" w:rsidRPr="00684B74" w:rsidRDefault="003E49C6" w:rsidP="0073320C">
            <w:pPr>
              <w:ind w:left="-57" w:right="-57"/>
              <w:jc w:val="center"/>
              <w:rPr>
                <w:bCs/>
                <w:szCs w:val="24"/>
              </w:rPr>
            </w:pPr>
          </w:p>
        </w:tc>
        <w:tc>
          <w:tcPr>
            <w:tcW w:w="333" w:type="pct"/>
            <w:vMerge/>
          </w:tcPr>
          <w:p w14:paraId="3B38BAD8" w14:textId="77777777" w:rsidR="003E49C6" w:rsidRPr="00684B74" w:rsidRDefault="003E49C6" w:rsidP="0073320C">
            <w:pPr>
              <w:ind w:left="-57" w:right="-57"/>
              <w:jc w:val="center"/>
              <w:rPr>
                <w:bCs/>
                <w:szCs w:val="24"/>
              </w:rPr>
            </w:pPr>
          </w:p>
        </w:tc>
        <w:tc>
          <w:tcPr>
            <w:tcW w:w="333" w:type="pct"/>
            <w:vMerge/>
          </w:tcPr>
          <w:p w14:paraId="0A64B388" w14:textId="77777777" w:rsidR="003E49C6" w:rsidRPr="00684B74" w:rsidRDefault="003E49C6" w:rsidP="0073320C">
            <w:pPr>
              <w:ind w:left="-57" w:right="-57"/>
              <w:jc w:val="center"/>
              <w:rPr>
                <w:bCs/>
                <w:szCs w:val="24"/>
              </w:rPr>
            </w:pPr>
          </w:p>
        </w:tc>
        <w:tc>
          <w:tcPr>
            <w:tcW w:w="333" w:type="pct"/>
            <w:vMerge/>
          </w:tcPr>
          <w:p w14:paraId="544831AF" w14:textId="77777777" w:rsidR="003E49C6" w:rsidRPr="00684B74" w:rsidRDefault="003E49C6" w:rsidP="0073320C">
            <w:pPr>
              <w:spacing w:line="259" w:lineRule="auto"/>
              <w:ind w:left="-57" w:right="-57"/>
              <w:jc w:val="center"/>
              <w:rPr>
                <w:bCs/>
                <w:szCs w:val="24"/>
              </w:rPr>
            </w:pPr>
          </w:p>
        </w:tc>
        <w:tc>
          <w:tcPr>
            <w:tcW w:w="333" w:type="pct"/>
            <w:vMerge/>
          </w:tcPr>
          <w:p w14:paraId="70A6F923" w14:textId="77777777" w:rsidR="003E49C6" w:rsidRPr="00684B74" w:rsidRDefault="003E49C6" w:rsidP="0073320C">
            <w:pPr>
              <w:jc w:val="both"/>
              <w:rPr>
                <w:bCs/>
                <w:color w:val="000000"/>
                <w:szCs w:val="24"/>
              </w:rPr>
            </w:pPr>
          </w:p>
        </w:tc>
        <w:tc>
          <w:tcPr>
            <w:tcW w:w="333" w:type="pct"/>
          </w:tcPr>
          <w:p w14:paraId="50B0A980" w14:textId="77777777" w:rsidR="003E49C6" w:rsidRPr="00684B74" w:rsidRDefault="003E49C6" w:rsidP="0073320C">
            <w:pPr>
              <w:ind w:left="-57" w:right="-57"/>
              <w:rPr>
                <w:bCs/>
                <w:szCs w:val="24"/>
                <w:lang w:eastAsia="lt-LT"/>
              </w:rPr>
            </w:pPr>
            <w:r w:rsidRPr="00684B74">
              <w:rPr>
                <w:bCs/>
                <w:szCs w:val="24"/>
                <w:lang w:eastAsia="lt-LT"/>
              </w:rPr>
              <w:t>P-12-003-03-01-03-05</w:t>
            </w:r>
          </w:p>
          <w:p w14:paraId="24638205" w14:textId="77777777" w:rsidR="003E49C6" w:rsidRPr="00684B74" w:rsidRDefault="003E49C6" w:rsidP="0073320C">
            <w:pPr>
              <w:ind w:left="-57" w:right="-57"/>
              <w:rPr>
                <w:bCs/>
                <w:szCs w:val="24"/>
              </w:rPr>
            </w:pPr>
            <w:r w:rsidRPr="00684B74">
              <w:rPr>
                <w:bCs/>
                <w:szCs w:val="24"/>
                <w:lang w:eastAsia="lt-LT"/>
              </w:rPr>
              <w:t>Viešųjų pirkimų STEAM centrams modernizuoti užbaigimas (vnt.)</w:t>
            </w:r>
          </w:p>
        </w:tc>
        <w:tc>
          <w:tcPr>
            <w:tcW w:w="333" w:type="pct"/>
          </w:tcPr>
          <w:p w14:paraId="187FD096" w14:textId="77777777" w:rsidR="003E49C6" w:rsidRPr="00684B74" w:rsidRDefault="003E49C6" w:rsidP="0073320C">
            <w:pPr>
              <w:ind w:left="-57" w:right="-57"/>
              <w:jc w:val="center"/>
              <w:rPr>
                <w:bCs/>
                <w:szCs w:val="24"/>
              </w:rPr>
            </w:pPr>
            <w:r w:rsidRPr="00684B74">
              <w:rPr>
                <w:bCs/>
                <w:szCs w:val="24"/>
              </w:rPr>
              <w:t>1</w:t>
            </w:r>
          </w:p>
          <w:p w14:paraId="7A71CB01" w14:textId="77777777" w:rsidR="003E49C6" w:rsidRPr="00684B74" w:rsidRDefault="003E49C6" w:rsidP="0073320C">
            <w:pPr>
              <w:ind w:left="-57" w:right="-57"/>
              <w:jc w:val="center"/>
              <w:rPr>
                <w:bCs/>
                <w:szCs w:val="24"/>
              </w:rPr>
            </w:pPr>
            <w:r w:rsidRPr="00684B74">
              <w:rPr>
                <w:bCs/>
                <w:szCs w:val="24"/>
              </w:rPr>
              <w:t>(2024, IV ketv.)</w:t>
            </w:r>
          </w:p>
        </w:tc>
        <w:tc>
          <w:tcPr>
            <w:tcW w:w="333" w:type="pct"/>
            <w:vMerge w:val="restart"/>
          </w:tcPr>
          <w:p w14:paraId="7A85CE42" w14:textId="77777777" w:rsidR="003E49C6" w:rsidRPr="00684B74" w:rsidRDefault="003E49C6" w:rsidP="0073320C">
            <w:pPr>
              <w:jc w:val="center"/>
              <w:rPr>
                <w:bCs/>
                <w:color w:val="FF0000"/>
                <w:szCs w:val="24"/>
              </w:rPr>
            </w:pPr>
          </w:p>
        </w:tc>
        <w:tc>
          <w:tcPr>
            <w:tcW w:w="1343" w:type="pct"/>
            <w:vMerge/>
          </w:tcPr>
          <w:p w14:paraId="7A46C591" w14:textId="77777777" w:rsidR="003E49C6" w:rsidRPr="00684B74" w:rsidRDefault="003E49C6" w:rsidP="0073320C">
            <w:pPr>
              <w:ind w:left="-57" w:right="-57"/>
              <w:rPr>
                <w:bCs/>
                <w:szCs w:val="24"/>
              </w:rPr>
            </w:pPr>
          </w:p>
        </w:tc>
      </w:tr>
      <w:tr w:rsidR="00771992" w:rsidRPr="00007B91" w14:paraId="7F035494" w14:textId="77777777" w:rsidTr="00771992">
        <w:trPr>
          <w:trHeight w:val="1546"/>
        </w:trPr>
        <w:tc>
          <w:tcPr>
            <w:tcW w:w="332" w:type="pct"/>
            <w:vMerge/>
          </w:tcPr>
          <w:p w14:paraId="56F47051" w14:textId="77777777" w:rsidR="003E49C6" w:rsidRPr="00684B74" w:rsidRDefault="003E49C6" w:rsidP="0073320C">
            <w:pPr>
              <w:ind w:left="-57" w:right="-57"/>
              <w:rPr>
                <w:bCs/>
                <w:color w:val="000000"/>
                <w:szCs w:val="24"/>
              </w:rPr>
            </w:pPr>
          </w:p>
        </w:tc>
        <w:tc>
          <w:tcPr>
            <w:tcW w:w="333" w:type="pct"/>
            <w:vMerge/>
          </w:tcPr>
          <w:p w14:paraId="7A85B714" w14:textId="77777777" w:rsidR="003E49C6" w:rsidRPr="00684B74" w:rsidRDefault="003E49C6" w:rsidP="0073320C">
            <w:pPr>
              <w:ind w:left="-57" w:right="-57"/>
              <w:jc w:val="center"/>
              <w:rPr>
                <w:bCs/>
                <w:szCs w:val="24"/>
              </w:rPr>
            </w:pPr>
          </w:p>
        </w:tc>
        <w:tc>
          <w:tcPr>
            <w:tcW w:w="333" w:type="pct"/>
            <w:vMerge/>
          </w:tcPr>
          <w:p w14:paraId="76CD6A6E" w14:textId="77777777" w:rsidR="003E49C6" w:rsidRPr="00684B74" w:rsidRDefault="003E49C6" w:rsidP="0073320C">
            <w:pPr>
              <w:ind w:left="-57" w:right="-57"/>
              <w:jc w:val="center"/>
              <w:rPr>
                <w:bCs/>
                <w:szCs w:val="24"/>
              </w:rPr>
            </w:pPr>
          </w:p>
        </w:tc>
        <w:tc>
          <w:tcPr>
            <w:tcW w:w="333" w:type="pct"/>
            <w:vMerge/>
          </w:tcPr>
          <w:p w14:paraId="4178FB04" w14:textId="77777777" w:rsidR="003E49C6" w:rsidRPr="00684B74" w:rsidRDefault="003E49C6" w:rsidP="0073320C">
            <w:pPr>
              <w:ind w:left="-57" w:right="-57"/>
              <w:jc w:val="center"/>
              <w:rPr>
                <w:bCs/>
                <w:szCs w:val="24"/>
              </w:rPr>
            </w:pPr>
          </w:p>
        </w:tc>
        <w:tc>
          <w:tcPr>
            <w:tcW w:w="333" w:type="pct"/>
            <w:vMerge/>
          </w:tcPr>
          <w:p w14:paraId="5942A86F" w14:textId="77777777" w:rsidR="003E49C6" w:rsidRPr="00684B74" w:rsidRDefault="003E49C6" w:rsidP="0073320C">
            <w:pPr>
              <w:ind w:left="-57" w:right="-57"/>
              <w:jc w:val="center"/>
              <w:rPr>
                <w:bCs/>
                <w:szCs w:val="24"/>
              </w:rPr>
            </w:pPr>
          </w:p>
        </w:tc>
        <w:tc>
          <w:tcPr>
            <w:tcW w:w="333" w:type="pct"/>
            <w:vMerge/>
          </w:tcPr>
          <w:p w14:paraId="6D449E50" w14:textId="77777777" w:rsidR="003E49C6" w:rsidRPr="00684B74" w:rsidRDefault="003E49C6" w:rsidP="0073320C">
            <w:pPr>
              <w:ind w:left="-57" w:right="-57"/>
              <w:jc w:val="center"/>
              <w:rPr>
                <w:bCs/>
                <w:szCs w:val="24"/>
              </w:rPr>
            </w:pPr>
          </w:p>
        </w:tc>
        <w:tc>
          <w:tcPr>
            <w:tcW w:w="333" w:type="pct"/>
            <w:vMerge/>
          </w:tcPr>
          <w:p w14:paraId="7C7A43CB" w14:textId="77777777" w:rsidR="003E49C6" w:rsidRPr="00684B74" w:rsidRDefault="003E49C6" w:rsidP="0073320C">
            <w:pPr>
              <w:spacing w:line="259" w:lineRule="auto"/>
              <w:ind w:left="-57" w:right="-57"/>
              <w:jc w:val="center"/>
              <w:rPr>
                <w:bCs/>
                <w:szCs w:val="24"/>
              </w:rPr>
            </w:pPr>
          </w:p>
        </w:tc>
        <w:tc>
          <w:tcPr>
            <w:tcW w:w="333" w:type="pct"/>
            <w:vMerge/>
          </w:tcPr>
          <w:p w14:paraId="7987AFC3" w14:textId="77777777" w:rsidR="003E49C6" w:rsidRPr="00684B74" w:rsidRDefault="003E49C6" w:rsidP="0073320C">
            <w:pPr>
              <w:jc w:val="both"/>
              <w:rPr>
                <w:bCs/>
                <w:color w:val="000000"/>
                <w:szCs w:val="24"/>
              </w:rPr>
            </w:pPr>
          </w:p>
        </w:tc>
        <w:tc>
          <w:tcPr>
            <w:tcW w:w="333" w:type="pct"/>
          </w:tcPr>
          <w:p w14:paraId="656ED721" w14:textId="77777777" w:rsidR="003E49C6" w:rsidRPr="00684B74" w:rsidRDefault="003E49C6" w:rsidP="0073320C">
            <w:pPr>
              <w:ind w:left="-57" w:right="-57"/>
              <w:rPr>
                <w:bCs/>
                <w:szCs w:val="24"/>
              </w:rPr>
            </w:pPr>
            <w:r w:rsidRPr="00684B74">
              <w:rPr>
                <w:bCs/>
                <w:iCs/>
                <w:szCs w:val="24"/>
                <w:lang w:eastAsia="lt-LT"/>
              </w:rPr>
              <w:t>P-12-003-03-01-03-06,</w:t>
            </w:r>
            <w:r w:rsidRPr="00684B74">
              <w:rPr>
                <w:bCs/>
                <w:szCs w:val="24"/>
              </w:rPr>
              <w:t xml:space="preserve"> Mobiliųjų laboratorijų skaičius (skaičius)</w:t>
            </w:r>
          </w:p>
        </w:tc>
        <w:tc>
          <w:tcPr>
            <w:tcW w:w="333" w:type="pct"/>
          </w:tcPr>
          <w:p w14:paraId="6840009A" w14:textId="77777777" w:rsidR="003E49C6" w:rsidRPr="00684B74" w:rsidRDefault="003E49C6" w:rsidP="0073320C">
            <w:pPr>
              <w:ind w:left="-57" w:right="-57"/>
              <w:jc w:val="center"/>
              <w:rPr>
                <w:bCs/>
                <w:szCs w:val="24"/>
              </w:rPr>
            </w:pPr>
            <w:r w:rsidRPr="00684B74">
              <w:rPr>
                <w:bCs/>
                <w:szCs w:val="24"/>
              </w:rPr>
              <w:t>40</w:t>
            </w:r>
          </w:p>
          <w:p w14:paraId="7A63F832" w14:textId="77777777" w:rsidR="003E49C6" w:rsidRPr="00684B74" w:rsidRDefault="003E49C6" w:rsidP="0073320C">
            <w:pPr>
              <w:ind w:left="-57" w:right="-57"/>
              <w:jc w:val="center"/>
              <w:rPr>
                <w:bCs/>
                <w:szCs w:val="24"/>
              </w:rPr>
            </w:pPr>
            <w:r w:rsidRPr="00684B74">
              <w:rPr>
                <w:bCs/>
                <w:szCs w:val="24"/>
              </w:rPr>
              <w:t>(2026, II ketv.)</w:t>
            </w:r>
          </w:p>
        </w:tc>
        <w:tc>
          <w:tcPr>
            <w:tcW w:w="333" w:type="pct"/>
            <w:vMerge/>
          </w:tcPr>
          <w:p w14:paraId="683597B7" w14:textId="77777777" w:rsidR="003E49C6" w:rsidRPr="00684B74" w:rsidRDefault="003E49C6" w:rsidP="0073320C">
            <w:pPr>
              <w:jc w:val="center"/>
              <w:rPr>
                <w:bCs/>
                <w:szCs w:val="24"/>
              </w:rPr>
            </w:pPr>
          </w:p>
        </w:tc>
        <w:tc>
          <w:tcPr>
            <w:tcW w:w="1343" w:type="pct"/>
            <w:vMerge/>
          </w:tcPr>
          <w:p w14:paraId="6B0A2391" w14:textId="77777777" w:rsidR="003E49C6" w:rsidRPr="00684B74" w:rsidRDefault="003E49C6" w:rsidP="0073320C">
            <w:pPr>
              <w:ind w:left="-57" w:right="-57"/>
              <w:rPr>
                <w:bCs/>
                <w:szCs w:val="24"/>
              </w:rPr>
            </w:pPr>
          </w:p>
        </w:tc>
      </w:tr>
      <w:tr w:rsidR="00771992" w:rsidRPr="00007B91" w14:paraId="4400DD66" w14:textId="77777777" w:rsidTr="00771992">
        <w:trPr>
          <w:trHeight w:val="1553"/>
        </w:trPr>
        <w:tc>
          <w:tcPr>
            <w:tcW w:w="332" w:type="pct"/>
            <w:vMerge/>
          </w:tcPr>
          <w:p w14:paraId="3DD0A8FA" w14:textId="77777777" w:rsidR="003E49C6" w:rsidRPr="00684B74" w:rsidRDefault="003E49C6" w:rsidP="0073320C">
            <w:pPr>
              <w:ind w:left="-57" w:right="-57"/>
              <w:rPr>
                <w:bCs/>
                <w:color w:val="000000"/>
                <w:szCs w:val="24"/>
              </w:rPr>
            </w:pPr>
          </w:p>
        </w:tc>
        <w:tc>
          <w:tcPr>
            <w:tcW w:w="333" w:type="pct"/>
            <w:vMerge/>
          </w:tcPr>
          <w:p w14:paraId="08EF585D" w14:textId="77777777" w:rsidR="003E49C6" w:rsidRPr="00684B74" w:rsidRDefault="003E49C6" w:rsidP="0073320C">
            <w:pPr>
              <w:ind w:left="-57" w:right="-57"/>
              <w:rPr>
                <w:bCs/>
                <w:szCs w:val="24"/>
              </w:rPr>
            </w:pPr>
          </w:p>
        </w:tc>
        <w:tc>
          <w:tcPr>
            <w:tcW w:w="333" w:type="pct"/>
            <w:vMerge/>
          </w:tcPr>
          <w:p w14:paraId="611D9D95" w14:textId="77777777" w:rsidR="003E49C6" w:rsidRPr="00684B74" w:rsidRDefault="003E49C6" w:rsidP="0073320C">
            <w:pPr>
              <w:ind w:left="-57" w:right="-57"/>
              <w:rPr>
                <w:bCs/>
                <w:szCs w:val="24"/>
              </w:rPr>
            </w:pPr>
          </w:p>
        </w:tc>
        <w:tc>
          <w:tcPr>
            <w:tcW w:w="333" w:type="pct"/>
            <w:vMerge/>
          </w:tcPr>
          <w:p w14:paraId="48334701" w14:textId="77777777" w:rsidR="003E49C6" w:rsidRPr="00684B74" w:rsidRDefault="003E49C6" w:rsidP="0073320C">
            <w:pPr>
              <w:ind w:left="-57" w:right="-57"/>
              <w:rPr>
                <w:bCs/>
                <w:szCs w:val="24"/>
              </w:rPr>
            </w:pPr>
          </w:p>
        </w:tc>
        <w:tc>
          <w:tcPr>
            <w:tcW w:w="333" w:type="pct"/>
            <w:vMerge/>
          </w:tcPr>
          <w:p w14:paraId="7237BE16" w14:textId="77777777" w:rsidR="003E49C6" w:rsidRPr="00684B74" w:rsidRDefault="003E49C6" w:rsidP="0073320C">
            <w:pPr>
              <w:ind w:left="-57" w:right="-57"/>
              <w:rPr>
                <w:bCs/>
                <w:szCs w:val="24"/>
              </w:rPr>
            </w:pPr>
          </w:p>
        </w:tc>
        <w:tc>
          <w:tcPr>
            <w:tcW w:w="333" w:type="pct"/>
            <w:vMerge/>
          </w:tcPr>
          <w:p w14:paraId="5F845231" w14:textId="77777777" w:rsidR="003E49C6" w:rsidRPr="00684B74" w:rsidRDefault="003E49C6" w:rsidP="0073320C">
            <w:pPr>
              <w:ind w:left="-57" w:right="-57"/>
              <w:rPr>
                <w:bCs/>
                <w:szCs w:val="24"/>
              </w:rPr>
            </w:pPr>
          </w:p>
        </w:tc>
        <w:tc>
          <w:tcPr>
            <w:tcW w:w="333" w:type="pct"/>
            <w:vMerge/>
          </w:tcPr>
          <w:p w14:paraId="725219E8" w14:textId="77777777" w:rsidR="003E49C6" w:rsidRPr="00684B74" w:rsidRDefault="003E49C6" w:rsidP="0073320C">
            <w:pPr>
              <w:ind w:left="-57" w:right="-57"/>
              <w:rPr>
                <w:bCs/>
                <w:szCs w:val="24"/>
              </w:rPr>
            </w:pPr>
          </w:p>
        </w:tc>
        <w:tc>
          <w:tcPr>
            <w:tcW w:w="333" w:type="pct"/>
            <w:vMerge/>
          </w:tcPr>
          <w:p w14:paraId="52B8E000" w14:textId="77777777" w:rsidR="003E49C6" w:rsidRPr="00684B74" w:rsidRDefault="003E49C6" w:rsidP="0073320C">
            <w:pPr>
              <w:ind w:left="-57" w:right="-57"/>
              <w:rPr>
                <w:bCs/>
                <w:szCs w:val="24"/>
              </w:rPr>
            </w:pPr>
          </w:p>
        </w:tc>
        <w:tc>
          <w:tcPr>
            <w:tcW w:w="333" w:type="pct"/>
          </w:tcPr>
          <w:p w14:paraId="1976509F" w14:textId="77777777" w:rsidR="003E49C6" w:rsidRPr="00684B74" w:rsidRDefault="003E49C6" w:rsidP="0073320C">
            <w:pPr>
              <w:ind w:left="-57" w:right="-57"/>
              <w:rPr>
                <w:bCs/>
                <w:color w:val="FF0000"/>
                <w:szCs w:val="24"/>
                <w:lang w:eastAsia="lt-LT"/>
              </w:rPr>
            </w:pPr>
            <w:r w:rsidRPr="00684B74">
              <w:rPr>
                <w:bCs/>
                <w:szCs w:val="24"/>
                <w:lang w:eastAsia="lt-LT"/>
              </w:rPr>
              <w:t>P-</w:t>
            </w:r>
            <w:r w:rsidRPr="00684B74">
              <w:rPr>
                <w:bCs/>
                <w:iCs/>
                <w:szCs w:val="24"/>
                <w:lang w:eastAsia="lt-LT"/>
              </w:rPr>
              <w:t>12-003-03-01-03-07</w:t>
            </w:r>
          </w:p>
          <w:p w14:paraId="6AFF9776" w14:textId="77777777" w:rsidR="003E49C6" w:rsidRPr="00684B74" w:rsidRDefault="003E49C6" w:rsidP="0073320C">
            <w:pPr>
              <w:ind w:left="-57" w:right="-57"/>
              <w:rPr>
                <w:bCs/>
                <w:szCs w:val="24"/>
              </w:rPr>
            </w:pPr>
            <w:r w:rsidRPr="00684B74">
              <w:rPr>
                <w:bCs/>
                <w:szCs w:val="24"/>
                <w:lang w:eastAsia="lt-LT"/>
              </w:rPr>
              <w:t>Viešųjų pirkimų procedūros užbaigimas (vnt.)</w:t>
            </w:r>
          </w:p>
        </w:tc>
        <w:tc>
          <w:tcPr>
            <w:tcW w:w="333" w:type="pct"/>
          </w:tcPr>
          <w:p w14:paraId="6A627071" w14:textId="77777777" w:rsidR="003E49C6" w:rsidRPr="00684B74" w:rsidRDefault="003E49C6" w:rsidP="0073320C">
            <w:pPr>
              <w:ind w:left="-57" w:right="-57"/>
              <w:jc w:val="center"/>
              <w:rPr>
                <w:bCs/>
                <w:szCs w:val="24"/>
              </w:rPr>
            </w:pPr>
            <w:r w:rsidRPr="00684B74">
              <w:rPr>
                <w:bCs/>
                <w:szCs w:val="24"/>
              </w:rPr>
              <w:t>1</w:t>
            </w:r>
          </w:p>
          <w:p w14:paraId="5D809284" w14:textId="77777777" w:rsidR="003E49C6" w:rsidRPr="00684B74" w:rsidRDefault="003E49C6" w:rsidP="0073320C">
            <w:pPr>
              <w:ind w:left="-57" w:right="-57"/>
              <w:jc w:val="center"/>
              <w:rPr>
                <w:bCs/>
                <w:color w:val="FF0000"/>
                <w:szCs w:val="24"/>
              </w:rPr>
            </w:pPr>
            <w:r w:rsidRPr="00684B74">
              <w:rPr>
                <w:bCs/>
                <w:szCs w:val="24"/>
              </w:rPr>
              <w:t>(2024, IV ketv.)</w:t>
            </w:r>
          </w:p>
        </w:tc>
        <w:tc>
          <w:tcPr>
            <w:tcW w:w="333" w:type="pct"/>
            <w:vMerge/>
          </w:tcPr>
          <w:p w14:paraId="2881A846" w14:textId="011F890B" w:rsidR="003E49C6" w:rsidRPr="00684B74" w:rsidRDefault="003E49C6" w:rsidP="0073320C">
            <w:pPr>
              <w:jc w:val="center"/>
              <w:rPr>
                <w:bCs/>
                <w:color w:val="FF0000"/>
                <w:szCs w:val="24"/>
              </w:rPr>
            </w:pPr>
          </w:p>
        </w:tc>
        <w:tc>
          <w:tcPr>
            <w:tcW w:w="1343" w:type="pct"/>
            <w:vMerge/>
          </w:tcPr>
          <w:p w14:paraId="11214280" w14:textId="77777777" w:rsidR="003E49C6" w:rsidRPr="00684B74" w:rsidRDefault="003E49C6" w:rsidP="0073320C">
            <w:pPr>
              <w:ind w:left="-57" w:right="-57"/>
              <w:rPr>
                <w:bCs/>
                <w:szCs w:val="24"/>
              </w:rPr>
            </w:pPr>
          </w:p>
        </w:tc>
      </w:tr>
      <w:tr w:rsidR="00771992" w:rsidRPr="00007B91" w14:paraId="31DE0508" w14:textId="77777777" w:rsidTr="00771992">
        <w:trPr>
          <w:trHeight w:val="1553"/>
        </w:trPr>
        <w:tc>
          <w:tcPr>
            <w:tcW w:w="332" w:type="pct"/>
            <w:vMerge/>
          </w:tcPr>
          <w:p w14:paraId="23D5ED5E" w14:textId="77777777" w:rsidR="003E49C6" w:rsidRPr="00684B74" w:rsidRDefault="003E49C6" w:rsidP="00D6562D">
            <w:pPr>
              <w:ind w:left="-57" w:right="-57"/>
              <w:rPr>
                <w:bCs/>
                <w:color w:val="000000"/>
                <w:szCs w:val="24"/>
              </w:rPr>
            </w:pPr>
          </w:p>
        </w:tc>
        <w:tc>
          <w:tcPr>
            <w:tcW w:w="333" w:type="pct"/>
            <w:vMerge/>
          </w:tcPr>
          <w:p w14:paraId="60FFEE50" w14:textId="77777777" w:rsidR="003E49C6" w:rsidRPr="00684B74" w:rsidRDefault="003E49C6" w:rsidP="00D6562D">
            <w:pPr>
              <w:ind w:left="-57" w:right="-57"/>
              <w:rPr>
                <w:bCs/>
                <w:szCs w:val="24"/>
              </w:rPr>
            </w:pPr>
          </w:p>
        </w:tc>
        <w:tc>
          <w:tcPr>
            <w:tcW w:w="333" w:type="pct"/>
            <w:vMerge/>
          </w:tcPr>
          <w:p w14:paraId="5566519F" w14:textId="77777777" w:rsidR="003E49C6" w:rsidRPr="00684B74" w:rsidRDefault="003E49C6" w:rsidP="00D6562D">
            <w:pPr>
              <w:ind w:left="-57" w:right="-57"/>
              <w:rPr>
                <w:bCs/>
                <w:szCs w:val="24"/>
              </w:rPr>
            </w:pPr>
          </w:p>
        </w:tc>
        <w:tc>
          <w:tcPr>
            <w:tcW w:w="333" w:type="pct"/>
            <w:vMerge/>
          </w:tcPr>
          <w:p w14:paraId="51562371" w14:textId="77777777" w:rsidR="003E49C6" w:rsidRPr="00684B74" w:rsidRDefault="003E49C6" w:rsidP="00D6562D">
            <w:pPr>
              <w:ind w:left="-57" w:right="-57"/>
              <w:rPr>
                <w:bCs/>
                <w:szCs w:val="24"/>
              </w:rPr>
            </w:pPr>
          </w:p>
        </w:tc>
        <w:tc>
          <w:tcPr>
            <w:tcW w:w="333" w:type="pct"/>
            <w:vMerge/>
          </w:tcPr>
          <w:p w14:paraId="709A885B" w14:textId="77777777" w:rsidR="003E49C6" w:rsidRPr="00684B74" w:rsidRDefault="003E49C6" w:rsidP="00D6562D">
            <w:pPr>
              <w:ind w:left="-57" w:right="-57"/>
              <w:rPr>
                <w:bCs/>
                <w:szCs w:val="24"/>
              </w:rPr>
            </w:pPr>
          </w:p>
        </w:tc>
        <w:tc>
          <w:tcPr>
            <w:tcW w:w="333" w:type="pct"/>
            <w:vMerge/>
          </w:tcPr>
          <w:p w14:paraId="736DF0E2" w14:textId="77777777" w:rsidR="003E49C6" w:rsidRPr="00684B74" w:rsidRDefault="003E49C6" w:rsidP="00D6562D">
            <w:pPr>
              <w:ind w:left="-57" w:right="-57"/>
              <w:rPr>
                <w:bCs/>
                <w:szCs w:val="24"/>
              </w:rPr>
            </w:pPr>
          </w:p>
        </w:tc>
        <w:tc>
          <w:tcPr>
            <w:tcW w:w="333" w:type="pct"/>
            <w:vMerge/>
          </w:tcPr>
          <w:p w14:paraId="5BBF089C" w14:textId="77777777" w:rsidR="003E49C6" w:rsidRPr="00684B74" w:rsidRDefault="003E49C6" w:rsidP="00D6562D">
            <w:pPr>
              <w:ind w:left="-57" w:right="-57"/>
              <w:rPr>
                <w:bCs/>
                <w:szCs w:val="24"/>
              </w:rPr>
            </w:pPr>
          </w:p>
        </w:tc>
        <w:tc>
          <w:tcPr>
            <w:tcW w:w="333" w:type="pct"/>
            <w:vMerge/>
          </w:tcPr>
          <w:p w14:paraId="4ABA21E9" w14:textId="77777777" w:rsidR="003E49C6" w:rsidRPr="00684B74" w:rsidRDefault="003E49C6" w:rsidP="00D6562D">
            <w:pPr>
              <w:ind w:left="-57" w:right="-57"/>
              <w:rPr>
                <w:bCs/>
                <w:szCs w:val="24"/>
              </w:rPr>
            </w:pPr>
          </w:p>
        </w:tc>
        <w:tc>
          <w:tcPr>
            <w:tcW w:w="333" w:type="pct"/>
          </w:tcPr>
          <w:p w14:paraId="7B2A21BE" w14:textId="77777777" w:rsidR="003E49C6" w:rsidRPr="00684B74" w:rsidRDefault="003E49C6" w:rsidP="00D6562D">
            <w:pPr>
              <w:ind w:left="-57" w:right="-57"/>
              <w:rPr>
                <w:b/>
                <w:bCs/>
                <w:szCs w:val="24"/>
                <w:lang w:eastAsia="lt-LT"/>
              </w:rPr>
            </w:pPr>
            <w:r w:rsidRPr="00684B74">
              <w:rPr>
                <w:b/>
                <w:bCs/>
                <w:szCs w:val="24"/>
                <w:lang w:eastAsia="lt-LT"/>
              </w:rPr>
              <w:t xml:space="preserve">P-12-003-03-01-03-10 </w:t>
            </w:r>
          </w:p>
          <w:p w14:paraId="5B60E98B" w14:textId="77777777" w:rsidR="00DA2BB0" w:rsidRDefault="003E49C6" w:rsidP="00D6562D">
            <w:pPr>
              <w:ind w:left="-57" w:right="-57"/>
              <w:rPr>
                <w:b/>
                <w:bCs/>
                <w:noProof/>
                <w:szCs w:val="24"/>
                <w:lang w:val="en-GB"/>
              </w:rPr>
            </w:pPr>
            <w:r w:rsidRPr="00684B74">
              <w:rPr>
                <w:b/>
                <w:bCs/>
                <w:noProof/>
                <w:szCs w:val="24"/>
                <w:lang w:val="en-GB"/>
              </w:rPr>
              <w:t>STEAM centrams ir mobiliosioms laboratorijoms įsigyta įranga</w:t>
            </w:r>
            <w:r w:rsidR="00FA3344" w:rsidRPr="00684B74">
              <w:rPr>
                <w:b/>
                <w:bCs/>
                <w:noProof/>
                <w:szCs w:val="24"/>
                <w:lang w:val="en-GB"/>
              </w:rPr>
              <w:t xml:space="preserve"> </w:t>
            </w:r>
          </w:p>
          <w:p w14:paraId="61B3CE4B" w14:textId="46DE5B49" w:rsidR="003E49C6" w:rsidRPr="00684B74" w:rsidRDefault="00FA3344" w:rsidP="00D6562D">
            <w:pPr>
              <w:ind w:left="-57" w:right="-57"/>
              <w:rPr>
                <w:bCs/>
                <w:szCs w:val="24"/>
                <w:lang w:eastAsia="lt-LT"/>
              </w:rPr>
            </w:pPr>
            <w:r w:rsidRPr="00684B74">
              <w:rPr>
                <w:b/>
                <w:bCs/>
                <w:noProof/>
                <w:szCs w:val="24"/>
                <w:lang w:val="en-GB"/>
              </w:rPr>
              <w:t>(vnt.)</w:t>
            </w:r>
          </w:p>
        </w:tc>
        <w:tc>
          <w:tcPr>
            <w:tcW w:w="333" w:type="pct"/>
          </w:tcPr>
          <w:p w14:paraId="326E34D7" w14:textId="601671BA" w:rsidR="003E49C6" w:rsidRPr="00684B74" w:rsidRDefault="007F781E" w:rsidP="00D6562D">
            <w:pPr>
              <w:ind w:left="-57" w:right="-57"/>
              <w:jc w:val="center"/>
              <w:rPr>
                <w:b/>
                <w:szCs w:val="24"/>
              </w:rPr>
            </w:pPr>
            <w:r w:rsidRPr="00684B74">
              <w:rPr>
                <w:b/>
                <w:szCs w:val="24"/>
              </w:rPr>
              <w:t>8</w:t>
            </w:r>
            <w:r w:rsidR="00351E68">
              <w:rPr>
                <w:b/>
                <w:szCs w:val="24"/>
              </w:rPr>
              <w:t>4</w:t>
            </w:r>
          </w:p>
          <w:p w14:paraId="49FE0D9B" w14:textId="7BE24496" w:rsidR="003E49C6" w:rsidRPr="00684B74" w:rsidRDefault="003E49C6" w:rsidP="00D6562D">
            <w:pPr>
              <w:ind w:left="-57" w:right="-57"/>
              <w:jc w:val="center"/>
              <w:rPr>
                <w:bCs/>
                <w:szCs w:val="24"/>
              </w:rPr>
            </w:pPr>
            <w:r w:rsidRPr="00684B74">
              <w:rPr>
                <w:b/>
                <w:szCs w:val="24"/>
              </w:rPr>
              <w:t>(2026, II ketv.)</w:t>
            </w:r>
          </w:p>
        </w:tc>
        <w:tc>
          <w:tcPr>
            <w:tcW w:w="333" w:type="pct"/>
            <w:vMerge/>
          </w:tcPr>
          <w:p w14:paraId="325CBE8A" w14:textId="001A027F" w:rsidR="003E49C6" w:rsidRPr="00684B74" w:rsidRDefault="003E49C6" w:rsidP="00D6562D">
            <w:pPr>
              <w:jc w:val="center"/>
              <w:rPr>
                <w:b/>
                <w:color w:val="FF0000"/>
                <w:szCs w:val="24"/>
              </w:rPr>
            </w:pPr>
          </w:p>
        </w:tc>
        <w:tc>
          <w:tcPr>
            <w:tcW w:w="1343" w:type="pct"/>
            <w:vMerge/>
          </w:tcPr>
          <w:p w14:paraId="2B0675B2" w14:textId="77777777" w:rsidR="003E49C6" w:rsidRPr="00684B74" w:rsidRDefault="003E49C6" w:rsidP="00D6562D">
            <w:pPr>
              <w:ind w:left="-57" w:right="-57"/>
              <w:rPr>
                <w:bCs/>
                <w:szCs w:val="24"/>
              </w:rPr>
            </w:pPr>
          </w:p>
        </w:tc>
      </w:tr>
      <w:tr w:rsidR="00771992" w:rsidRPr="00007B91" w14:paraId="0E5F2C0A" w14:textId="77777777" w:rsidTr="00771992">
        <w:trPr>
          <w:trHeight w:val="1815"/>
        </w:trPr>
        <w:tc>
          <w:tcPr>
            <w:tcW w:w="332" w:type="pct"/>
          </w:tcPr>
          <w:p w14:paraId="703A7508" w14:textId="77777777" w:rsidR="00D6562D" w:rsidRPr="00684B74" w:rsidRDefault="00D6562D" w:rsidP="00D6562D">
            <w:pPr>
              <w:rPr>
                <w:bCs/>
                <w:szCs w:val="24"/>
              </w:rPr>
            </w:pPr>
            <w:r w:rsidRPr="00684B74">
              <w:rPr>
                <w:bCs/>
                <w:szCs w:val="24"/>
              </w:rPr>
              <w:lastRenderedPageBreak/>
              <w:t xml:space="preserve">4. </w:t>
            </w:r>
            <w:r w:rsidRPr="00684B74">
              <w:rPr>
                <w:bCs/>
                <w:color w:val="000000"/>
                <w:szCs w:val="24"/>
              </w:rPr>
              <w:t>Pagerinti užsienio lietuvių švietimo įtrauktį, šalinant atskirtį ar socialines rizikas, dėl kurių kyla grėsmė patirti socialinę atskirt</w:t>
            </w:r>
            <w:r w:rsidRPr="00684B74">
              <w:rPr>
                <w:rFonts w:eastAsia="Garamond"/>
                <w:bCs/>
                <w:color w:val="000000"/>
                <w:szCs w:val="24"/>
              </w:rPr>
              <w:t>į</w:t>
            </w:r>
          </w:p>
        </w:tc>
        <w:tc>
          <w:tcPr>
            <w:tcW w:w="333" w:type="pct"/>
          </w:tcPr>
          <w:p w14:paraId="0DA8B217" w14:textId="77777777" w:rsidR="00D6562D" w:rsidRPr="00684B74" w:rsidRDefault="00D6562D" w:rsidP="00D6562D">
            <w:pPr>
              <w:ind w:left="-57" w:right="-57"/>
              <w:jc w:val="center"/>
              <w:rPr>
                <w:bCs/>
                <w:szCs w:val="24"/>
              </w:rPr>
            </w:pPr>
            <w:r w:rsidRPr="00684B74">
              <w:rPr>
                <w:bCs/>
                <w:szCs w:val="24"/>
              </w:rPr>
              <w:t>I</w:t>
            </w:r>
          </w:p>
        </w:tc>
        <w:tc>
          <w:tcPr>
            <w:tcW w:w="333" w:type="pct"/>
          </w:tcPr>
          <w:p w14:paraId="1BC4CB57" w14:textId="77777777" w:rsidR="00D6562D" w:rsidRPr="00684B74" w:rsidRDefault="00D6562D" w:rsidP="00D6562D">
            <w:pPr>
              <w:ind w:right="-57"/>
              <w:jc w:val="center"/>
              <w:rPr>
                <w:bCs/>
                <w:szCs w:val="24"/>
              </w:rPr>
            </w:pPr>
            <w:r w:rsidRPr="00684B74">
              <w:rPr>
                <w:bCs/>
                <w:szCs w:val="24"/>
              </w:rPr>
              <w:t>NŠA</w:t>
            </w:r>
          </w:p>
        </w:tc>
        <w:tc>
          <w:tcPr>
            <w:tcW w:w="333" w:type="pct"/>
          </w:tcPr>
          <w:p w14:paraId="67B977CF" w14:textId="77777777" w:rsidR="00D6562D" w:rsidRPr="00684B74" w:rsidRDefault="00D6562D" w:rsidP="00D6562D">
            <w:pPr>
              <w:ind w:left="-57" w:right="-57"/>
              <w:jc w:val="center"/>
              <w:rPr>
                <w:bCs/>
                <w:szCs w:val="24"/>
              </w:rPr>
            </w:pPr>
            <w:r w:rsidRPr="00684B74">
              <w:rPr>
                <w:bCs/>
                <w:szCs w:val="24"/>
              </w:rPr>
              <w:t>P</w:t>
            </w:r>
          </w:p>
        </w:tc>
        <w:tc>
          <w:tcPr>
            <w:tcW w:w="333" w:type="pct"/>
          </w:tcPr>
          <w:p w14:paraId="51362AAC" w14:textId="77777777" w:rsidR="00D6562D" w:rsidRPr="00684B74" w:rsidRDefault="00D6562D" w:rsidP="00D6562D">
            <w:pPr>
              <w:ind w:left="-57" w:right="-57"/>
              <w:jc w:val="center"/>
              <w:rPr>
                <w:bCs/>
                <w:szCs w:val="24"/>
              </w:rPr>
            </w:pPr>
            <w:r w:rsidRPr="00684B74">
              <w:rPr>
                <w:bCs/>
                <w:szCs w:val="24"/>
              </w:rPr>
              <w:t>Taip</w:t>
            </w:r>
          </w:p>
        </w:tc>
        <w:tc>
          <w:tcPr>
            <w:tcW w:w="333" w:type="pct"/>
          </w:tcPr>
          <w:p w14:paraId="260FE699"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tcPr>
          <w:p w14:paraId="4B0E3474" w14:textId="77777777" w:rsidR="00D6562D" w:rsidRPr="00684B74" w:rsidRDefault="00D6562D" w:rsidP="00D6562D">
            <w:pPr>
              <w:jc w:val="center"/>
              <w:rPr>
                <w:bCs/>
                <w:szCs w:val="24"/>
              </w:rPr>
            </w:pPr>
            <w:r w:rsidRPr="00684B74">
              <w:rPr>
                <w:bCs/>
                <w:szCs w:val="24"/>
              </w:rPr>
              <w:t>VVL: 2 190 (ES –1 861,5; BF – 328,5)</w:t>
            </w:r>
          </w:p>
        </w:tc>
        <w:tc>
          <w:tcPr>
            <w:tcW w:w="333" w:type="pct"/>
          </w:tcPr>
          <w:p w14:paraId="7AFF1ACE"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27B45AC8" w14:textId="77777777" w:rsidR="00D6562D" w:rsidRPr="00684B74" w:rsidRDefault="00D6562D" w:rsidP="00D6562D">
            <w:pPr>
              <w:spacing w:line="276" w:lineRule="auto"/>
              <w:rPr>
                <w:bCs/>
                <w:szCs w:val="24"/>
              </w:rPr>
            </w:pPr>
            <w:r w:rsidRPr="00684B74">
              <w:rPr>
                <w:bCs/>
                <w:szCs w:val="24"/>
              </w:rPr>
              <w:t>Poveiklėse nurodyti rodikliai ir jų siektinos reikšmės</w:t>
            </w:r>
          </w:p>
        </w:tc>
        <w:tc>
          <w:tcPr>
            <w:tcW w:w="333" w:type="pct"/>
          </w:tcPr>
          <w:p w14:paraId="4D0B6D91" w14:textId="77777777" w:rsidR="00D6562D" w:rsidRPr="00684B74" w:rsidRDefault="00D6562D" w:rsidP="00D6562D">
            <w:pPr>
              <w:jc w:val="center"/>
              <w:rPr>
                <w:bCs/>
                <w:szCs w:val="24"/>
              </w:rPr>
            </w:pPr>
            <w:r w:rsidRPr="00684B74">
              <w:rPr>
                <w:bCs/>
                <w:szCs w:val="24"/>
              </w:rPr>
              <w:t>–</w:t>
            </w:r>
          </w:p>
        </w:tc>
        <w:tc>
          <w:tcPr>
            <w:tcW w:w="333" w:type="pct"/>
          </w:tcPr>
          <w:p w14:paraId="4A773562" w14:textId="77777777" w:rsidR="00D6562D" w:rsidRPr="00684B74" w:rsidRDefault="00D6562D" w:rsidP="00D6562D">
            <w:pPr>
              <w:jc w:val="center"/>
              <w:rPr>
                <w:bCs/>
                <w:szCs w:val="24"/>
              </w:rPr>
            </w:pPr>
            <w:r w:rsidRPr="00684B74">
              <w:rPr>
                <w:bCs/>
                <w:szCs w:val="24"/>
              </w:rPr>
              <w:t>CPVA</w:t>
            </w:r>
          </w:p>
        </w:tc>
        <w:tc>
          <w:tcPr>
            <w:tcW w:w="1343" w:type="pct"/>
          </w:tcPr>
          <w:p w14:paraId="5A47C50B" w14:textId="77777777" w:rsidR="00D6562D" w:rsidRPr="00684B74" w:rsidRDefault="00D6562D" w:rsidP="00D6562D">
            <w:pPr>
              <w:jc w:val="center"/>
              <w:rPr>
                <w:bCs/>
                <w:szCs w:val="24"/>
              </w:rPr>
            </w:pPr>
          </w:p>
        </w:tc>
      </w:tr>
      <w:tr w:rsidR="00771992" w:rsidRPr="00007B91" w14:paraId="2477A4F6" w14:textId="77777777" w:rsidTr="00771992">
        <w:trPr>
          <w:trHeight w:val="1380"/>
        </w:trPr>
        <w:tc>
          <w:tcPr>
            <w:tcW w:w="332" w:type="pct"/>
            <w:vMerge w:val="restart"/>
          </w:tcPr>
          <w:p w14:paraId="74292477" w14:textId="77777777" w:rsidR="00D6562D" w:rsidRPr="00684B74" w:rsidRDefault="00D6562D" w:rsidP="00D6562D">
            <w:pPr>
              <w:rPr>
                <w:bCs/>
                <w:szCs w:val="24"/>
              </w:rPr>
            </w:pPr>
            <w:r w:rsidRPr="00684B74">
              <w:rPr>
                <w:bCs/>
                <w:color w:val="000000"/>
                <w:szCs w:val="24"/>
              </w:rPr>
              <w:t xml:space="preserve">4.1. </w:t>
            </w:r>
            <w:r w:rsidRPr="00684B74">
              <w:rPr>
                <w:bCs/>
                <w:szCs w:val="24"/>
              </w:rPr>
              <w:t xml:space="preserve">Sukurti lietuvių kalbos testavimo sistemą užsienio lietuviams, užsieniečiams ir sugrįžusiems asmenims, pagrįstą kalbos mokėjimo lygiais, ir susieti su Lietuvoje veikiančia pasiekimų </w:t>
            </w:r>
            <w:r w:rsidRPr="00684B74">
              <w:rPr>
                <w:bCs/>
                <w:szCs w:val="24"/>
              </w:rPr>
              <w:lastRenderedPageBreak/>
              <w:t>vertinimo sistema</w:t>
            </w:r>
          </w:p>
        </w:tc>
        <w:tc>
          <w:tcPr>
            <w:tcW w:w="333" w:type="pct"/>
            <w:vMerge w:val="restart"/>
          </w:tcPr>
          <w:p w14:paraId="6968E935" w14:textId="77777777" w:rsidR="00D6562D" w:rsidRPr="00684B74" w:rsidRDefault="00D6562D" w:rsidP="00D6562D">
            <w:pPr>
              <w:jc w:val="center"/>
              <w:rPr>
                <w:bCs/>
                <w:szCs w:val="24"/>
              </w:rPr>
            </w:pPr>
            <w:r w:rsidRPr="00684B74">
              <w:rPr>
                <w:bCs/>
                <w:szCs w:val="24"/>
              </w:rPr>
              <w:lastRenderedPageBreak/>
              <w:t>I</w:t>
            </w:r>
          </w:p>
        </w:tc>
        <w:tc>
          <w:tcPr>
            <w:tcW w:w="333" w:type="pct"/>
            <w:vMerge w:val="restart"/>
          </w:tcPr>
          <w:p w14:paraId="78C77962" w14:textId="77777777" w:rsidR="00D6562D" w:rsidRPr="00684B74" w:rsidRDefault="00D6562D" w:rsidP="00D6562D">
            <w:pPr>
              <w:ind w:right="-57"/>
              <w:jc w:val="center"/>
              <w:rPr>
                <w:bCs/>
                <w:szCs w:val="24"/>
              </w:rPr>
            </w:pPr>
            <w:r w:rsidRPr="00684B74">
              <w:rPr>
                <w:bCs/>
                <w:szCs w:val="24"/>
              </w:rPr>
              <w:t>NŠA</w:t>
            </w:r>
          </w:p>
        </w:tc>
        <w:tc>
          <w:tcPr>
            <w:tcW w:w="333" w:type="pct"/>
            <w:vMerge w:val="restart"/>
          </w:tcPr>
          <w:p w14:paraId="17888A5B" w14:textId="77777777" w:rsidR="00D6562D" w:rsidRPr="00684B74" w:rsidRDefault="00D6562D" w:rsidP="00D6562D">
            <w:pPr>
              <w:ind w:left="-57" w:right="-57"/>
              <w:jc w:val="center"/>
              <w:rPr>
                <w:bCs/>
                <w:szCs w:val="24"/>
              </w:rPr>
            </w:pPr>
            <w:r w:rsidRPr="00684B74">
              <w:rPr>
                <w:bCs/>
                <w:szCs w:val="24"/>
              </w:rPr>
              <w:t>P</w:t>
            </w:r>
          </w:p>
        </w:tc>
        <w:tc>
          <w:tcPr>
            <w:tcW w:w="333" w:type="pct"/>
            <w:vMerge w:val="restart"/>
          </w:tcPr>
          <w:p w14:paraId="6C30924F" w14:textId="77777777" w:rsidR="00D6562D" w:rsidRPr="00684B74" w:rsidRDefault="00D6562D" w:rsidP="00D6562D">
            <w:pPr>
              <w:ind w:left="-57" w:right="-57"/>
              <w:jc w:val="center"/>
              <w:rPr>
                <w:bCs/>
                <w:szCs w:val="24"/>
              </w:rPr>
            </w:pPr>
            <w:r w:rsidRPr="00684B74">
              <w:rPr>
                <w:bCs/>
                <w:szCs w:val="24"/>
              </w:rPr>
              <w:t>Taip</w:t>
            </w:r>
          </w:p>
        </w:tc>
        <w:tc>
          <w:tcPr>
            <w:tcW w:w="333" w:type="pct"/>
            <w:vMerge w:val="restart"/>
          </w:tcPr>
          <w:p w14:paraId="1E69C4F5"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vMerge w:val="restart"/>
          </w:tcPr>
          <w:p w14:paraId="5AB59FFA" w14:textId="77777777" w:rsidR="00D6562D" w:rsidRPr="00684B74" w:rsidRDefault="00D6562D" w:rsidP="00D6562D">
            <w:pPr>
              <w:jc w:val="center"/>
              <w:rPr>
                <w:bCs/>
                <w:szCs w:val="24"/>
                <w:lang w:eastAsia="lt-LT"/>
              </w:rPr>
            </w:pPr>
            <w:r w:rsidRPr="00684B74">
              <w:rPr>
                <w:bCs/>
                <w:szCs w:val="24"/>
              </w:rPr>
              <w:t>VVL: 900 (ES – 765; BF – 135)</w:t>
            </w:r>
          </w:p>
        </w:tc>
        <w:tc>
          <w:tcPr>
            <w:tcW w:w="333" w:type="pct"/>
            <w:vMerge w:val="restart"/>
          </w:tcPr>
          <w:p w14:paraId="04C723C6"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66B41042" w14:textId="77777777" w:rsidR="00D6562D" w:rsidRPr="00684B74" w:rsidRDefault="00D6562D" w:rsidP="00D6562D">
            <w:pPr>
              <w:rPr>
                <w:bCs/>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w:t>
            </w:r>
            <w:r w:rsidRPr="00684B74">
              <w:rPr>
                <w:bCs/>
                <w:szCs w:val="24"/>
              </w:rPr>
              <w:t>Asmenys, turintys tretinį (ISCED 5–8 kodai) išsilavinimą (asm.)</w:t>
            </w:r>
          </w:p>
        </w:tc>
        <w:tc>
          <w:tcPr>
            <w:tcW w:w="333" w:type="pct"/>
          </w:tcPr>
          <w:p w14:paraId="24E0B00F" w14:textId="77777777" w:rsidR="00D6562D" w:rsidRPr="00684B74" w:rsidRDefault="00D6562D" w:rsidP="00D6562D">
            <w:pPr>
              <w:jc w:val="center"/>
              <w:rPr>
                <w:bCs/>
                <w:szCs w:val="24"/>
              </w:rPr>
            </w:pPr>
            <w:r w:rsidRPr="00684B74">
              <w:rPr>
                <w:bCs/>
                <w:szCs w:val="24"/>
              </w:rPr>
              <w:t xml:space="preserve">70 </w:t>
            </w:r>
          </w:p>
          <w:p w14:paraId="5ACF017F" w14:textId="77777777" w:rsidR="00D6562D" w:rsidRPr="00684B74" w:rsidRDefault="00D6562D" w:rsidP="00D6562D">
            <w:pPr>
              <w:jc w:val="center"/>
              <w:rPr>
                <w:bCs/>
                <w:szCs w:val="24"/>
              </w:rPr>
            </w:pPr>
            <w:r w:rsidRPr="00684B74">
              <w:rPr>
                <w:bCs/>
                <w:szCs w:val="24"/>
              </w:rPr>
              <w:t>(2029)</w:t>
            </w:r>
          </w:p>
        </w:tc>
        <w:tc>
          <w:tcPr>
            <w:tcW w:w="333" w:type="pct"/>
            <w:vMerge w:val="restart"/>
          </w:tcPr>
          <w:p w14:paraId="52793B01" w14:textId="77777777" w:rsidR="00D6562D" w:rsidRPr="00684B74" w:rsidRDefault="00D6562D" w:rsidP="00D6562D">
            <w:pPr>
              <w:jc w:val="center"/>
              <w:rPr>
                <w:bCs/>
                <w:szCs w:val="24"/>
              </w:rPr>
            </w:pPr>
            <w:r w:rsidRPr="00684B74">
              <w:rPr>
                <w:bCs/>
                <w:szCs w:val="24"/>
              </w:rPr>
              <w:t>CPVA</w:t>
            </w:r>
          </w:p>
        </w:tc>
        <w:tc>
          <w:tcPr>
            <w:tcW w:w="1343" w:type="pct"/>
            <w:vMerge w:val="restart"/>
          </w:tcPr>
          <w:p w14:paraId="0FD9755A" w14:textId="77777777" w:rsidR="00D6562D" w:rsidRPr="00684B74" w:rsidRDefault="00D6562D" w:rsidP="00D6562D">
            <w:pPr>
              <w:jc w:val="center"/>
              <w:rPr>
                <w:bCs/>
                <w:szCs w:val="24"/>
              </w:rPr>
            </w:pPr>
          </w:p>
        </w:tc>
      </w:tr>
      <w:tr w:rsidR="00771992" w:rsidRPr="00007B91" w14:paraId="7EAE075B" w14:textId="77777777" w:rsidTr="00771992">
        <w:trPr>
          <w:trHeight w:val="1770"/>
        </w:trPr>
        <w:tc>
          <w:tcPr>
            <w:tcW w:w="332" w:type="pct"/>
            <w:vMerge/>
          </w:tcPr>
          <w:p w14:paraId="1D002BBD" w14:textId="77777777" w:rsidR="00D6562D" w:rsidRPr="00684B74" w:rsidRDefault="00D6562D" w:rsidP="00D6562D">
            <w:pPr>
              <w:rPr>
                <w:bCs/>
                <w:szCs w:val="24"/>
              </w:rPr>
            </w:pPr>
          </w:p>
        </w:tc>
        <w:tc>
          <w:tcPr>
            <w:tcW w:w="333" w:type="pct"/>
            <w:vMerge/>
          </w:tcPr>
          <w:p w14:paraId="2A9AB83F" w14:textId="77777777" w:rsidR="00D6562D" w:rsidRPr="00684B74" w:rsidRDefault="00D6562D" w:rsidP="00D6562D">
            <w:pPr>
              <w:rPr>
                <w:bCs/>
                <w:szCs w:val="24"/>
              </w:rPr>
            </w:pPr>
          </w:p>
        </w:tc>
        <w:tc>
          <w:tcPr>
            <w:tcW w:w="333" w:type="pct"/>
            <w:vMerge/>
          </w:tcPr>
          <w:p w14:paraId="0C9B0069" w14:textId="77777777" w:rsidR="00D6562D" w:rsidRPr="00684B74" w:rsidRDefault="00D6562D" w:rsidP="00D6562D">
            <w:pPr>
              <w:rPr>
                <w:bCs/>
                <w:szCs w:val="24"/>
              </w:rPr>
            </w:pPr>
          </w:p>
        </w:tc>
        <w:tc>
          <w:tcPr>
            <w:tcW w:w="333" w:type="pct"/>
            <w:vMerge/>
          </w:tcPr>
          <w:p w14:paraId="316B867A" w14:textId="77777777" w:rsidR="00D6562D" w:rsidRPr="00684B74" w:rsidRDefault="00D6562D" w:rsidP="00D6562D">
            <w:pPr>
              <w:rPr>
                <w:bCs/>
                <w:szCs w:val="24"/>
              </w:rPr>
            </w:pPr>
          </w:p>
        </w:tc>
        <w:tc>
          <w:tcPr>
            <w:tcW w:w="333" w:type="pct"/>
            <w:vMerge/>
          </w:tcPr>
          <w:p w14:paraId="0512B0FE" w14:textId="77777777" w:rsidR="00D6562D" w:rsidRPr="00684B74" w:rsidRDefault="00D6562D" w:rsidP="00D6562D">
            <w:pPr>
              <w:rPr>
                <w:bCs/>
                <w:szCs w:val="24"/>
              </w:rPr>
            </w:pPr>
          </w:p>
        </w:tc>
        <w:tc>
          <w:tcPr>
            <w:tcW w:w="333" w:type="pct"/>
            <w:vMerge/>
          </w:tcPr>
          <w:p w14:paraId="391CBC5E" w14:textId="77777777" w:rsidR="00D6562D" w:rsidRPr="00684B74" w:rsidRDefault="00D6562D" w:rsidP="00D6562D">
            <w:pPr>
              <w:rPr>
                <w:bCs/>
                <w:szCs w:val="24"/>
              </w:rPr>
            </w:pPr>
          </w:p>
        </w:tc>
        <w:tc>
          <w:tcPr>
            <w:tcW w:w="333" w:type="pct"/>
            <w:vMerge/>
          </w:tcPr>
          <w:p w14:paraId="1E732F8D" w14:textId="77777777" w:rsidR="00D6562D" w:rsidRPr="00684B74" w:rsidRDefault="00D6562D" w:rsidP="00D6562D">
            <w:pPr>
              <w:rPr>
                <w:bCs/>
                <w:szCs w:val="24"/>
              </w:rPr>
            </w:pPr>
          </w:p>
        </w:tc>
        <w:tc>
          <w:tcPr>
            <w:tcW w:w="333" w:type="pct"/>
            <w:vMerge/>
          </w:tcPr>
          <w:p w14:paraId="43F4000D" w14:textId="77777777" w:rsidR="00D6562D" w:rsidRPr="00684B74" w:rsidRDefault="00D6562D" w:rsidP="00D6562D">
            <w:pPr>
              <w:rPr>
                <w:bCs/>
                <w:szCs w:val="24"/>
              </w:rPr>
            </w:pPr>
          </w:p>
        </w:tc>
        <w:tc>
          <w:tcPr>
            <w:tcW w:w="333" w:type="pct"/>
          </w:tcPr>
          <w:p w14:paraId="02B2C5AC" w14:textId="77777777" w:rsidR="00D6562D" w:rsidRPr="00684B74" w:rsidRDefault="00D6562D" w:rsidP="00D6562D">
            <w:pPr>
              <w:rPr>
                <w:bCs/>
                <w:color w:val="FF0000"/>
                <w:szCs w:val="24"/>
              </w:rPr>
            </w:pPr>
            <w:r w:rsidRPr="00684B74">
              <w:rPr>
                <w:bCs/>
                <w:szCs w:val="24"/>
              </w:rPr>
              <w:t>R – Asmenų, kurie dalyvavę mokymuose įgijo kompetenciją, dalis (proc.)</w:t>
            </w:r>
          </w:p>
        </w:tc>
        <w:tc>
          <w:tcPr>
            <w:tcW w:w="333" w:type="pct"/>
          </w:tcPr>
          <w:p w14:paraId="1F560DE2" w14:textId="77777777" w:rsidR="00D6562D" w:rsidRPr="00684B74" w:rsidRDefault="00D6562D" w:rsidP="00D6562D">
            <w:pPr>
              <w:jc w:val="center"/>
              <w:rPr>
                <w:bCs/>
                <w:szCs w:val="24"/>
              </w:rPr>
            </w:pPr>
            <w:r w:rsidRPr="00684B74">
              <w:rPr>
                <w:bCs/>
                <w:szCs w:val="24"/>
              </w:rPr>
              <w:t xml:space="preserve">80 </w:t>
            </w:r>
          </w:p>
          <w:p w14:paraId="435F6BFF" w14:textId="77777777" w:rsidR="00D6562D" w:rsidRPr="00684B74" w:rsidRDefault="00D6562D" w:rsidP="00D6562D">
            <w:pPr>
              <w:jc w:val="center"/>
              <w:rPr>
                <w:bCs/>
                <w:szCs w:val="24"/>
              </w:rPr>
            </w:pPr>
            <w:r w:rsidRPr="00684B74">
              <w:rPr>
                <w:bCs/>
                <w:szCs w:val="24"/>
              </w:rPr>
              <w:t>(2029)</w:t>
            </w:r>
          </w:p>
        </w:tc>
        <w:tc>
          <w:tcPr>
            <w:tcW w:w="333" w:type="pct"/>
            <w:vMerge/>
          </w:tcPr>
          <w:p w14:paraId="3EBEFEC3" w14:textId="77777777" w:rsidR="00D6562D" w:rsidRPr="00684B74" w:rsidRDefault="00D6562D" w:rsidP="00D6562D">
            <w:pPr>
              <w:rPr>
                <w:bCs/>
                <w:szCs w:val="24"/>
              </w:rPr>
            </w:pPr>
          </w:p>
        </w:tc>
        <w:tc>
          <w:tcPr>
            <w:tcW w:w="1343" w:type="pct"/>
            <w:vMerge/>
          </w:tcPr>
          <w:p w14:paraId="4040529C" w14:textId="77777777" w:rsidR="00D6562D" w:rsidRPr="00684B74" w:rsidRDefault="00D6562D" w:rsidP="00D6562D">
            <w:pPr>
              <w:rPr>
                <w:bCs/>
                <w:szCs w:val="24"/>
              </w:rPr>
            </w:pPr>
          </w:p>
        </w:tc>
      </w:tr>
      <w:tr w:rsidR="00771992" w:rsidRPr="00007B91" w14:paraId="255470E4" w14:textId="77777777" w:rsidTr="00771992">
        <w:trPr>
          <w:trHeight w:val="885"/>
        </w:trPr>
        <w:tc>
          <w:tcPr>
            <w:tcW w:w="332" w:type="pct"/>
            <w:vMerge w:val="restart"/>
          </w:tcPr>
          <w:p w14:paraId="755D2258" w14:textId="77777777" w:rsidR="00D6562D" w:rsidRPr="00684B74" w:rsidRDefault="00D6562D" w:rsidP="00D6562D">
            <w:pPr>
              <w:ind w:left="-57" w:right="-57"/>
              <w:rPr>
                <w:bCs/>
                <w:szCs w:val="24"/>
              </w:rPr>
            </w:pPr>
            <w:r w:rsidRPr="00684B74">
              <w:rPr>
                <w:bCs/>
                <w:color w:val="000000"/>
                <w:szCs w:val="24"/>
              </w:rPr>
              <w:t xml:space="preserve">4.2. </w:t>
            </w:r>
            <w:r w:rsidRPr="00684B74">
              <w:rPr>
                <w:bCs/>
                <w:szCs w:val="24"/>
              </w:rPr>
              <w:t>Sukurti metodines priemones, pagrįstas kalbos mokėjimo lygiais ir pritaikytas skirtingo amžiaus ir skirtingų kalbinių gebėjimų užsienyje gyvenantiems lietuviams</w:t>
            </w:r>
          </w:p>
        </w:tc>
        <w:tc>
          <w:tcPr>
            <w:tcW w:w="333" w:type="pct"/>
            <w:vMerge w:val="restart"/>
          </w:tcPr>
          <w:p w14:paraId="10FB8694" w14:textId="77777777" w:rsidR="00D6562D" w:rsidRPr="00684B74" w:rsidRDefault="00D6562D" w:rsidP="00D6562D">
            <w:pPr>
              <w:jc w:val="center"/>
              <w:rPr>
                <w:bCs/>
                <w:szCs w:val="24"/>
              </w:rPr>
            </w:pPr>
            <w:r w:rsidRPr="00684B74">
              <w:rPr>
                <w:bCs/>
                <w:szCs w:val="24"/>
              </w:rPr>
              <w:t>I</w:t>
            </w:r>
          </w:p>
        </w:tc>
        <w:tc>
          <w:tcPr>
            <w:tcW w:w="333" w:type="pct"/>
            <w:vMerge w:val="restart"/>
          </w:tcPr>
          <w:p w14:paraId="1C6691F1" w14:textId="77777777" w:rsidR="00D6562D" w:rsidRPr="00684B74" w:rsidRDefault="00D6562D" w:rsidP="00D6562D">
            <w:pPr>
              <w:ind w:right="-57"/>
              <w:jc w:val="center"/>
              <w:rPr>
                <w:bCs/>
                <w:szCs w:val="24"/>
              </w:rPr>
            </w:pPr>
            <w:r w:rsidRPr="00684B74">
              <w:rPr>
                <w:bCs/>
                <w:szCs w:val="24"/>
              </w:rPr>
              <w:t>NŠA</w:t>
            </w:r>
          </w:p>
        </w:tc>
        <w:tc>
          <w:tcPr>
            <w:tcW w:w="333" w:type="pct"/>
            <w:vMerge w:val="restart"/>
          </w:tcPr>
          <w:p w14:paraId="25F98A8B" w14:textId="77777777" w:rsidR="00D6562D" w:rsidRPr="00684B74" w:rsidRDefault="00D6562D" w:rsidP="00D6562D">
            <w:pPr>
              <w:ind w:left="-57" w:right="-57"/>
              <w:jc w:val="center"/>
              <w:rPr>
                <w:bCs/>
                <w:szCs w:val="24"/>
              </w:rPr>
            </w:pPr>
            <w:r w:rsidRPr="00684B74">
              <w:rPr>
                <w:bCs/>
                <w:szCs w:val="24"/>
              </w:rPr>
              <w:t>P</w:t>
            </w:r>
          </w:p>
        </w:tc>
        <w:tc>
          <w:tcPr>
            <w:tcW w:w="333" w:type="pct"/>
            <w:vMerge w:val="restart"/>
          </w:tcPr>
          <w:p w14:paraId="7144AE9D" w14:textId="77777777" w:rsidR="00D6562D" w:rsidRPr="00684B74" w:rsidRDefault="00D6562D" w:rsidP="00D6562D">
            <w:pPr>
              <w:ind w:left="-57" w:right="-57"/>
              <w:jc w:val="center"/>
              <w:rPr>
                <w:bCs/>
                <w:szCs w:val="24"/>
              </w:rPr>
            </w:pPr>
            <w:r w:rsidRPr="00684B74">
              <w:rPr>
                <w:bCs/>
                <w:szCs w:val="24"/>
              </w:rPr>
              <w:t>Taip</w:t>
            </w:r>
          </w:p>
        </w:tc>
        <w:tc>
          <w:tcPr>
            <w:tcW w:w="333" w:type="pct"/>
            <w:vMerge w:val="restart"/>
          </w:tcPr>
          <w:p w14:paraId="72EBBF1C"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vMerge w:val="restart"/>
          </w:tcPr>
          <w:p w14:paraId="590F7B99" w14:textId="77777777" w:rsidR="00D6562D" w:rsidRPr="00684B74" w:rsidRDefault="00D6562D" w:rsidP="00D6562D">
            <w:pPr>
              <w:jc w:val="center"/>
              <w:rPr>
                <w:bCs/>
                <w:szCs w:val="24"/>
                <w:lang w:eastAsia="lt-LT"/>
              </w:rPr>
            </w:pPr>
            <w:r w:rsidRPr="00684B74">
              <w:rPr>
                <w:bCs/>
                <w:szCs w:val="24"/>
              </w:rPr>
              <w:t>VVL: 1 290 (ES – 1096,5; BF – 193,5)</w:t>
            </w:r>
          </w:p>
        </w:tc>
        <w:tc>
          <w:tcPr>
            <w:tcW w:w="333" w:type="pct"/>
            <w:vMerge w:val="restart"/>
          </w:tcPr>
          <w:p w14:paraId="4205821C"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685D4ABB" w14:textId="77777777" w:rsidR="00D6562D" w:rsidRPr="00684B74" w:rsidRDefault="00D6562D" w:rsidP="00D6562D">
            <w:pPr>
              <w:rPr>
                <w:bCs/>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w:t>
            </w:r>
            <w:r w:rsidRPr="00684B74">
              <w:rPr>
                <w:bCs/>
                <w:szCs w:val="24"/>
              </w:rPr>
              <w:t>Asmenys, turintys tretinį (</w:t>
            </w:r>
            <w:r w:rsidRPr="00684B74">
              <w:rPr>
                <w:bCs/>
                <w:szCs w:val="24"/>
                <w:shd w:val="clear" w:color="auto" w:fill="FFFFFF"/>
              </w:rPr>
              <w:t>ISCED 5–8 kodai) išsilavinimą (asm.)</w:t>
            </w:r>
          </w:p>
        </w:tc>
        <w:tc>
          <w:tcPr>
            <w:tcW w:w="333" w:type="pct"/>
          </w:tcPr>
          <w:p w14:paraId="5E08CA9D" w14:textId="77777777" w:rsidR="00D6562D" w:rsidRPr="00684B74" w:rsidRDefault="00D6562D" w:rsidP="00D6562D">
            <w:pPr>
              <w:jc w:val="center"/>
              <w:rPr>
                <w:bCs/>
                <w:szCs w:val="24"/>
              </w:rPr>
            </w:pPr>
            <w:r w:rsidRPr="00684B74">
              <w:rPr>
                <w:bCs/>
                <w:szCs w:val="24"/>
              </w:rPr>
              <w:t xml:space="preserve">150 </w:t>
            </w:r>
          </w:p>
          <w:p w14:paraId="1251CB58" w14:textId="77777777" w:rsidR="00D6562D" w:rsidRPr="00684B74" w:rsidRDefault="00D6562D" w:rsidP="00D6562D">
            <w:pPr>
              <w:jc w:val="center"/>
              <w:rPr>
                <w:bCs/>
                <w:szCs w:val="24"/>
              </w:rPr>
            </w:pPr>
            <w:r w:rsidRPr="00684B74">
              <w:rPr>
                <w:bCs/>
                <w:szCs w:val="24"/>
              </w:rPr>
              <w:t>(2029)</w:t>
            </w:r>
          </w:p>
        </w:tc>
        <w:tc>
          <w:tcPr>
            <w:tcW w:w="333" w:type="pct"/>
            <w:vMerge w:val="restart"/>
          </w:tcPr>
          <w:p w14:paraId="66F2AE6E" w14:textId="77777777" w:rsidR="00D6562D" w:rsidRPr="00684B74" w:rsidRDefault="00D6562D" w:rsidP="00D6562D">
            <w:pPr>
              <w:jc w:val="center"/>
              <w:rPr>
                <w:bCs/>
                <w:szCs w:val="24"/>
              </w:rPr>
            </w:pPr>
            <w:r w:rsidRPr="00684B74">
              <w:rPr>
                <w:bCs/>
                <w:szCs w:val="24"/>
              </w:rPr>
              <w:t>CPVA</w:t>
            </w:r>
          </w:p>
        </w:tc>
        <w:tc>
          <w:tcPr>
            <w:tcW w:w="1343" w:type="pct"/>
            <w:vMerge w:val="restart"/>
          </w:tcPr>
          <w:p w14:paraId="071AAC66" w14:textId="77777777" w:rsidR="00D6562D" w:rsidRPr="00684B74" w:rsidRDefault="00D6562D" w:rsidP="00D6562D">
            <w:pPr>
              <w:jc w:val="center"/>
              <w:rPr>
                <w:bCs/>
                <w:szCs w:val="24"/>
              </w:rPr>
            </w:pPr>
          </w:p>
        </w:tc>
      </w:tr>
      <w:tr w:rsidR="00771992" w:rsidRPr="00007B91" w14:paraId="20C926CE" w14:textId="77777777" w:rsidTr="00771992">
        <w:trPr>
          <w:trHeight w:val="885"/>
        </w:trPr>
        <w:tc>
          <w:tcPr>
            <w:tcW w:w="332" w:type="pct"/>
            <w:vMerge/>
          </w:tcPr>
          <w:p w14:paraId="337B9845" w14:textId="77777777" w:rsidR="00D6562D" w:rsidRPr="00684B74" w:rsidRDefault="00D6562D" w:rsidP="00D6562D">
            <w:pPr>
              <w:rPr>
                <w:bCs/>
                <w:szCs w:val="24"/>
              </w:rPr>
            </w:pPr>
          </w:p>
        </w:tc>
        <w:tc>
          <w:tcPr>
            <w:tcW w:w="333" w:type="pct"/>
            <w:vMerge/>
          </w:tcPr>
          <w:p w14:paraId="278D66CF" w14:textId="77777777" w:rsidR="00D6562D" w:rsidRPr="00684B74" w:rsidRDefault="00D6562D" w:rsidP="00D6562D">
            <w:pPr>
              <w:rPr>
                <w:bCs/>
                <w:szCs w:val="24"/>
              </w:rPr>
            </w:pPr>
          </w:p>
        </w:tc>
        <w:tc>
          <w:tcPr>
            <w:tcW w:w="333" w:type="pct"/>
            <w:vMerge/>
          </w:tcPr>
          <w:p w14:paraId="76ADE192" w14:textId="77777777" w:rsidR="00D6562D" w:rsidRPr="00684B74" w:rsidRDefault="00D6562D" w:rsidP="00D6562D">
            <w:pPr>
              <w:rPr>
                <w:bCs/>
                <w:szCs w:val="24"/>
              </w:rPr>
            </w:pPr>
          </w:p>
        </w:tc>
        <w:tc>
          <w:tcPr>
            <w:tcW w:w="333" w:type="pct"/>
            <w:vMerge/>
          </w:tcPr>
          <w:p w14:paraId="07B39E18" w14:textId="77777777" w:rsidR="00D6562D" w:rsidRPr="00684B74" w:rsidRDefault="00D6562D" w:rsidP="00D6562D">
            <w:pPr>
              <w:rPr>
                <w:bCs/>
                <w:szCs w:val="24"/>
              </w:rPr>
            </w:pPr>
          </w:p>
        </w:tc>
        <w:tc>
          <w:tcPr>
            <w:tcW w:w="333" w:type="pct"/>
            <w:vMerge/>
          </w:tcPr>
          <w:p w14:paraId="10C4C288" w14:textId="77777777" w:rsidR="00D6562D" w:rsidRPr="00684B74" w:rsidRDefault="00D6562D" w:rsidP="00D6562D">
            <w:pPr>
              <w:rPr>
                <w:bCs/>
                <w:szCs w:val="24"/>
              </w:rPr>
            </w:pPr>
          </w:p>
        </w:tc>
        <w:tc>
          <w:tcPr>
            <w:tcW w:w="333" w:type="pct"/>
            <w:vMerge/>
          </w:tcPr>
          <w:p w14:paraId="67679DA4" w14:textId="77777777" w:rsidR="00D6562D" w:rsidRPr="00684B74" w:rsidRDefault="00D6562D" w:rsidP="00D6562D">
            <w:pPr>
              <w:rPr>
                <w:bCs/>
                <w:szCs w:val="24"/>
              </w:rPr>
            </w:pPr>
          </w:p>
        </w:tc>
        <w:tc>
          <w:tcPr>
            <w:tcW w:w="333" w:type="pct"/>
            <w:vMerge/>
          </w:tcPr>
          <w:p w14:paraId="0D178C4D" w14:textId="77777777" w:rsidR="00D6562D" w:rsidRPr="00684B74" w:rsidRDefault="00D6562D" w:rsidP="00D6562D">
            <w:pPr>
              <w:rPr>
                <w:bCs/>
                <w:szCs w:val="24"/>
              </w:rPr>
            </w:pPr>
          </w:p>
        </w:tc>
        <w:tc>
          <w:tcPr>
            <w:tcW w:w="333" w:type="pct"/>
            <w:vMerge/>
          </w:tcPr>
          <w:p w14:paraId="5B6E12C7" w14:textId="77777777" w:rsidR="00D6562D" w:rsidRPr="00684B74" w:rsidRDefault="00D6562D" w:rsidP="00D6562D">
            <w:pPr>
              <w:rPr>
                <w:bCs/>
                <w:szCs w:val="24"/>
              </w:rPr>
            </w:pPr>
          </w:p>
        </w:tc>
        <w:tc>
          <w:tcPr>
            <w:tcW w:w="333" w:type="pct"/>
          </w:tcPr>
          <w:p w14:paraId="28D34DF6" w14:textId="77777777" w:rsidR="00D6562D" w:rsidRPr="00684B74" w:rsidRDefault="00D6562D" w:rsidP="00D6562D">
            <w:pPr>
              <w:rPr>
                <w:bCs/>
                <w:color w:val="FF0000"/>
                <w:szCs w:val="24"/>
              </w:rPr>
            </w:pPr>
            <w:r w:rsidRPr="00684B74">
              <w:rPr>
                <w:bCs/>
                <w:szCs w:val="24"/>
              </w:rPr>
              <w:t>R – Asmenų, kurie dalyvavę mokymuose įgijo kompetenciją, dalis (proc.)</w:t>
            </w:r>
          </w:p>
        </w:tc>
        <w:tc>
          <w:tcPr>
            <w:tcW w:w="333" w:type="pct"/>
          </w:tcPr>
          <w:p w14:paraId="4D629EE6" w14:textId="77777777" w:rsidR="00D6562D" w:rsidRPr="00684B74" w:rsidRDefault="00D6562D" w:rsidP="00D6562D">
            <w:pPr>
              <w:jc w:val="center"/>
              <w:rPr>
                <w:bCs/>
                <w:szCs w:val="24"/>
              </w:rPr>
            </w:pPr>
            <w:r w:rsidRPr="00684B74">
              <w:rPr>
                <w:bCs/>
                <w:szCs w:val="24"/>
              </w:rPr>
              <w:t xml:space="preserve">80 </w:t>
            </w:r>
          </w:p>
          <w:p w14:paraId="5B76B0CC" w14:textId="77777777" w:rsidR="00D6562D" w:rsidRPr="00684B74" w:rsidRDefault="00D6562D" w:rsidP="00D6562D">
            <w:pPr>
              <w:jc w:val="center"/>
              <w:rPr>
                <w:bCs/>
                <w:szCs w:val="24"/>
              </w:rPr>
            </w:pPr>
            <w:r w:rsidRPr="00684B74">
              <w:rPr>
                <w:bCs/>
                <w:szCs w:val="24"/>
              </w:rPr>
              <w:t>(2029)</w:t>
            </w:r>
          </w:p>
        </w:tc>
        <w:tc>
          <w:tcPr>
            <w:tcW w:w="333" w:type="pct"/>
            <w:vMerge/>
          </w:tcPr>
          <w:p w14:paraId="73697ABE" w14:textId="77777777" w:rsidR="00D6562D" w:rsidRPr="00684B74" w:rsidRDefault="00D6562D" w:rsidP="00D6562D">
            <w:pPr>
              <w:rPr>
                <w:bCs/>
                <w:szCs w:val="24"/>
              </w:rPr>
            </w:pPr>
          </w:p>
        </w:tc>
        <w:tc>
          <w:tcPr>
            <w:tcW w:w="1343" w:type="pct"/>
            <w:vMerge/>
          </w:tcPr>
          <w:p w14:paraId="3096B5CC" w14:textId="77777777" w:rsidR="00D6562D" w:rsidRPr="00684B74" w:rsidRDefault="00D6562D" w:rsidP="00D6562D">
            <w:pPr>
              <w:rPr>
                <w:bCs/>
                <w:szCs w:val="24"/>
              </w:rPr>
            </w:pPr>
          </w:p>
        </w:tc>
      </w:tr>
      <w:tr w:rsidR="00771992" w:rsidRPr="00007B91" w14:paraId="558662D2" w14:textId="77777777" w:rsidTr="00771992">
        <w:trPr>
          <w:trHeight w:val="885"/>
        </w:trPr>
        <w:tc>
          <w:tcPr>
            <w:tcW w:w="332" w:type="pct"/>
            <w:vMerge w:val="restart"/>
          </w:tcPr>
          <w:p w14:paraId="5FE2828D" w14:textId="77777777" w:rsidR="00D6562D" w:rsidRPr="00684B74" w:rsidRDefault="00D6562D" w:rsidP="00D6562D">
            <w:pPr>
              <w:ind w:left="-57" w:right="-57"/>
              <w:rPr>
                <w:bCs/>
                <w:i/>
                <w:iCs/>
                <w:color w:val="FF0000"/>
                <w:szCs w:val="24"/>
              </w:rPr>
            </w:pPr>
          </w:p>
        </w:tc>
        <w:tc>
          <w:tcPr>
            <w:tcW w:w="333" w:type="pct"/>
            <w:vMerge w:val="restart"/>
          </w:tcPr>
          <w:p w14:paraId="0FB753A3" w14:textId="77777777" w:rsidR="00D6562D" w:rsidRPr="00684B74" w:rsidRDefault="00D6562D" w:rsidP="00D6562D">
            <w:pPr>
              <w:jc w:val="center"/>
              <w:rPr>
                <w:bCs/>
                <w:szCs w:val="24"/>
              </w:rPr>
            </w:pPr>
            <w:r w:rsidRPr="00684B74">
              <w:rPr>
                <w:bCs/>
                <w:szCs w:val="24"/>
              </w:rPr>
              <w:t>–</w:t>
            </w:r>
          </w:p>
        </w:tc>
        <w:tc>
          <w:tcPr>
            <w:tcW w:w="333" w:type="pct"/>
            <w:vMerge w:val="restart"/>
          </w:tcPr>
          <w:p w14:paraId="071043B9" w14:textId="77777777" w:rsidR="00D6562D" w:rsidRPr="00684B74" w:rsidRDefault="00D6562D" w:rsidP="00D6562D">
            <w:pPr>
              <w:ind w:left="-57" w:right="-57"/>
              <w:jc w:val="center"/>
              <w:rPr>
                <w:bCs/>
                <w:szCs w:val="24"/>
              </w:rPr>
            </w:pPr>
            <w:r w:rsidRPr="00684B74">
              <w:rPr>
                <w:bCs/>
                <w:szCs w:val="24"/>
              </w:rPr>
              <w:t>–</w:t>
            </w:r>
          </w:p>
          <w:p w14:paraId="1602C9D4" w14:textId="77777777" w:rsidR="00D6562D" w:rsidRPr="00684B74" w:rsidRDefault="00D6562D" w:rsidP="00D6562D">
            <w:pPr>
              <w:jc w:val="center"/>
              <w:rPr>
                <w:bCs/>
                <w:szCs w:val="24"/>
              </w:rPr>
            </w:pPr>
          </w:p>
        </w:tc>
        <w:tc>
          <w:tcPr>
            <w:tcW w:w="333" w:type="pct"/>
            <w:vMerge w:val="restart"/>
          </w:tcPr>
          <w:p w14:paraId="040597A5" w14:textId="77777777" w:rsidR="00D6562D" w:rsidRPr="00684B74" w:rsidRDefault="00D6562D" w:rsidP="00D6562D">
            <w:pPr>
              <w:ind w:left="-57" w:right="-57"/>
              <w:jc w:val="center"/>
              <w:rPr>
                <w:bCs/>
                <w:szCs w:val="24"/>
              </w:rPr>
            </w:pPr>
            <w:r w:rsidRPr="00684B74">
              <w:rPr>
                <w:bCs/>
                <w:szCs w:val="24"/>
              </w:rPr>
              <w:t>–</w:t>
            </w:r>
          </w:p>
          <w:p w14:paraId="65974F4F" w14:textId="77777777" w:rsidR="00D6562D" w:rsidRPr="00684B74" w:rsidRDefault="00D6562D" w:rsidP="00D6562D">
            <w:pPr>
              <w:jc w:val="center"/>
              <w:rPr>
                <w:bCs/>
                <w:szCs w:val="24"/>
              </w:rPr>
            </w:pPr>
          </w:p>
        </w:tc>
        <w:tc>
          <w:tcPr>
            <w:tcW w:w="333" w:type="pct"/>
            <w:vMerge w:val="restart"/>
          </w:tcPr>
          <w:p w14:paraId="78CA76A4" w14:textId="77777777" w:rsidR="00D6562D" w:rsidRPr="00684B74" w:rsidRDefault="00D6562D" w:rsidP="00D6562D">
            <w:pPr>
              <w:ind w:left="-57" w:right="-57"/>
              <w:jc w:val="center"/>
              <w:rPr>
                <w:bCs/>
                <w:szCs w:val="24"/>
              </w:rPr>
            </w:pPr>
            <w:r w:rsidRPr="00684B74">
              <w:rPr>
                <w:bCs/>
                <w:szCs w:val="24"/>
              </w:rPr>
              <w:t>–</w:t>
            </w:r>
          </w:p>
          <w:p w14:paraId="0A3675D5" w14:textId="77777777" w:rsidR="00D6562D" w:rsidRPr="00684B74" w:rsidRDefault="00D6562D" w:rsidP="00D6562D">
            <w:pPr>
              <w:jc w:val="center"/>
              <w:rPr>
                <w:bCs/>
                <w:szCs w:val="24"/>
              </w:rPr>
            </w:pPr>
          </w:p>
        </w:tc>
        <w:tc>
          <w:tcPr>
            <w:tcW w:w="333" w:type="pct"/>
            <w:vMerge w:val="restart"/>
          </w:tcPr>
          <w:p w14:paraId="6653106B" w14:textId="77777777" w:rsidR="00D6562D" w:rsidRPr="00684B74" w:rsidRDefault="00D6562D" w:rsidP="00D6562D">
            <w:pPr>
              <w:ind w:left="-57" w:right="-57"/>
              <w:jc w:val="center"/>
              <w:rPr>
                <w:bCs/>
                <w:szCs w:val="24"/>
              </w:rPr>
            </w:pPr>
            <w:r w:rsidRPr="00684B74">
              <w:rPr>
                <w:bCs/>
                <w:szCs w:val="24"/>
              </w:rPr>
              <w:t>–</w:t>
            </w:r>
          </w:p>
          <w:p w14:paraId="1BA9C0E0" w14:textId="77777777" w:rsidR="00D6562D" w:rsidRPr="00684B74" w:rsidRDefault="00D6562D" w:rsidP="00D6562D">
            <w:pPr>
              <w:jc w:val="center"/>
              <w:rPr>
                <w:bCs/>
                <w:szCs w:val="24"/>
              </w:rPr>
            </w:pPr>
          </w:p>
        </w:tc>
        <w:tc>
          <w:tcPr>
            <w:tcW w:w="333" w:type="pct"/>
            <w:vMerge w:val="restart"/>
          </w:tcPr>
          <w:p w14:paraId="5A590958" w14:textId="77777777" w:rsidR="00D6562D" w:rsidRPr="00684B74" w:rsidRDefault="00D6562D" w:rsidP="00D6562D">
            <w:pPr>
              <w:ind w:left="-57" w:right="-57"/>
              <w:jc w:val="center"/>
              <w:rPr>
                <w:bCs/>
                <w:szCs w:val="24"/>
              </w:rPr>
            </w:pPr>
            <w:r w:rsidRPr="00684B74">
              <w:rPr>
                <w:bCs/>
                <w:szCs w:val="24"/>
              </w:rPr>
              <w:t>–</w:t>
            </w:r>
          </w:p>
          <w:p w14:paraId="24C8691C" w14:textId="77777777" w:rsidR="00D6562D" w:rsidRPr="00684B74" w:rsidRDefault="00D6562D" w:rsidP="00D6562D">
            <w:pPr>
              <w:jc w:val="center"/>
              <w:rPr>
                <w:bCs/>
                <w:szCs w:val="24"/>
                <w:lang w:eastAsia="lt-LT"/>
              </w:rPr>
            </w:pPr>
          </w:p>
        </w:tc>
        <w:tc>
          <w:tcPr>
            <w:tcW w:w="333" w:type="pct"/>
            <w:vMerge w:val="restart"/>
          </w:tcPr>
          <w:p w14:paraId="37751F7B" w14:textId="77777777" w:rsidR="00D6562D" w:rsidRPr="00684B74" w:rsidRDefault="00D6562D" w:rsidP="00D6562D">
            <w:pPr>
              <w:ind w:left="-57" w:right="-57"/>
              <w:jc w:val="center"/>
              <w:rPr>
                <w:bCs/>
                <w:szCs w:val="24"/>
              </w:rPr>
            </w:pPr>
            <w:r w:rsidRPr="00684B74">
              <w:rPr>
                <w:bCs/>
                <w:szCs w:val="24"/>
              </w:rPr>
              <w:t>–</w:t>
            </w:r>
          </w:p>
          <w:p w14:paraId="23457007" w14:textId="77777777" w:rsidR="00D6562D" w:rsidRPr="00684B74" w:rsidRDefault="00D6562D" w:rsidP="00D6562D">
            <w:pPr>
              <w:jc w:val="center"/>
              <w:rPr>
                <w:bCs/>
                <w:szCs w:val="24"/>
                <w:lang w:eastAsia="lt-LT"/>
              </w:rPr>
            </w:pPr>
          </w:p>
        </w:tc>
        <w:tc>
          <w:tcPr>
            <w:tcW w:w="333" w:type="pct"/>
          </w:tcPr>
          <w:p w14:paraId="39E774D1" w14:textId="77777777" w:rsidR="00D6562D" w:rsidRPr="00684B74" w:rsidRDefault="00D6562D" w:rsidP="00D6562D">
            <w:pPr>
              <w:ind w:left="-57" w:right="-57"/>
              <w:rPr>
                <w:bCs/>
                <w:color w:val="1F497D"/>
                <w:szCs w:val="24"/>
                <w:lang w:eastAsia="lt-LT"/>
              </w:rPr>
            </w:pPr>
            <w:r w:rsidRPr="00684B74">
              <w:rPr>
                <w:bCs/>
                <w:szCs w:val="24"/>
                <w:lang w:eastAsia="lt-LT"/>
              </w:rPr>
              <w:t>R – Lituanistinių mokyklų, naudojančių Lituanistinio švietimo integruotą programą, skaičius (vnt.)</w:t>
            </w:r>
          </w:p>
        </w:tc>
        <w:tc>
          <w:tcPr>
            <w:tcW w:w="333" w:type="pct"/>
          </w:tcPr>
          <w:p w14:paraId="7F793935" w14:textId="77777777" w:rsidR="00D6562D" w:rsidRPr="00684B74" w:rsidRDefault="00D6562D" w:rsidP="00D6562D">
            <w:pPr>
              <w:jc w:val="center"/>
              <w:rPr>
                <w:bCs/>
                <w:szCs w:val="24"/>
              </w:rPr>
            </w:pPr>
            <w:r w:rsidRPr="00684B74">
              <w:rPr>
                <w:bCs/>
                <w:szCs w:val="24"/>
              </w:rPr>
              <w:t xml:space="preserve">100 </w:t>
            </w:r>
          </w:p>
          <w:p w14:paraId="6894AACD" w14:textId="77777777" w:rsidR="00D6562D" w:rsidRPr="00684B74" w:rsidRDefault="00D6562D" w:rsidP="00D6562D">
            <w:pPr>
              <w:jc w:val="center"/>
              <w:rPr>
                <w:bCs/>
                <w:color w:val="1F497D"/>
                <w:szCs w:val="24"/>
              </w:rPr>
            </w:pPr>
            <w:r w:rsidRPr="00684B74">
              <w:rPr>
                <w:bCs/>
                <w:szCs w:val="24"/>
              </w:rPr>
              <w:t>(2030)</w:t>
            </w:r>
          </w:p>
        </w:tc>
        <w:tc>
          <w:tcPr>
            <w:tcW w:w="333" w:type="pct"/>
          </w:tcPr>
          <w:p w14:paraId="2A6960C0" w14:textId="77777777" w:rsidR="00D6562D" w:rsidRPr="00684B74" w:rsidRDefault="00D6562D" w:rsidP="00D6562D">
            <w:pPr>
              <w:jc w:val="center"/>
              <w:rPr>
                <w:bCs/>
                <w:i/>
                <w:iCs/>
                <w:color w:val="1F497D"/>
                <w:szCs w:val="24"/>
              </w:rPr>
            </w:pPr>
          </w:p>
        </w:tc>
        <w:tc>
          <w:tcPr>
            <w:tcW w:w="1343" w:type="pct"/>
          </w:tcPr>
          <w:p w14:paraId="27B17D45" w14:textId="77777777" w:rsidR="00D6562D" w:rsidRPr="00684B74" w:rsidRDefault="00D6562D" w:rsidP="00D6562D">
            <w:pPr>
              <w:ind w:left="-57" w:right="-57"/>
              <w:jc w:val="center"/>
              <w:rPr>
                <w:bCs/>
                <w:color w:val="1F497D"/>
                <w:szCs w:val="24"/>
              </w:rPr>
            </w:pPr>
            <w:r w:rsidRPr="00684B74">
              <w:rPr>
                <w:bCs/>
                <w:szCs w:val="24"/>
              </w:rPr>
              <w:t>ŠMSM</w:t>
            </w:r>
          </w:p>
          <w:p w14:paraId="5F1F7989" w14:textId="77777777" w:rsidR="00D6562D" w:rsidRPr="00684B74" w:rsidRDefault="00D6562D" w:rsidP="00D6562D">
            <w:pPr>
              <w:jc w:val="center"/>
              <w:rPr>
                <w:bCs/>
                <w:color w:val="1F497D"/>
                <w:szCs w:val="24"/>
              </w:rPr>
            </w:pPr>
          </w:p>
        </w:tc>
      </w:tr>
      <w:tr w:rsidR="00771992" w:rsidRPr="00007B91" w14:paraId="125F1A94" w14:textId="77777777" w:rsidTr="00771992">
        <w:trPr>
          <w:trHeight w:val="557"/>
        </w:trPr>
        <w:tc>
          <w:tcPr>
            <w:tcW w:w="332" w:type="pct"/>
            <w:vMerge/>
          </w:tcPr>
          <w:p w14:paraId="1F89FB44" w14:textId="77777777" w:rsidR="00D6562D" w:rsidRPr="00684B74" w:rsidRDefault="00D6562D" w:rsidP="00D6562D">
            <w:pPr>
              <w:rPr>
                <w:bCs/>
                <w:szCs w:val="24"/>
              </w:rPr>
            </w:pPr>
          </w:p>
        </w:tc>
        <w:tc>
          <w:tcPr>
            <w:tcW w:w="333" w:type="pct"/>
            <w:vMerge/>
          </w:tcPr>
          <w:p w14:paraId="0B79258A" w14:textId="77777777" w:rsidR="00D6562D" w:rsidRPr="00684B74" w:rsidRDefault="00D6562D" w:rsidP="00D6562D">
            <w:pPr>
              <w:jc w:val="center"/>
              <w:rPr>
                <w:bCs/>
                <w:szCs w:val="24"/>
              </w:rPr>
            </w:pPr>
          </w:p>
        </w:tc>
        <w:tc>
          <w:tcPr>
            <w:tcW w:w="333" w:type="pct"/>
            <w:vMerge/>
          </w:tcPr>
          <w:p w14:paraId="41A1DDB3" w14:textId="77777777" w:rsidR="00D6562D" w:rsidRPr="00684B74" w:rsidRDefault="00D6562D" w:rsidP="00D6562D">
            <w:pPr>
              <w:jc w:val="center"/>
              <w:rPr>
                <w:bCs/>
                <w:szCs w:val="24"/>
              </w:rPr>
            </w:pPr>
          </w:p>
        </w:tc>
        <w:tc>
          <w:tcPr>
            <w:tcW w:w="333" w:type="pct"/>
            <w:vMerge/>
          </w:tcPr>
          <w:p w14:paraId="79C2E933" w14:textId="77777777" w:rsidR="00D6562D" w:rsidRPr="00684B74" w:rsidRDefault="00D6562D" w:rsidP="00D6562D">
            <w:pPr>
              <w:jc w:val="center"/>
              <w:rPr>
                <w:bCs/>
                <w:szCs w:val="24"/>
              </w:rPr>
            </w:pPr>
          </w:p>
        </w:tc>
        <w:tc>
          <w:tcPr>
            <w:tcW w:w="333" w:type="pct"/>
            <w:vMerge/>
          </w:tcPr>
          <w:p w14:paraId="45794D2D" w14:textId="77777777" w:rsidR="00D6562D" w:rsidRPr="00684B74" w:rsidRDefault="00D6562D" w:rsidP="00D6562D">
            <w:pPr>
              <w:jc w:val="center"/>
              <w:rPr>
                <w:bCs/>
                <w:szCs w:val="24"/>
              </w:rPr>
            </w:pPr>
          </w:p>
        </w:tc>
        <w:tc>
          <w:tcPr>
            <w:tcW w:w="333" w:type="pct"/>
            <w:vMerge/>
          </w:tcPr>
          <w:p w14:paraId="599296BB" w14:textId="77777777" w:rsidR="00D6562D" w:rsidRPr="00684B74" w:rsidRDefault="00D6562D" w:rsidP="00D6562D">
            <w:pPr>
              <w:jc w:val="center"/>
              <w:rPr>
                <w:bCs/>
                <w:szCs w:val="24"/>
              </w:rPr>
            </w:pPr>
          </w:p>
        </w:tc>
        <w:tc>
          <w:tcPr>
            <w:tcW w:w="333" w:type="pct"/>
            <w:vMerge/>
          </w:tcPr>
          <w:p w14:paraId="67AD668A" w14:textId="77777777" w:rsidR="00D6562D" w:rsidRPr="00684B74" w:rsidRDefault="00D6562D" w:rsidP="00D6562D">
            <w:pPr>
              <w:jc w:val="center"/>
              <w:rPr>
                <w:bCs/>
                <w:color w:val="FF0000"/>
                <w:szCs w:val="24"/>
              </w:rPr>
            </w:pPr>
          </w:p>
        </w:tc>
        <w:tc>
          <w:tcPr>
            <w:tcW w:w="333" w:type="pct"/>
            <w:vMerge/>
          </w:tcPr>
          <w:p w14:paraId="02439779" w14:textId="77777777" w:rsidR="00D6562D" w:rsidRPr="00684B74" w:rsidRDefault="00D6562D" w:rsidP="00D6562D">
            <w:pPr>
              <w:jc w:val="center"/>
              <w:rPr>
                <w:bCs/>
                <w:szCs w:val="24"/>
                <w:lang w:eastAsia="lt-LT"/>
              </w:rPr>
            </w:pPr>
          </w:p>
        </w:tc>
        <w:tc>
          <w:tcPr>
            <w:tcW w:w="333" w:type="pct"/>
          </w:tcPr>
          <w:p w14:paraId="7616C08A" w14:textId="77777777" w:rsidR="00D6562D" w:rsidRPr="00684B74" w:rsidRDefault="00D6562D" w:rsidP="00D6562D">
            <w:pPr>
              <w:rPr>
                <w:bCs/>
                <w:color w:val="1F497D"/>
                <w:szCs w:val="24"/>
              </w:rPr>
            </w:pPr>
            <w:r w:rsidRPr="00684B74">
              <w:rPr>
                <w:bCs/>
                <w:szCs w:val="24"/>
                <w:lang w:eastAsia="lt-LT"/>
              </w:rPr>
              <w:t>R – Lituanistinių mokyklų, naudojančių lietuvių kalbos testavimo sistemą, skaičius (vnt.)</w:t>
            </w:r>
          </w:p>
        </w:tc>
        <w:tc>
          <w:tcPr>
            <w:tcW w:w="333" w:type="pct"/>
          </w:tcPr>
          <w:p w14:paraId="61E56831" w14:textId="77777777" w:rsidR="00D6562D" w:rsidRPr="00684B74" w:rsidRDefault="00D6562D" w:rsidP="00D6562D">
            <w:pPr>
              <w:jc w:val="center"/>
              <w:rPr>
                <w:bCs/>
                <w:szCs w:val="24"/>
              </w:rPr>
            </w:pPr>
            <w:r w:rsidRPr="00684B74">
              <w:rPr>
                <w:bCs/>
                <w:szCs w:val="24"/>
              </w:rPr>
              <w:t xml:space="preserve">100 </w:t>
            </w:r>
          </w:p>
          <w:p w14:paraId="38DB0C86" w14:textId="77777777" w:rsidR="00D6562D" w:rsidRPr="00684B74" w:rsidRDefault="00D6562D" w:rsidP="00D6562D">
            <w:pPr>
              <w:jc w:val="center"/>
              <w:rPr>
                <w:bCs/>
                <w:color w:val="1F497D"/>
                <w:szCs w:val="24"/>
              </w:rPr>
            </w:pPr>
            <w:r w:rsidRPr="00684B74">
              <w:rPr>
                <w:bCs/>
                <w:szCs w:val="24"/>
              </w:rPr>
              <w:t>(2030)</w:t>
            </w:r>
          </w:p>
        </w:tc>
        <w:tc>
          <w:tcPr>
            <w:tcW w:w="333" w:type="pct"/>
          </w:tcPr>
          <w:p w14:paraId="467C39A9" w14:textId="77777777" w:rsidR="00D6562D" w:rsidRPr="00684B74" w:rsidRDefault="00D6562D" w:rsidP="00D6562D">
            <w:pPr>
              <w:jc w:val="center"/>
              <w:rPr>
                <w:bCs/>
                <w:i/>
                <w:iCs/>
                <w:color w:val="1F497D"/>
                <w:szCs w:val="24"/>
              </w:rPr>
            </w:pPr>
          </w:p>
        </w:tc>
        <w:tc>
          <w:tcPr>
            <w:tcW w:w="1343" w:type="pct"/>
          </w:tcPr>
          <w:p w14:paraId="26BCDF17" w14:textId="77777777" w:rsidR="00D6562D" w:rsidRPr="00684B74" w:rsidRDefault="00D6562D" w:rsidP="00D6562D">
            <w:pPr>
              <w:ind w:left="-57" w:right="-57"/>
              <w:jc w:val="center"/>
              <w:rPr>
                <w:bCs/>
                <w:color w:val="1F497D"/>
                <w:szCs w:val="24"/>
              </w:rPr>
            </w:pPr>
            <w:r w:rsidRPr="00684B74">
              <w:rPr>
                <w:bCs/>
                <w:szCs w:val="24"/>
              </w:rPr>
              <w:t>ŠMSM</w:t>
            </w:r>
          </w:p>
          <w:p w14:paraId="36C72EE7" w14:textId="77777777" w:rsidR="00D6562D" w:rsidRPr="00684B74" w:rsidRDefault="00D6562D" w:rsidP="00D6562D">
            <w:pPr>
              <w:jc w:val="center"/>
              <w:rPr>
                <w:bCs/>
                <w:color w:val="1F497D"/>
                <w:szCs w:val="24"/>
              </w:rPr>
            </w:pPr>
          </w:p>
        </w:tc>
      </w:tr>
      <w:tr w:rsidR="00771992" w:rsidRPr="00007B91" w14:paraId="410D364B" w14:textId="77777777" w:rsidTr="00771992">
        <w:trPr>
          <w:trHeight w:val="885"/>
        </w:trPr>
        <w:tc>
          <w:tcPr>
            <w:tcW w:w="332" w:type="pct"/>
            <w:vMerge/>
          </w:tcPr>
          <w:p w14:paraId="658B5E41" w14:textId="77777777" w:rsidR="00D6562D" w:rsidRPr="00684B74" w:rsidRDefault="00D6562D" w:rsidP="00D6562D">
            <w:pPr>
              <w:rPr>
                <w:bCs/>
                <w:szCs w:val="24"/>
              </w:rPr>
            </w:pPr>
          </w:p>
        </w:tc>
        <w:tc>
          <w:tcPr>
            <w:tcW w:w="333" w:type="pct"/>
            <w:vMerge/>
          </w:tcPr>
          <w:p w14:paraId="2EABD030" w14:textId="77777777" w:rsidR="00D6562D" w:rsidRPr="00684B74" w:rsidRDefault="00D6562D" w:rsidP="00D6562D">
            <w:pPr>
              <w:jc w:val="center"/>
              <w:rPr>
                <w:bCs/>
                <w:szCs w:val="24"/>
              </w:rPr>
            </w:pPr>
          </w:p>
        </w:tc>
        <w:tc>
          <w:tcPr>
            <w:tcW w:w="333" w:type="pct"/>
            <w:vMerge/>
          </w:tcPr>
          <w:p w14:paraId="105E7C7C" w14:textId="77777777" w:rsidR="00D6562D" w:rsidRPr="00684B74" w:rsidRDefault="00D6562D" w:rsidP="00D6562D">
            <w:pPr>
              <w:jc w:val="center"/>
              <w:rPr>
                <w:bCs/>
                <w:szCs w:val="24"/>
              </w:rPr>
            </w:pPr>
          </w:p>
        </w:tc>
        <w:tc>
          <w:tcPr>
            <w:tcW w:w="333" w:type="pct"/>
            <w:vMerge/>
          </w:tcPr>
          <w:p w14:paraId="13DA599F" w14:textId="77777777" w:rsidR="00D6562D" w:rsidRPr="00684B74" w:rsidRDefault="00D6562D" w:rsidP="00D6562D">
            <w:pPr>
              <w:jc w:val="center"/>
              <w:rPr>
                <w:bCs/>
                <w:szCs w:val="24"/>
              </w:rPr>
            </w:pPr>
          </w:p>
        </w:tc>
        <w:tc>
          <w:tcPr>
            <w:tcW w:w="333" w:type="pct"/>
            <w:vMerge/>
          </w:tcPr>
          <w:p w14:paraId="3AACE18F" w14:textId="77777777" w:rsidR="00D6562D" w:rsidRPr="00684B74" w:rsidRDefault="00D6562D" w:rsidP="00D6562D">
            <w:pPr>
              <w:jc w:val="center"/>
              <w:rPr>
                <w:bCs/>
                <w:szCs w:val="24"/>
              </w:rPr>
            </w:pPr>
          </w:p>
        </w:tc>
        <w:tc>
          <w:tcPr>
            <w:tcW w:w="333" w:type="pct"/>
            <w:vMerge/>
          </w:tcPr>
          <w:p w14:paraId="1555F8A7" w14:textId="77777777" w:rsidR="00D6562D" w:rsidRPr="00684B74" w:rsidRDefault="00D6562D" w:rsidP="00D6562D">
            <w:pPr>
              <w:jc w:val="center"/>
              <w:rPr>
                <w:bCs/>
                <w:szCs w:val="24"/>
              </w:rPr>
            </w:pPr>
          </w:p>
        </w:tc>
        <w:tc>
          <w:tcPr>
            <w:tcW w:w="333" w:type="pct"/>
            <w:vMerge/>
          </w:tcPr>
          <w:p w14:paraId="1E30E002" w14:textId="77777777" w:rsidR="00D6562D" w:rsidRPr="00684B74" w:rsidRDefault="00D6562D" w:rsidP="00D6562D">
            <w:pPr>
              <w:jc w:val="center"/>
              <w:rPr>
                <w:bCs/>
                <w:color w:val="FF0000"/>
                <w:szCs w:val="24"/>
              </w:rPr>
            </w:pPr>
          </w:p>
        </w:tc>
        <w:tc>
          <w:tcPr>
            <w:tcW w:w="333" w:type="pct"/>
            <w:vMerge/>
          </w:tcPr>
          <w:p w14:paraId="540E6F30" w14:textId="77777777" w:rsidR="00D6562D" w:rsidRPr="00684B74" w:rsidRDefault="00D6562D" w:rsidP="00D6562D">
            <w:pPr>
              <w:jc w:val="center"/>
              <w:rPr>
                <w:bCs/>
                <w:szCs w:val="24"/>
                <w:lang w:eastAsia="lt-LT"/>
              </w:rPr>
            </w:pPr>
          </w:p>
        </w:tc>
        <w:tc>
          <w:tcPr>
            <w:tcW w:w="333" w:type="pct"/>
          </w:tcPr>
          <w:p w14:paraId="48CC62B2" w14:textId="77777777" w:rsidR="00D6562D" w:rsidRPr="00684B74" w:rsidRDefault="00D6562D" w:rsidP="00D6562D">
            <w:pPr>
              <w:ind w:left="-57" w:right="-57"/>
              <w:rPr>
                <w:bCs/>
                <w:color w:val="1F497D"/>
                <w:szCs w:val="24"/>
                <w:lang w:eastAsia="lt-LT"/>
              </w:rPr>
            </w:pPr>
            <w:r w:rsidRPr="00684B74">
              <w:rPr>
                <w:bCs/>
                <w:szCs w:val="24"/>
                <w:lang w:eastAsia="lt-LT"/>
              </w:rPr>
              <w:t>R – Lituanistinių mokyklų, kuriose įvertinta ugdymo kokybė, dalis (proc.)</w:t>
            </w:r>
          </w:p>
        </w:tc>
        <w:tc>
          <w:tcPr>
            <w:tcW w:w="333" w:type="pct"/>
          </w:tcPr>
          <w:p w14:paraId="63F333D5" w14:textId="77777777" w:rsidR="00D6562D" w:rsidRPr="00684B74" w:rsidRDefault="00D6562D" w:rsidP="00D6562D">
            <w:pPr>
              <w:jc w:val="center"/>
              <w:rPr>
                <w:bCs/>
                <w:szCs w:val="24"/>
              </w:rPr>
            </w:pPr>
            <w:r w:rsidRPr="00684B74">
              <w:rPr>
                <w:bCs/>
                <w:szCs w:val="24"/>
              </w:rPr>
              <w:t xml:space="preserve">20 </w:t>
            </w:r>
          </w:p>
          <w:p w14:paraId="0418652C" w14:textId="77777777" w:rsidR="00D6562D" w:rsidRPr="00684B74" w:rsidRDefault="00D6562D" w:rsidP="00D6562D">
            <w:pPr>
              <w:jc w:val="center"/>
              <w:rPr>
                <w:bCs/>
                <w:color w:val="1F497D"/>
                <w:szCs w:val="24"/>
              </w:rPr>
            </w:pPr>
            <w:r w:rsidRPr="00684B74">
              <w:rPr>
                <w:bCs/>
                <w:szCs w:val="24"/>
              </w:rPr>
              <w:t>(2030)</w:t>
            </w:r>
          </w:p>
        </w:tc>
        <w:tc>
          <w:tcPr>
            <w:tcW w:w="333" w:type="pct"/>
          </w:tcPr>
          <w:p w14:paraId="36EE06F3" w14:textId="77777777" w:rsidR="00D6562D" w:rsidRPr="00684B74" w:rsidRDefault="00D6562D" w:rsidP="00D6562D">
            <w:pPr>
              <w:jc w:val="center"/>
              <w:rPr>
                <w:bCs/>
                <w:i/>
                <w:iCs/>
                <w:color w:val="1F497D"/>
                <w:szCs w:val="24"/>
              </w:rPr>
            </w:pPr>
          </w:p>
        </w:tc>
        <w:tc>
          <w:tcPr>
            <w:tcW w:w="1343" w:type="pct"/>
          </w:tcPr>
          <w:p w14:paraId="648D7A6E" w14:textId="77777777" w:rsidR="00D6562D" w:rsidRPr="00684B74" w:rsidRDefault="00D6562D" w:rsidP="00D6562D">
            <w:pPr>
              <w:ind w:left="-57" w:right="-57"/>
              <w:jc w:val="center"/>
              <w:rPr>
                <w:bCs/>
                <w:color w:val="1F497D"/>
                <w:szCs w:val="24"/>
              </w:rPr>
            </w:pPr>
            <w:r w:rsidRPr="00684B74">
              <w:rPr>
                <w:bCs/>
                <w:szCs w:val="24"/>
              </w:rPr>
              <w:t>ŠMSM</w:t>
            </w:r>
          </w:p>
          <w:p w14:paraId="229ECC38" w14:textId="77777777" w:rsidR="00D6562D" w:rsidRPr="00684B74" w:rsidRDefault="00D6562D" w:rsidP="00D6562D">
            <w:pPr>
              <w:jc w:val="center"/>
              <w:rPr>
                <w:bCs/>
                <w:color w:val="1F497D"/>
                <w:szCs w:val="24"/>
              </w:rPr>
            </w:pPr>
          </w:p>
        </w:tc>
      </w:tr>
      <w:tr w:rsidR="00771992" w:rsidRPr="00007B91" w14:paraId="7C90BE06" w14:textId="77777777" w:rsidTr="00771992">
        <w:trPr>
          <w:trHeight w:val="233"/>
        </w:trPr>
        <w:tc>
          <w:tcPr>
            <w:tcW w:w="332" w:type="pct"/>
          </w:tcPr>
          <w:p w14:paraId="32E8ACB2" w14:textId="77777777" w:rsidR="00D6562D" w:rsidRPr="00684B74" w:rsidRDefault="00D6562D" w:rsidP="00D6562D">
            <w:pPr>
              <w:ind w:left="-57" w:right="-57"/>
              <w:rPr>
                <w:bCs/>
                <w:szCs w:val="24"/>
              </w:rPr>
            </w:pPr>
            <w:r w:rsidRPr="00684B74">
              <w:rPr>
                <w:bCs/>
                <w:szCs w:val="24"/>
              </w:rPr>
              <w:t>5. Stiprinti u</w:t>
            </w:r>
            <w:r w:rsidRPr="00684B74">
              <w:rPr>
                <w:bCs/>
                <w:color w:val="000000"/>
                <w:szCs w:val="24"/>
              </w:rPr>
              <w:t xml:space="preserve">gdymo, atliepiančio mokinių amžių ir poreikius, kokybę </w:t>
            </w:r>
          </w:p>
        </w:tc>
        <w:tc>
          <w:tcPr>
            <w:tcW w:w="333" w:type="pct"/>
          </w:tcPr>
          <w:p w14:paraId="2335ED27" w14:textId="77777777" w:rsidR="00D6562D" w:rsidRPr="00684B74" w:rsidRDefault="00D6562D" w:rsidP="00D6562D">
            <w:pPr>
              <w:ind w:left="-57" w:right="-57"/>
              <w:jc w:val="center"/>
              <w:rPr>
                <w:bCs/>
                <w:szCs w:val="24"/>
              </w:rPr>
            </w:pPr>
            <w:r w:rsidRPr="00684B74">
              <w:rPr>
                <w:bCs/>
                <w:szCs w:val="24"/>
              </w:rPr>
              <w:t>I</w:t>
            </w:r>
          </w:p>
        </w:tc>
        <w:tc>
          <w:tcPr>
            <w:tcW w:w="333" w:type="pct"/>
          </w:tcPr>
          <w:p w14:paraId="66D7A564" w14:textId="77777777" w:rsidR="00D6562D" w:rsidRPr="00684B74" w:rsidRDefault="00D6562D" w:rsidP="00D6562D">
            <w:pPr>
              <w:ind w:left="-57" w:right="-57"/>
              <w:jc w:val="center"/>
              <w:rPr>
                <w:bCs/>
                <w:szCs w:val="24"/>
              </w:rPr>
            </w:pPr>
            <w:r w:rsidRPr="00684B74">
              <w:rPr>
                <w:bCs/>
                <w:szCs w:val="24"/>
              </w:rPr>
              <w:t>NŠA</w:t>
            </w:r>
          </w:p>
        </w:tc>
        <w:tc>
          <w:tcPr>
            <w:tcW w:w="333" w:type="pct"/>
          </w:tcPr>
          <w:p w14:paraId="79F0DE51" w14:textId="77777777" w:rsidR="00D6562D" w:rsidRPr="00684B74" w:rsidRDefault="00D6562D" w:rsidP="00D6562D">
            <w:pPr>
              <w:ind w:left="-57" w:right="-57"/>
              <w:jc w:val="center"/>
              <w:rPr>
                <w:bCs/>
                <w:szCs w:val="24"/>
              </w:rPr>
            </w:pPr>
            <w:r w:rsidRPr="00684B74">
              <w:rPr>
                <w:bCs/>
                <w:szCs w:val="24"/>
              </w:rPr>
              <w:t>P</w:t>
            </w:r>
          </w:p>
        </w:tc>
        <w:tc>
          <w:tcPr>
            <w:tcW w:w="333" w:type="pct"/>
          </w:tcPr>
          <w:p w14:paraId="288DC655" w14:textId="77777777" w:rsidR="00D6562D" w:rsidRPr="00684B74" w:rsidRDefault="00D6562D" w:rsidP="00D6562D">
            <w:pPr>
              <w:ind w:left="-57" w:right="-57"/>
              <w:jc w:val="center"/>
              <w:rPr>
                <w:bCs/>
                <w:szCs w:val="24"/>
              </w:rPr>
            </w:pPr>
            <w:r w:rsidRPr="00684B74">
              <w:rPr>
                <w:bCs/>
                <w:szCs w:val="24"/>
              </w:rPr>
              <w:t>Taip</w:t>
            </w:r>
          </w:p>
        </w:tc>
        <w:tc>
          <w:tcPr>
            <w:tcW w:w="333" w:type="pct"/>
          </w:tcPr>
          <w:p w14:paraId="61FE7CEC" w14:textId="77777777" w:rsidR="00D6562D" w:rsidRPr="00684B74" w:rsidRDefault="00D6562D" w:rsidP="00D6562D">
            <w:pPr>
              <w:ind w:left="-57" w:right="-57"/>
              <w:jc w:val="center"/>
              <w:rPr>
                <w:bCs/>
                <w:szCs w:val="24"/>
              </w:rPr>
            </w:pPr>
            <w:r w:rsidRPr="00684B74">
              <w:rPr>
                <w:bCs/>
                <w:szCs w:val="24"/>
              </w:rPr>
              <w:t>D</w:t>
            </w:r>
          </w:p>
        </w:tc>
        <w:tc>
          <w:tcPr>
            <w:tcW w:w="333" w:type="pct"/>
          </w:tcPr>
          <w:p w14:paraId="7B0B65F6" w14:textId="77777777" w:rsidR="00D6562D" w:rsidRPr="00684B74" w:rsidRDefault="00D6562D" w:rsidP="00D6562D">
            <w:pPr>
              <w:ind w:left="-57" w:right="-57"/>
              <w:jc w:val="center"/>
              <w:rPr>
                <w:bCs/>
                <w:szCs w:val="24"/>
              </w:rPr>
            </w:pPr>
            <w:r w:rsidRPr="00684B74">
              <w:rPr>
                <w:bCs/>
                <w:color w:val="000000"/>
                <w:szCs w:val="24"/>
                <w:shd w:val="clear" w:color="auto" w:fill="FFFFFF"/>
              </w:rPr>
              <w:t>14  616,887 (ES – 10 970,817; BF – 3 646,07)</w:t>
            </w:r>
          </w:p>
        </w:tc>
        <w:tc>
          <w:tcPr>
            <w:tcW w:w="333" w:type="pct"/>
          </w:tcPr>
          <w:p w14:paraId="7F5394B6" w14:textId="77777777" w:rsidR="00D6562D" w:rsidRPr="00684B74" w:rsidRDefault="00D6562D" w:rsidP="00D6562D">
            <w:pPr>
              <w:ind w:right="-57"/>
              <w:rPr>
                <w:bCs/>
                <w:szCs w:val="24"/>
              </w:rPr>
            </w:pPr>
            <w:r w:rsidRPr="00684B74">
              <w:rPr>
                <w:bCs/>
                <w:szCs w:val="24"/>
                <w:lang w:eastAsia="lt-LT"/>
              </w:rPr>
              <w:t>2021–2027 IP</w:t>
            </w:r>
          </w:p>
        </w:tc>
        <w:tc>
          <w:tcPr>
            <w:tcW w:w="333" w:type="pct"/>
          </w:tcPr>
          <w:p w14:paraId="447CFE2E" w14:textId="77777777" w:rsidR="00D6562D" w:rsidRPr="00684B74" w:rsidRDefault="00D6562D" w:rsidP="00D6562D">
            <w:pPr>
              <w:rPr>
                <w:bCs/>
                <w:szCs w:val="24"/>
              </w:rPr>
            </w:pPr>
            <w:r w:rsidRPr="00684B74">
              <w:rPr>
                <w:bCs/>
                <w:szCs w:val="24"/>
              </w:rPr>
              <w:t>Poveiklėse nurodyti rodikliai ir jų siektinos reikšmės</w:t>
            </w:r>
          </w:p>
          <w:p w14:paraId="0A30127D" w14:textId="77777777" w:rsidR="00D6562D" w:rsidRPr="00684B74" w:rsidRDefault="00D6562D" w:rsidP="00D6562D">
            <w:pPr>
              <w:spacing w:line="276" w:lineRule="auto"/>
              <w:rPr>
                <w:bCs/>
                <w:color w:val="000000"/>
                <w:szCs w:val="24"/>
              </w:rPr>
            </w:pPr>
          </w:p>
        </w:tc>
        <w:tc>
          <w:tcPr>
            <w:tcW w:w="333" w:type="pct"/>
          </w:tcPr>
          <w:p w14:paraId="71420ED6" w14:textId="77777777" w:rsidR="00D6562D" w:rsidRPr="00684B74" w:rsidRDefault="00D6562D" w:rsidP="00D6562D">
            <w:pPr>
              <w:ind w:left="-57" w:right="-57"/>
              <w:jc w:val="center"/>
              <w:rPr>
                <w:bCs/>
                <w:szCs w:val="24"/>
              </w:rPr>
            </w:pPr>
            <w:r w:rsidRPr="00684B74">
              <w:rPr>
                <w:bCs/>
                <w:szCs w:val="24"/>
              </w:rPr>
              <w:t>–</w:t>
            </w:r>
          </w:p>
          <w:p w14:paraId="0E40283F" w14:textId="77777777" w:rsidR="00D6562D" w:rsidRPr="00684B74" w:rsidRDefault="00D6562D" w:rsidP="00D6562D">
            <w:pPr>
              <w:ind w:left="-57" w:right="-57"/>
              <w:jc w:val="center"/>
              <w:rPr>
                <w:bCs/>
                <w:szCs w:val="24"/>
              </w:rPr>
            </w:pPr>
          </w:p>
        </w:tc>
        <w:tc>
          <w:tcPr>
            <w:tcW w:w="333" w:type="pct"/>
          </w:tcPr>
          <w:p w14:paraId="4E54C025" w14:textId="77777777" w:rsidR="00D6562D" w:rsidRPr="00684B74" w:rsidRDefault="00D6562D" w:rsidP="00D6562D">
            <w:pPr>
              <w:ind w:left="-57" w:right="-57"/>
              <w:jc w:val="center"/>
              <w:rPr>
                <w:bCs/>
                <w:szCs w:val="24"/>
              </w:rPr>
            </w:pPr>
            <w:r w:rsidRPr="00684B74">
              <w:rPr>
                <w:bCs/>
                <w:szCs w:val="24"/>
              </w:rPr>
              <w:t>CPVA</w:t>
            </w:r>
          </w:p>
        </w:tc>
        <w:tc>
          <w:tcPr>
            <w:tcW w:w="1343" w:type="pct"/>
          </w:tcPr>
          <w:p w14:paraId="245C1B51" w14:textId="77777777" w:rsidR="00D6562D" w:rsidRPr="00684B74" w:rsidRDefault="00D6562D" w:rsidP="00D6562D">
            <w:pPr>
              <w:ind w:left="-57" w:right="-57"/>
              <w:jc w:val="center"/>
              <w:rPr>
                <w:bCs/>
                <w:szCs w:val="24"/>
              </w:rPr>
            </w:pPr>
          </w:p>
        </w:tc>
      </w:tr>
      <w:tr w:rsidR="00771992" w:rsidRPr="00007B91" w14:paraId="6A6C5563" w14:textId="77777777" w:rsidTr="00771992">
        <w:trPr>
          <w:trHeight w:val="300"/>
        </w:trPr>
        <w:tc>
          <w:tcPr>
            <w:tcW w:w="332" w:type="pct"/>
            <w:vMerge w:val="restart"/>
          </w:tcPr>
          <w:p w14:paraId="57D6F6F2" w14:textId="77777777" w:rsidR="00D6562D" w:rsidRPr="00684B74" w:rsidRDefault="00D6562D" w:rsidP="00D6562D">
            <w:pPr>
              <w:rPr>
                <w:bCs/>
                <w:szCs w:val="24"/>
              </w:rPr>
            </w:pPr>
            <w:r w:rsidRPr="00684B74">
              <w:rPr>
                <w:bCs/>
                <w:szCs w:val="24"/>
              </w:rPr>
              <w:t>5.1. Stiprinti u</w:t>
            </w:r>
            <w:r w:rsidRPr="00684B74">
              <w:rPr>
                <w:bCs/>
                <w:color w:val="000000"/>
                <w:szCs w:val="24"/>
              </w:rPr>
              <w:t xml:space="preserve">gdymo, atliepiančio mokinių amžių ir poreikius, kokybę </w:t>
            </w:r>
            <w:r w:rsidRPr="00684B74">
              <w:rPr>
                <w:bCs/>
                <w:szCs w:val="24"/>
              </w:rPr>
              <w:lastRenderedPageBreak/>
              <w:t>Sostinės regione</w:t>
            </w:r>
          </w:p>
        </w:tc>
        <w:tc>
          <w:tcPr>
            <w:tcW w:w="333" w:type="pct"/>
            <w:vMerge w:val="restart"/>
          </w:tcPr>
          <w:p w14:paraId="6CCC8B09" w14:textId="77777777" w:rsidR="00D6562D" w:rsidRPr="00684B74" w:rsidRDefault="00D6562D" w:rsidP="00D6562D">
            <w:pPr>
              <w:jc w:val="center"/>
              <w:rPr>
                <w:bCs/>
                <w:szCs w:val="24"/>
              </w:rPr>
            </w:pPr>
            <w:r w:rsidRPr="00684B74">
              <w:rPr>
                <w:bCs/>
                <w:szCs w:val="24"/>
              </w:rPr>
              <w:lastRenderedPageBreak/>
              <w:t>I</w:t>
            </w:r>
          </w:p>
        </w:tc>
        <w:tc>
          <w:tcPr>
            <w:tcW w:w="333" w:type="pct"/>
            <w:vMerge w:val="restart"/>
          </w:tcPr>
          <w:p w14:paraId="7DFED266" w14:textId="77777777" w:rsidR="00D6562D" w:rsidRPr="00684B74" w:rsidRDefault="00D6562D" w:rsidP="00D6562D">
            <w:pPr>
              <w:jc w:val="center"/>
              <w:rPr>
                <w:bCs/>
                <w:szCs w:val="24"/>
              </w:rPr>
            </w:pPr>
            <w:r w:rsidRPr="00684B74">
              <w:rPr>
                <w:bCs/>
                <w:szCs w:val="24"/>
              </w:rPr>
              <w:t>NŠA</w:t>
            </w:r>
          </w:p>
        </w:tc>
        <w:tc>
          <w:tcPr>
            <w:tcW w:w="333" w:type="pct"/>
            <w:vMerge w:val="restart"/>
          </w:tcPr>
          <w:p w14:paraId="33DA9641" w14:textId="77777777" w:rsidR="00D6562D" w:rsidRPr="00684B74" w:rsidRDefault="00D6562D" w:rsidP="00D6562D">
            <w:pPr>
              <w:jc w:val="center"/>
              <w:rPr>
                <w:bCs/>
                <w:szCs w:val="24"/>
              </w:rPr>
            </w:pPr>
            <w:r w:rsidRPr="00684B74">
              <w:rPr>
                <w:bCs/>
                <w:szCs w:val="24"/>
              </w:rPr>
              <w:t>P</w:t>
            </w:r>
          </w:p>
        </w:tc>
        <w:tc>
          <w:tcPr>
            <w:tcW w:w="333" w:type="pct"/>
            <w:vMerge w:val="restart"/>
          </w:tcPr>
          <w:p w14:paraId="63C3178C" w14:textId="77777777" w:rsidR="00D6562D" w:rsidRPr="00684B74" w:rsidRDefault="00D6562D" w:rsidP="00D6562D">
            <w:pPr>
              <w:jc w:val="center"/>
              <w:rPr>
                <w:bCs/>
                <w:szCs w:val="24"/>
              </w:rPr>
            </w:pPr>
            <w:r w:rsidRPr="00684B74">
              <w:rPr>
                <w:bCs/>
                <w:szCs w:val="24"/>
              </w:rPr>
              <w:t>Taip</w:t>
            </w:r>
          </w:p>
        </w:tc>
        <w:tc>
          <w:tcPr>
            <w:tcW w:w="333" w:type="pct"/>
            <w:vMerge w:val="restart"/>
          </w:tcPr>
          <w:p w14:paraId="4E6B5131" w14:textId="77777777" w:rsidR="00D6562D" w:rsidRPr="00684B74" w:rsidRDefault="00D6562D" w:rsidP="00D6562D">
            <w:pPr>
              <w:jc w:val="center"/>
              <w:rPr>
                <w:bCs/>
                <w:szCs w:val="24"/>
              </w:rPr>
            </w:pPr>
            <w:r w:rsidRPr="00684B74">
              <w:rPr>
                <w:bCs/>
                <w:szCs w:val="24"/>
              </w:rPr>
              <w:t>D</w:t>
            </w:r>
          </w:p>
        </w:tc>
        <w:tc>
          <w:tcPr>
            <w:tcW w:w="333" w:type="pct"/>
            <w:vMerge w:val="restart"/>
          </w:tcPr>
          <w:p w14:paraId="06169DE5" w14:textId="77777777" w:rsidR="00D6562D" w:rsidRPr="00684B74" w:rsidRDefault="00D6562D" w:rsidP="00D6562D">
            <w:pPr>
              <w:jc w:val="center"/>
              <w:rPr>
                <w:bCs/>
                <w:szCs w:val="24"/>
              </w:rPr>
            </w:pPr>
            <w:r w:rsidRPr="00684B74">
              <w:rPr>
                <w:bCs/>
                <w:color w:val="000000"/>
                <w:szCs w:val="24"/>
                <w:shd w:val="clear" w:color="auto" w:fill="FFFFFF"/>
              </w:rPr>
              <w:t>4 152,962 (ES – 2 076,481; BF – 2 076,481)</w:t>
            </w:r>
          </w:p>
        </w:tc>
        <w:tc>
          <w:tcPr>
            <w:tcW w:w="333" w:type="pct"/>
            <w:vMerge w:val="restart"/>
          </w:tcPr>
          <w:p w14:paraId="2CB40C8B" w14:textId="77777777" w:rsidR="00D6562D" w:rsidRPr="00684B74" w:rsidRDefault="00D6562D" w:rsidP="00D6562D">
            <w:pPr>
              <w:jc w:val="center"/>
              <w:rPr>
                <w:bCs/>
                <w:szCs w:val="24"/>
                <w:lang w:eastAsia="lt-LT"/>
              </w:rPr>
            </w:pPr>
            <w:r w:rsidRPr="00684B74">
              <w:rPr>
                <w:bCs/>
                <w:szCs w:val="24"/>
                <w:lang w:eastAsia="lt-LT"/>
              </w:rPr>
              <w:t>2021–2027 IP</w:t>
            </w:r>
          </w:p>
        </w:tc>
        <w:tc>
          <w:tcPr>
            <w:tcW w:w="333" w:type="pct"/>
          </w:tcPr>
          <w:p w14:paraId="12520CBC" w14:textId="77777777" w:rsidR="00D6562D" w:rsidRPr="00684B74" w:rsidRDefault="00D6562D" w:rsidP="00D6562D">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w:t>
            </w:r>
            <w:r w:rsidRPr="00684B74">
              <w:rPr>
                <w:bCs/>
                <w:color w:val="000000"/>
                <w:szCs w:val="24"/>
              </w:rPr>
              <w:lastRenderedPageBreak/>
              <w:t>išsilavinimą (asm.)</w:t>
            </w:r>
          </w:p>
        </w:tc>
        <w:tc>
          <w:tcPr>
            <w:tcW w:w="333" w:type="pct"/>
          </w:tcPr>
          <w:p w14:paraId="70BF52C6" w14:textId="77777777" w:rsidR="00D6562D" w:rsidRPr="00684B74" w:rsidRDefault="00D6562D" w:rsidP="00D6562D">
            <w:pPr>
              <w:jc w:val="center"/>
              <w:rPr>
                <w:bCs/>
                <w:szCs w:val="24"/>
              </w:rPr>
            </w:pPr>
            <w:r w:rsidRPr="00684B74">
              <w:rPr>
                <w:bCs/>
                <w:szCs w:val="24"/>
              </w:rPr>
              <w:lastRenderedPageBreak/>
              <w:t>1 685</w:t>
            </w:r>
          </w:p>
          <w:p w14:paraId="76D764E5" w14:textId="77777777" w:rsidR="00D6562D" w:rsidRPr="00684B74" w:rsidRDefault="00D6562D" w:rsidP="00D6562D">
            <w:pPr>
              <w:jc w:val="center"/>
              <w:rPr>
                <w:bCs/>
                <w:szCs w:val="24"/>
              </w:rPr>
            </w:pPr>
            <w:r w:rsidRPr="00684B74">
              <w:rPr>
                <w:bCs/>
                <w:szCs w:val="24"/>
              </w:rPr>
              <w:t>(2029)</w:t>
            </w:r>
          </w:p>
        </w:tc>
        <w:tc>
          <w:tcPr>
            <w:tcW w:w="333" w:type="pct"/>
            <w:vMerge w:val="restart"/>
          </w:tcPr>
          <w:p w14:paraId="4046A5D8" w14:textId="77777777" w:rsidR="00D6562D" w:rsidRPr="00684B74" w:rsidRDefault="00D6562D" w:rsidP="00D6562D">
            <w:pPr>
              <w:jc w:val="center"/>
              <w:rPr>
                <w:bCs/>
                <w:szCs w:val="24"/>
              </w:rPr>
            </w:pPr>
            <w:r w:rsidRPr="00684B74">
              <w:rPr>
                <w:bCs/>
                <w:szCs w:val="24"/>
              </w:rPr>
              <w:t>CPVA</w:t>
            </w:r>
          </w:p>
        </w:tc>
        <w:tc>
          <w:tcPr>
            <w:tcW w:w="1343" w:type="pct"/>
            <w:vMerge w:val="restart"/>
          </w:tcPr>
          <w:p w14:paraId="715524A9" w14:textId="77777777" w:rsidR="00D6562D" w:rsidRPr="00684B74" w:rsidRDefault="00D6562D" w:rsidP="00D6562D">
            <w:pPr>
              <w:jc w:val="center"/>
              <w:rPr>
                <w:bCs/>
                <w:color w:val="FF0000"/>
                <w:szCs w:val="24"/>
              </w:rPr>
            </w:pPr>
          </w:p>
        </w:tc>
      </w:tr>
      <w:tr w:rsidR="00771992" w:rsidRPr="00007B91" w14:paraId="51F91E55" w14:textId="77777777" w:rsidTr="00771992">
        <w:trPr>
          <w:trHeight w:val="300"/>
        </w:trPr>
        <w:tc>
          <w:tcPr>
            <w:tcW w:w="332" w:type="pct"/>
            <w:vMerge/>
          </w:tcPr>
          <w:p w14:paraId="5914A9AE" w14:textId="77777777" w:rsidR="00D6562D" w:rsidRPr="00684B74" w:rsidRDefault="00D6562D" w:rsidP="00D6562D">
            <w:pPr>
              <w:rPr>
                <w:bCs/>
                <w:szCs w:val="24"/>
              </w:rPr>
            </w:pPr>
          </w:p>
        </w:tc>
        <w:tc>
          <w:tcPr>
            <w:tcW w:w="333" w:type="pct"/>
            <w:vMerge/>
          </w:tcPr>
          <w:p w14:paraId="08BE5593" w14:textId="77777777" w:rsidR="00D6562D" w:rsidRPr="00684B74" w:rsidRDefault="00D6562D" w:rsidP="00D6562D">
            <w:pPr>
              <w:rPr>
                <w:bCs/>
                <w:szCs w:val="24"/>
              </w:rPr>
            </w:pPr>
          </w:p>
        </w:tc>
        <w:tc>
          <w:tcPr>
            <w:tcW w:w="333" w:type="pct"/>
            <w:vMerge/>
          </w:tcPr>
          <w:p w14:paraId="08E5A852" w14:textId="77777777" w:rsidR="00D6562D" w:rsidRPr="00684B74" w:rsidRDefault="00D6562D" w:rsidP="00D6562D">
            <w:pPr>
              <w:rPr>
                <w:bCs/>
                <w:szCs w:val="24"/>
              </w:rPr>
            </w:pPr>
          </w:p>
        </w:tc>
        <w:tc>
          <w:tcPr>
            <w:tcW w:w="333" w:type="pct"/>
            <w:vMerge/>
          </w:tcPr>
          <w:p w14:paraId="6D7702F1" w14:textId="77777777" w:rsidR="00D6562D" w:rsidRPr="00684B74" w:rsidRDefault="00D6562D" w:rsidP="00D6562D">
            <w:pPr>
              <w:rPr>
                <w:bCs/>
                <w:szCs w:val="24"/>
              </w:rPr>
            </w:pPr>
          </w:p>
        </w:tc>
        <w:tc>
          <w:tcPr>
            <w:tcW w:w="333" w:type="pct"/>
            <w:vMerge/>
          </w:tcPr>
          <w:p w14:paraId="09B8B763" w14:textId="77777777" w:rsidR="00D6562D" w:rsidRPr="00684B74" w:rsidRDefault="00D6562D" w:rsidP="00D6562D">
            <w:pPr>
              <w:rPr>
                <w:bCs/>
                <w:szCs w:val="24"/>
              </w:rPr>
            </w:pPr>
          </w:p>
        </w:tc>
        <w:tc>
          <w:tcPr>
            <w:tcW w:w="333" w:type="pct"/>
            <w:vMerge/>
          </w:tcPr>
          <w:p w14:paraId="0E6010BB" w14:textId="77777777" w:rsidR="00D6562D" w:rsidRPr="00684B74" w:rsidRDefault="00D6562D" w:rsidP="00D6562D">
            <w:pPr>
              <w:rPr>
                <w:bCs/>
                <w:szCs w:val="24"/>
              </w:rPr>
            </w:pPr>
          </w:p>
        </w:tc>
        <w:tc>
          <w:tcPr>
            <w:tcW w:w="333" w:type="pct"/>
            <w:vMerge/>
          </w:tcPr>
          <w:p w14:paraId="166E9F84" w14:textId="77777777" w:rsidR="00D6562D" w:rsidRPr="00684B74" w:rsidRDefault="00D6562D" w:rsidP="00D6562D">
            <w:pPr>
              <w:rPr>
                <w:bCs/>
                <w:szCs w:val="24"/>
              </w:rPr>
            </w:pPr>
          </w:p>
        </w:tc>
        <w:tc>
          <w:tcPr>
            <w:tcW w:w="333" w:type="pct"/>
            <w:vMerge/>
          </w:tcPr>
          <w:p w14:paraId="2CEA4CAB" w14:textId="77777777" w:rsidR="00D6562D" w:rsidRPr="00684B74" w:rsidRDefault="00D6562D" w:rsidP="00D6562D">
            <w:pPr>
              <w:rPr>
                <w:bCs/>
                <w:szCs w:val="24"/>
              </w:rPr>
            </w:pPr>
          </w:p>
        </w:tc>
        <w:tc>
          <w:tcPr>
            <w:tcW w:w="333" w:type="pct"/>
          </w:tcPr>
          <w:p w14:paraId="338BFB10" w14:textId="77777777" w:rsidR="00D6562D" w:rsidRPr="00684B74" w:rsidRDefault="00D6562D" w:rsidP="00D6562D">
            <w:pPr>
              <w:ind w:left="-57" w:right="-57" w:firstLine="27"/>
              <w:rPr>
                <w:bCs/>
                <w:szCs w:val="24"/>
              </w:rPr>
            </w:pPr>
            <w:r w:rsidRPr="00684B74">
              <w:rPr>
                <w:bCs/>
                <w:szCs w:val="24"/>
              </w:rPr>
              <w:t>R – Dalyviai, pasibaigus jų dalyvavimui veiklose, įgyjantys kvalifikaciją (asm.)</w:t>
            </w:r>
          </w:p>
        </w:tc>
        <w:tc>
          <w:tcPr>
            <w:tcW w:w="333" w:type="pct"/>
          </w:tcPr>
          <w:p w14:paraId="1C2B5E78" w14:textId="77777777" w:rsidR="00D6562D" w:rsidRPr="00684B74" w:rsidRDefault="00D6562D" w:rsidP="00D6562D">
            <w:pPr>
              <w:jc w:val="center"/>
              <w:rPr>
                <w:bCs/>
                <w:szCs w:val="24"/>
              </w:rPr>
            </w:pPr>
            <w:r w:rsidRPr="00684B74">
              <w:rPr>
                <w:bCs/>
                <w:szCs w:val="24"/>
              </w:rPr>
              <w:t>1 430</w:t>
            </w:r>
          </w:p>
          <w:p w14:paraId="46D3EA46" w14:textId="77777777" w:rsidR="00D6562D" w:rsidRPr="00684B74" w:rsidRDefault="00D6562D" w:rsidP="00D6562D">
            <w:pPr>
              <w:jc w:val="center"/>
              <w:rPr>
                <w:bCs/>
                <w:szCs w:val="24"/>
              </w:rPr>
            </w:pPr>
            <w:r w:rsidRPr="00684B74">
              <w:rPr>
                <w:bCs/>
                <w:szCs w:val="24"/>
              </w:rPr>
              <w:t>(2029)</w:t>
            </w:r>
          </w:p>
        </w:tc>
        <w:tc>
          <w:tcPr>
            <w:tcW w:w="333" w:type="pct"/>
            <w:vMerge/>
          </w:tcPr>
          <w:p w14:paraId="4ACF609D" w14:textId="77777777" w:rsidR="00D6562D" w:rsidRPr="00684B74" w:rsidRDefault="00D6562D" w:rsidP="00D6562D">
            <w:pPr>
              <w:rPr>
                <w:bCs/>
                <w:szCs w:val="24"/>
              </w:rPr>
            </w:pPr>
          </w:p>
        </w:tc>
        <w:tc>
          <w:tcPr>
            <w:tcW w:w="1343" w:type="pct"/>
            <w:vMerge/>
          </w:tcPr>
          <w:p w14:paraId="10BA3111" w14:textId="77777777" w:rsidR="00D6562D" w:rsidRPr="00684B74" w:rsidRDefault="00D6562D" w:rsidP="00D6562D">
            <w:pPr>
              <w:rPr>
                <w:bCs/>
                <w:szCs w:val="24"/>
              </w:rPr>
            </w:pPr>
          </w:p>
        </w:tc>
      </w:tr>
      <w:tr w:rsidR="00771992" w:rsidRPr="00007B91" w14:paraId="5E66B1BF" w14:textId="77777777" w:rsidTr="00771992">
        <w:trPr>
          <w:trHeight w:val="300"/>
        </w:trPr>
        <w:tc>
          <w:tcPr>
            <w:tcW w:w="332" w:type="pct"/>
            <w:vMerge w:val="restart"/>
          </w:tcPr>
          <w:p w14:paraId="5D0D95D1" w14:textId="77777777" w:rsidR="00D6562D" w:rsidRPr="00684B74" w:rsidRDefault="00D6562D" w:rsidP="00D6562D">
            <w:pPr>
              <w:ind w:left="-3" w:firstLine="53"/>
              <w:rPr>
                <w:bCs/>
                <w:szCs w:val="24"/>
              </w:rPr>
            </w:pPr>
            <w:r w:rsidRPr="00684B74">
              <w:rPr>
                <w:bCs/>
                <w:szCs w:val="24"/>
              </w:rPr>
              <w:t>5.2. Stiprinti u</w:t>
            </w:r>
            <w:r w:rsidRPr="00684B74">
              <w:rPr>
                <w:bCs/>
                <w:color w:val="000000"/>
                <w:szCs w:val="24"/>
              </w:rPr>
              <w:t>gdymo, atliepiančio mokinių amžių ir poreikius, kokybę</w:t>
            </w:r>
            <w:r w:rsidRPr="00684B74">
              <w:rPr>
                <w:bCs/>
                <w:szCs w:val="24"/>
              </w:rPr>
              <w:t xml:space="preserve"> Vidurio ir vakarų Lietuvos regione</w:t>
            </w:r>
          </w:p>
        </w:tc>
        <w:tc>
          <w:tcPr>
            <w:tcW w:w="333" w:type="pct"/>
            <w:vMerge w:val="restart"/>
          </w:tcPr>
          <w:p w14:paraId="6D396530" w14:textId="77777777" w:rsidR="00D6562D" w:rsidRPr="00684B74" w:rsidRDefault="00D6562D" w:rsidP="00D6562D">
            <w:pPr>
              <w:jc w:val="center"/>
              <w:rPr>
                <w:bCs/>
                <w:szCs w:val="24"/>
              </w:rPr>
            </w:pPr>
            <w:r w:rsidRPr="00684B74">
              <w:rPr>
                <w:bCs/>
                <w:szCs w:val="24"/>
              </w:rPr>
              <w:t>I</w:t>
            </w:r>
          </w:p>
        </w:tc>
        <w:tc>
          <w:tcPr>
            <w:tcW w:w="333" w:type="pct"/>
            <w:vMerge w:val="restart"/>
          </w:tcPr>
          <w:p w14:paraId="4DEBE2B7" w14:textId="77777777" w:rsidR="00D6562D" w:rsidRPr="00684B74" w:rsidRDefault="00D6562D" w:rsidP="00D6562D">
            <w:pPr>
              <w:jc w:val="center"/>
              <w:rPr>
                <w:bCs/>
                <w:szCs w:val="24"/>
              </w:rPr>
            </w:pPr>
            <w:r w:rsidRPr="00684B74">
              <w:rPr>
                <w:bCs/>
                <w:szCs w:val="24"/>
              </w:rPr>
              <w:t>NŠA</w:t>
            </w:r>
          </w:p>
        </w:tc>
        <w:tc>
          <w:tcPr>
            <w:tcW w:w="333" w:type="pct"/>
            <w:vMerge w:val="restart"/>
          </w:tcPr>
          <w:p w14:paraId="6D655F1E" w14:textId="77777777" w:rsidR="00D6562D" w:rsidRPr="00684B74" w:rsidRDefault="00D6562D" w:rsidP="00D6562D">
            <w:pPr>
              <w:jc w:val="center"/>
              <w:rPr>
                <w:bCs/>
                <w:szCs w:val="24"/>
              </w:rPr>
            </w:pPr>
            <w:r w:rsidRPr="00684B74">
              <w:rPr>
                <w:bCs/>
                <w:szCs w:val="24"/>
              </w:rPr>
              <w:t>P</w:t>
            </w:r>
          </w:p>
        </w:tc>
        <w:tc>
          <w:tcPr>
            <w:tcW w:w="333" w:type="pct"/>
            <w:vMerge w:val="restart"/>
          </w:tcPr>
          <w:p w14:paraId="64FEFD87" w14:textId="77777777" w:rsidR="00D6562D" w:rsidRPr="00684B74" w:rsidRDefault="00D6562D" w:rsidP="00D6562D">
            <w:pPr>
              <w:jc w:val="center"/>
              <w:rPr>
                <w:bCs/>
                <w:szCs w:val="24"/>
              </w:rPr>
            </w:pPr>
            <w:r w:rsidRPr="00684B74">
              <w:rPr>
                <w:bCs/>
                <w:szCs w:val="24"/>
              </w:rPr>
              <w:t>Taip</w:t>
            </w:r>
          </w:p>
        </w:tc>
        <w:tc>
          <w:tcPr>
            <w:tcW w:w="333" w:type="pct"/>
            <w:vMerge w:val="restart"/>
          </w:tcPr>
          <w:p w14:paraId="25511928" w14:textId="77777777" w:rsidR="00D6562D" w:rsidRPr="00684B74" w:rsidRDefault="00D6562D" w:rsidP="00D6562D">
            <w:pPr>
              <w:jc w:val="center"/>
              <w:rPr>
                <w:bCs/>
                <w:szCs w:val="24"/>
              </w:rPr>
            </w:pPr>
            <w:r w:rsidRPr="00684B74">
              <w:rPr>
                <w:bCs/>
                <w:szCs w:val="24"/>
              </w:rPr>
              <w:t>D</w:t>
            </w:r>
          </w:p>
        </w:tc>
        <w:tc>
          <w:tcPr>
            <w:tcW w:w="333" w:type="pct"/>
            <w:vMerge w:val="restart"/>
          </w:tcPr>
          <w:p w14:paraId="333EE9B3" w14:textId="77777777" w:rsidR="00D6562D" w:rsidRPr="00684B74" w:rsidRDefault="00D6562D" w:rsidP="00D6562D">
            <w:pPr>
              <w:jc w:val="center"/>
              <w:rPr>
                <w:bCs/>
                <w:szCs w:val="24"/>
              </w:rPr>
            </w:pPr>
            <w:r w:rsidRPr="00684B74">
              <w:rPr>
                <w:bCs/>
                <w:color w:val="000000"/>
                <w:szCs w:val="24"/>
                <w:shd w:val="clear" w:color="auto" w:fill="FFFFFF"/>
              </w:rPr>
              <w:t>10 463,925 (ES – 8 894,336; BF – 1 569,589)</w:t>
            </w:r>
          </w:p>
        </w:tc>
        <w:tc>
          <w:tcPr>
            <w:tcW w:w="333" w:type="pct"/>
            <w:vMerge w:val="restart"/>
          </w:tcPr>
          <w:p w14:paraId="0F984D86" w14:textId="77777777" w:rsidR="00D6562D" w:rsidRPr="00684B74" w:rsidRDefault="00D6562D" w:rsidP="00D6562D">
            <w:pPr>
              <w:jc w:val="center"/>
              <w:rPr>
                <w:bCs/>
                <w:szCs w:val="24"/>
                <w:lang w:eastAsia="lt-LT"/>
              </w:rPr>
            </w:pPr>
            <w:r w:rsidRPr="00684B74">
              <w:rPr>
                <w:bCs/>
                <w:szCs w:val="24"/>
                <w:lang w:eastAsia="lt-LT"/>
              </w:rPr>
              <w:t>2021–2027 IP</w:t>
            </w:r>
          </w:p>
        </w:tc>
        <w:tc>
          <w:tcPr>
            <w:tcW w:w="333" w:type="pct"/>
          </w:tcPr>
          <w:p w14:paraId="60E2CAD2" w14:textId="77777777" w:rsidR="00D6562D" w:rsidRPr="00684B74" w:rsidRDefault="00D6562D" w:rsidP="00D6562D">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(asm.)</w:t>
            </w:r>
          </w:p>
        </w:tc>
        <w:tc>
          <w:tcPr>
            <w:tcW w:w="333" w:type="pct"/>
          </w:tcPr>
          <w:p w14:paraId="778BBC84" w14:textId="77777777" w:rsidR="00D6562D" w:rsidRPr="00684B74" w:rsidRDefault="00D6562D" w:rsidP="00D6562D">
            <w:pPr>
              <w:jc w:val="center"/>
              <w:rPr>
                <w:bCs/>
                <w:szCs w:val="24"/>
              </w:rPr>
            </w:pPr>
            <w:r w:rsidRPr="00684B74">
              <w:rPr>
                <w:bCs/>
                <w:szCs w:val="24"/>
              </w:rPr>
              <w:t>4 245</w:t>
            </w:r>
          </w:p>
          <w:p w14:paraId="46CC192D" w14:textId="77777777" w:rsidR="00D6562D" w:rsidRPr="00684B74" w:rsidRDefault="00D6562D" w:rsidP="00D6562D">
            <w:pPr>
              <w:jc w:val="center"/>
              <w:rPr>
                <w:bCs/>
                <w:szCs w:val="24"/>
              </w:rPr>
            </w:pPr>
            <w:r w:rsidRPr="00684B74">
              <w:rPr>
                <w:bCs/>
                <w:szCs w:val="24"/>
              </w:rPr>
              <w:t>(2029)</w:t>
            </w:r>
          </w:p>
        </w:tc>
        <w:tc>
          <w:tcPr>
            <w:tcW w:w="333" w:type="pct"/>
            <w:vMerge w:val="restart"/>
          </w:tcPr>
          <w:p w14:paraId="1EEEABB1" w14:textId="77777777" w:rsidR="00D6562D" w:rsidRPr="00684B74" w:rsidRDefault="00D6562D" w:rsidP="00D6562D">
            <w:pPr>
              <w:jc w:val="center"/>
              <w:rPr>
                <w:bCs/>
                <w:szCs w:val="24"/>
              </w:rPr>
            </w:pPr>
            <w:r w:rsidRPr="00684B74">
              <w:rPr>
                <w:bCs/>
                <w:szCs w:val="24"/>
              </w:rPr>
              <w:t>CPVA</w:t>
            </w:r>
          </w:p>
        </w:tc>
        <w:tc>
          <w:tcPr>
            <w:tcW w:w="1343" w:type="pct"/>
            <w:vMerge w:val="restart"/>
          </w:tcPr>
          <w:p w14:paraId="453D5EB2" w14:textId="77777777" w:rsidR="00D6562D" w:rsidRPr="00684B74" w:rsidRDefault="00D6562D" w:rsidP="00D6562D">
            <w:pPr>
              <w:jc w:val="center"/>
              <w:rPr>
                <w:bCs/>
                <w:color w:val="FF0000"/>
                <w:szCs w:val="24"/>
              </w:rPr>
            </w:pPr>
          </w:p>
        </w:tc>
      </w:tr>
      <w:tr w:rsidR="00771992" w:rsidRPr="00007B91" w14:paraId="3E7ACC3B" w14:textId="77777777" w:rsidTr="00771992">
        <w:trPr>
          <w:trHeight w:val="300"/>
        </w:trPr>
        <w:tc>
          <w:tcPr>
            <w:tcW w:w="332" w:type="pct"/>
            <w:vMerge/>
          </w:tcPr>
          <w:p w14:paraId="24BDD97C" w14:textId="77777777" w:rsidR="00D6562D" w:rsidRPr="00684B74" w:rsidRDefault="00D6562D" w:rsidP="00D6562D">
            <w:pPr>
              <w:rPr>
                <w:bCs/>
                <w:szCs w:val="24"/>
              </w:rPr>
            </w:pPr>
          </w:p>
        </w:tc>
        <w:tc>
          <w:tcPr>
            <w:tcW w:w="333" w:type="pct"/>
            <w:vMerge/>
          </w:tcPr>
          <w:p w14:paraId="224D2F82" w14:textId="77777777" w:rsidR="00D6562D" w:rsidRPr="00684B74" w:rsidRDefault="00D6562D" w:rsidP="00D6562D">
            <w:pPr>
              <w:rPr>
                <w:bCs/>
                <w:szCs w:val="24"/>
              </w:rPr>
            </w:pPr>
          </w:p>
        </w:tc>
        <w:tc>
          <w:tcPr>
            <w:tcW w:w="333" w:type="pct"/>
            <w:vMerge/>
          </w:tcPr>
          <w:p w14:paraId="06245051" w14:textId="77777777" w:rsidR="00D6562D" w:rsidRPr="00684B74" w:rsidRDefault="00D6562D" w:rsidP="00D6562D">
            <w:pPr>
              <w:rPr>
                <w:bCs/>
                <w:szCs w:val="24"/>
              </w:rPr>
            </w:pPr>
          </w:p>
        </w:tc>
        <w:tc>
          <w:tcPr>
            <w:tcW w:w="333" w:type="pct"/>
            <w:vMerge/>
          </w:tcPr>
          <w:p w14:paraId="3A29EED8" w14:textId="77777777" w:rsidR="00D6562D" w:rsidRPr="00684B74" w:rsidRDefault="00D6562D" w:rsidP="00D6562D">
            <w:pPr>
              <w:rPr>
                <w:bCs/>
                <w:szCs w:val="24"/>
              </w:rPr>
            </w:pPr>
          </w:p>
        </w:tc>
        <w:tc>
          <w:tcPr>
            <w:tcW w:w="333" w:type="pct"/>
            <w:vMerge/>
          </w:tcPr>
          <w:p w14:paraId="75BCAFE1" w14:textId="77777777" w:rsidR="00D6562D" w:rsidRPr="00684B74" w:rsidRDefault="00D6562D" w:rsidP="00D6562D">
            <w:pPr>
              <w:rPr>
                <w:bCs/>
                <w:szCs w:val="24"/>
              </w:rPr>
            </w:pPr>
          </w:p>
        </w:tc>
        <w:tc>
          <w:tcPr>
            <w:tcW w:w="333" w:type="pct"/>
            <w:vMerge/>
          </w:tcPr>
          <w:p w14:paraId="62B43BA7" w14:textId="77777777" w:rsidR="00D6562D" w:rsidRPr="00684B74" w:rsidRDefault="00D6562D" w:rsidP="00D6562D">
            <w:pPr>
              <w:rPr>
                <w:bCs/>
                <w:szCs w:val="24"/>
              </w:rPr>
            </w:pPr>
          </w:p>
        </w:tc>
        <w:tc>
          <w:tcPr>
            <w:tcW w:w="333" w:type="pct"/>
            <w:vMerge/>
          </w:tcPr>
          <w:p w14:paraId="37616BAE" w14:textId="77777777" w:rsidR="00D6562D" w:rsidRPr="00684B74" w:rsidRDefault="00D6562D" w:rsidP="00D6562D">
            <w:pPr>
              <w:rPr>
                <w:bCs/>
                <w:szCs w:val="24"/>
              </w:rPr>
            </w:pPr>
          </w:p>
        </w:tc>
        <w:tc>
          <w:tcPr>
            <w:tcW w:w="333" w:type="pct"/>
            <w:vMerge/>
          </w:tcPr>
          <w:p w14:paraId="2F6CCF46" w14:textId="77777777" w:rsidR="00D6562D" w:rsidRPr="00684B74" w:rsidRDefault="00D6562D" w:rsidP="00D6562D">
            <w:pPr>
              <w:rPr>
                <w:bCs/>
                <w:szCs w:val="24"/>
              </w:rPr>
            </w:pPr>
          </w:p>
        </w:tc>
        <w:tc>
          <w:tcPr>
            <w:tcW w:w="333" w:type="pct"/>
          </w:tcPr>
          <w:p w14:paraId="7C587AD5" w14:textId="77777777" w:rsidR="00D6562D" w:rsidRPr="00684B74" w:rsidRDefault="00D6562D" w:rsidP="00D6562D">
            <w:pPr>
              <w:ind w:left="-57" w:right="-57"/>
              <w:rPr>
                <w:bCs/>
                <w:szCs w:val="24"/>
              </w:rPr>
            </w:pPr>
            <w:r w:rsidRPr="00684B74">
              <w:rPr>
                <w:bCs/>
                <w:szCs w:val="24"/>
              </w:rPr>
              <w:t>R – Dalyviai, pasibaigus jų dalyvavimui veiklose, įgyjantys kvalifikaciją (asm.)</w:t>
            </w:r>
          </w:p>
        </w:tc>
        <w:tc>
          <w:tcPr>
            <w:tcW w:w="333" w:type="pct"/>
          </w:tcPr>
          <w:p w14:paraId="696D2561" w14:textId="77777777" w:rsidR="00D6562D" w:rsidRPr="00684B74" w:rsidRDefault="00D6562D" w:rsidP="00D6562D">
            <w:pPr>
              <w:jc w:val="center"/>
              <w:rPr>
                <w:bCs/>
                <w:szCs w:val="24"/>
              </w:rPr>
            </w:pPr>
            <w:r w:rsidRPr="00684B74">
              <w:rPr>
                <w:bCs/>
                <w:szCs w:val="24"/>
              </w:rPr>
              <w:t>3 610</w:t>
            </w:r>
          </w:p>
          <w:p w14:paraId="1B3FD893" w14:textId="77777777" w:rsidR="00D6562D" w:rsidRPr="00684B74" w:rsidRDefault="00D6562D" w:rsidP="00D6562D">
            <w:pPr>
              <w:jc w:val="center"/>
              <w:rPr>
                <w:bCs/>
                <w:szCs w:val="24"/>
              </w:rPr>
            </w:pPr>
            <w:r w:rsidRPr="00684B74">
              <w:rPr>
                <w:bCs/>
                <w:szCs w:val="24"/>
              </w:rPr>
              <w:t>(2029)</w:t>
            </w:r>
          </w:p>
        </w:tc>
        <w:tc>
          <w:tcPr>
            <w:tcW w:w="333" w:type="pct"/>
            <w:vMerge/>
          </w:tcPr>
          <w:p w14:paraId="7B644D2D" w14:textId="77777777" w:rsidR="00D6562D" w:rsidRPr="00684B74" w:rsidRDefault="00D6562D" w:rsidP="00D6562D">
            <w:pPr>
              <w:rPr>
                <w:bCs/>
                <w:szCs w:val="24"/>
              </w:rPr>
            </w:pPr>
          </w:p>
        </w:tc>
        <w:tc>
          <w:tcPr>
            <w:tcW w:w="1343" w:type="pct"/>
            <w:vMerge/>
          </w:tcPr>
          <w:p w14:paraId="51F1A604" w14:textId="77777777" w:rsidR="00D6562D" w:rsidRPr="00684B74" w:rsidRDefault="00D6562D" w:rsidP="00D6562D">
            <w:pPr>
              <w:rPr>
                <w:bCs/>
                <w:szCs w:val="24"/>
              </w:rPr>
            </w:pPr>
          </w:p>
        </w:tc>
      </w:tr>
    </w:tbl>
    <w:p w14:paraId="61B5DDFA" w14:textId="77777777" w:rsidR="004738D5" w:rsidRPr="00FB0244" w:rsidRDefault="004738D5">
      <w:pPr>
        <w:ind w:firstLine="62"/>
        <w:rPr>
          <w:color w:val="C00000"/>
          <w:szCs w:val="24"/>
          <w:lang w:eastAsia="lt-LT"/>
        </w:rPr>
      </w:pPr>
    </w:p>
    <w:p w14:paraId="600614E5" w14:textId="77777777" w:rsidR="00860596" w:rsidRPr="00432899" w:rsidRDefault="00860596" w:rsidP="00432899">
      <w:pPr>
        <w:rPr>
          <w:b/>
          <w:bCs/>
          <w:sz w:val="22"/>
          <w:szCs w:val="22"/>
        </w:rPr>
      </w:pPr>
      <w:r w:rsidRPr="00432899">
        <w:rPr>
          <w:b/>
          <w:bCs/>
          <w:sz w:val="22"/>
          <w:szCs w:val="22"/>
        </w:rPr>
        <w:t xml:space="preserve">Pastabos: </w:t>
      </w:r>
    </w:p>
    <w:p w14:paraId="645C8462" w14:textId="77777777" w:rsidR="00860596" w:rsidRPr="00432899" w:rsidRDefault="00860596" w:rsidP="006246F6">
      <w:pPr>
        <w:jc w:val="both"/>
        <w:rPr>
          <w:color w:val="000000"/>
          <w:sz w:val="22"/>
          <w:szCs w:val="22"/>
          <w:bdr w:val="none" w:sz="0" w:space="0" w:color="auto" w:frame="1"/>
        </w:rPr>
      </w:pPr>
      <w:r w:rsidRPr="00432899">
        <w:rPr>
          <w:sz w:val="22"/>
          <w:szCs w:val="22"/>
        </w:rPr>
        <w:t xml:space="preserve">1. Produkto rodiklio </w:t>
      </w:r>
      <w:r w:rsidRPr="00432899">
        <w:rPr>
          <w:b/>
          <w:bCs/>
          <w:sz w:val="22"/>
          <w:szCs w:val="22"/>
        </w:rPr>
        <w:t>„Asmenys, turintys tretinį (ISCED 5–8 kodai) išsilavinimą“</w:t>
      </w:r>
      <w:r w:rsidRPr="00432899">
        <w:rPr>
          <w:sz w:val="22"/>
          <w:szCs w:val="22"/>
        </w:rPr>
        <w:t xml:space="preserve"> ir rezultato </w:t>
      </w:r>
      <w:r w:rsidRPr="00432899">
        <w:rPr>
          <w:b/>
          <w:bCs/>
          <w:sz w:val="22"/>
          <w:szCs w:val="22"/>
        </w:rPr>
        <w:t>„Dalyviai, pasibaigus jų dalyvavimui veiklose, įgyjantys kvalifikaciją“</w:t>
      </w:r>
      <w:r w:rsidRPr="00432899">
        <w:rPr>
          <w:sz w:val="22"/>
          <w:szCs w:val="22"/>
        </w:rPr>
        <w:t xml:space="preserve"> siektinos reikšmės nesutampa su 2021–2027 IP 4.2.1 veiklos rodiklių siektinomis reikšmėmis.</w:t>
      </w:r>
      <w:r w:rsidRPr="00432899">
        <w:rPr>
          <w:sz w:val="22"/>
          <w:szCs w:val="22"/>
          <w:bdr w:val="none" w:sz="0" w:space="0" w:color="auto" w:frame="1"/>
        </w:rPr>
        <w:t xml:space="preserve"> Produkto rodiklio </w:t>
      </w:r>
      <w:r w:rsidRPr="00432899">
        <w:rPr>
          <w:sz w:val="22"/>
          <w:szCs w:val="22"/>
        </w:rPr>
        <w:t xml:space="preserve">„Asmenys, turintys tretinį (ISCED 5–8 kodai) išsilavinimą“ 2024 m. siektinos reikšmės Sostinės regione – 38 ir Vidurio ir vakarų Lietuvos regione (toliau – VVL regionas) – 133 asmenys, 2029 m. Sostinės regione – 251 ir VVL regione – 888 asmenys, rezultato rodiklio „Dalyviai, pasibaigus jų dalyvavimui veiklose, įgyjantys kvalifikaciją“ siektinos reikšmės Sostinės regione – 212 ir VVL regione – </w:t>
      </w:r>
      <w:r w:rsidRPr="00432899">
        <w:rPr>
          <w:color w:val="000000"/>
          <w:sz w:val="22"/>
          <w:szCs w:val="22"/>
        </w:rPr>
        <w:t xml:space="preserve">752 asmenys įgyvendinamos šioje priemonėje ir papildo 2021–2030 m. plėtros programos valdytojos Lietuvos Respublikos švietimo, mokslo ir sporto ministerijos švietimo </w:t>
      </w:r>
      <w:r w:rsidRPr="00432899">
        <w:rPr>
          <w:color w:val="000000"/>
          <w:sz w:val="22"/>
          <w:szCs w:val="22"/>
        </w:rPr>
        <w:lastRenderedPageBreak/>
        <w:t xml:space="preserve">plėtros programos pažangos priemonę Nr. </w:t>
      </w:r>
      <w:r w:rsidRPr="00432899">
        <w:rPr>
          <w:color w:val="000000"/>
          <w:sz w:val="22"/>
          <w:szCs w:val="22"/>
          <w:bdr w:val="none" w:sz="0" w:space="0" w:color="auto" w:frame="1"/>
        </w:rPr>
        <w:t xml:space="preserve">12-003-03-06-01 „Pirmiausia – mokytojas“ (produkto rodiklio </w:t>
      </w:r>
      <w:r w:rsidRPr="00432899">
        <w:rPr>
          <w:sz w:val="22"/>
          <w:szCs w:val="22"/>
        </w:rPr>
        <w:t>siektinos reikšmės „Pirmiausia – mokytojas“ – Sostinės regione – 1 609 ir VVL regione – 5 692</w:t>
      </w:r>
      <w:r w:rsidRPr="00432899">
        <w:rPr>
          <w:color w:val="000000"/>
          <w:sz w:val="22"/>
          <w:szCs w:val="22"/>
        </w:rPr>
        <w:t xml:space="preserve"> asmenys; </w:t>
      </w:r>
      <w:r w:rsidRPr="00432899">
        <w:rPr>
          <w:color w:val="000000"/>
          <w:sz w:val="22"/>
          <w:szCs w:val="22"/>
          <w:bdr w:val="none" w:sz="0" w:space="0" w:color="auto" w:frame="1"/>
        </w:rPr>
        <w:t xml:space="preserve"> rezultato rodiklio </w:t>
      </w:r>
      <w:r w:rsidRPr="00432899">
        <w:rPr>
          <w:sz w:val="22"/>
          <w:szCs w:val="22"/>
        </w:rPr>
        <w:t xml:space="preserve">siektinos reikšmės „Pirmiausia – mokytojas“ – Sostinės regione – 1368 ir VVL regione – </w:t>
      </w:r>
      <w:r w:rsidRPr="00432899">
        <w:rPr>
          <w:color w:val="000000"/>
          <w:sz w:val="22"/>
          <w:szCs w:val="22"/>
        </w:rPr>
        <w:t>4840 asmenų)</w:t>
      </w:r>
      <w:r w:rsidRPr="00432899">
        <w:rPr>
          <w:color w:val="000000"/>
          <w:sz w:val="22"/>
          <w:szCs w:val="22"/>
          <w:bdr w:val="none" w:sz="0" w:space="0" w:color="auto" w:frame="1"/>
        </w:rPr>
        <w:t>.</w:t>
      </w:r>
    </w:p>
    <w:p w14:paraId="4C4F92B8" w14:textId="77777777" w:rsidR="00860596" w:rsidRPr="00432899" w:rsidRDefault="00860596" w:rsidP="006246F6">
      <w:pPr>
        <w:jc w:val="both"/>
        <w:rPr>
          <w:sz w:val="22"/>
          <w:szCs w:val="22"/>
        </w:rPr>
      </w:pPr>
      <w:r w:rsidRPr="00432899">
        <w:rPr>
          <w:color w:val="000000"/>
          <w:sz w:val="22"/>
          <w:szCs w:val="22"/>
        </w:rPr>
        <w:t xml:space="preserve">2. IP </w:t>
      </w:r>
      <w:r w:rsidRPr="00432899">
        <w:rPr>
          <w:sz w:val="22"/>
          <w:szCs w:val="22"/>
        </w:rPr>
        <w:t xml:space="preserve">metodologinio dokumento 4.3.1 veikla įgyvendinama per dvi pažangos priemones: </w:t>
      </w:r>
      <w:r w:rsidRPr="00432899">
        <w:rPr>
          <w:color w:val="000000"/>
          <w:sz w:val="22"/>
          <w:szCs w:val="22"/>
        </w:rPr>
        <w:t>Nr. 12-003-03-02-01 „Įgyvendinti įtraukųjį švietimą“</w:t>
      </w:r>
      <w:r w:rsidRPr="00432899">
        <w:rPr>
          <w:sz w:val="22"/>
          <w:szCs w:val="22"/>
        </w:rPr>
        <w:t xml:space="preserve"> bei Nr. 12-003-03-01-03 „Užtikrinti visiems prieinamą šiuolaikinį ugdymo turinį</w:t>
      </w:r>
      <w:r w:rsidRPr="00432899">
        <w:rPr>
          <w:color w:val="000000"/>
          <w:sz w:val="22"/>
          <w:szCs w:val="22"/>
        </w:rPr>
        <w:t xml:space="preserve">“. Rodiklio </w:t>
      </w:r>
      <w:r w:rsidRPr="00432899">
        <w:rPr>
          <w:iCs/>
          <w:sz w:val="22"/>
          <w:szCs w:val="22"/>
          <w:lang w:eastAsia="lt-LT"/>
        </w:rPr>
        <w:t>P-12-003-03-01-03-05</w:t>
      </w:r>
      <w:r w:rsidRPr="00432899">
        <w:rPr>
          <w:sz w:val="22"/>
          <w:szCs w:val="22"/>
          <w:lang w:eastAsia="lt-LT"/>
        </w:rPr>
        <w:t xml:space="preserve"> „</w:t>
      </w:r>
      <w:r w:rsidRPr="00432899">
        <w:rPr>
          <w:sz w:val="22"/>
          <w:szCs w:val="22"/>
        </w:rPr>
        <w:t xml:space="preserve">Asmenys, turintys tretinį (ISCED 5–8 kodai) išsilavinimą“ siektina reikšmė nesutampa su 2021–2027 IP 4.3.1. veiklos rodiklių siektinomis reikšmėmis. Produkto rodiklio </w:t>
      </w:r>
      <w:r w:rsidRPr="00432899">
        <w:rPr>
          <w:sz w:val="22"/>
          <w:szCs w:val="22"/>
          <w:lang w:eastAsia="lt-LT"/>
        </w:rPr>
        <w:t>„</w:t>
      </w:r>
      <w:r w:rsidRPr="00432899">
        <w:rPr>
          <w:sz w:val="22"/>
          <w:szCs w:val="22"/>
        </w:rPr>
        <w:t xml:space="preserve">Asmenys, turintys tretinį (ISCED 5–8 kodai) išsilavinimą“ siektinos reikšmės (IP 4.3.1) VVL regione – 220 įgyvendinamos šioje priemonėje ir papildo 2021–2030 m. plėtros programos valdytojos Lietuvos Respublikos švietimo, mokslo ir sporto ministerijos švietimo plėtros programos pažangos priemonę </w:t>
      </w:r>
      <w:r w:rsidRPr="00432899">
        <w:rPr>
          <w:color w:val="000000"/>
          <w:sz w:val="22"/>
          <w:szCs w:val="22"/>
        </w:rPr>
        <w:t>Nr. 12-003-03-02-01 „Įgyvendinti įtraukųjį švietimą“</w:t>
      </w:r>
      <w:r w:rsidRPr="00432899">
        <w:rPr>
          <w:sz w:val="22"/>
          <w:szCs w:val="22"/>
        </w:rPr>
        <w:t xml:space="preserve"> (siektinos reikšmės</w:t>
      </w:r>
      <w:r w:rsidRPr="00432899">
        <w:rPr>
          <w:color w:val="FF0000"/>
          <w:sz w:val="22"/>
          <w:szCs w:val="22"/>
        </w:rPr>
        <w:t xml:space="preserve"> </w:t>
      </w:r>
      <w:r w:rsidRPr="00432899">
        <w:rPr>
          <w:sz w:val="22"/>
          <w:szCs w:val="22"/>
        </w:rPr>
        <w:t>VVL – 50 asmenų).</w:t>
      </w:r>
    </w:p>
    <w:p w14:paraId="23BC84FF" w14:textId="5C2C5B83" w:rsidR="00860596" w:rsidRPr="00432899" w:rsidRDefault="00860596" w:rsidP="00432899">
      <w:pPr>
        <w:jc w:val="both"/>
        <w:rPr>
          <w:sz w:val="22"/>
          <w:szCs w:val="22"/>
        </w:rPr>
      </w:pPr>
      <w:r w:rsidRPr="00432899">
        <w:rPr>
          <w:sz w:val="22"/>
          <w:szCs w:val="22"/>
        </w:rPr>
        <w:t xml:space="preserve">3. IP metodologinio dokumento 4.2.3 veikla įgyvendinama per dvi pažangos priemones: Nr. 12-003-03-01-04 „Užtikrinti visiems prieinamą ankstyvąjį ugdymą“ bei Nr. 12-003-03-01-03 „Užtikrinti visiems prieinamą šiuolaikinį ugdymo turinį“. </w:t>
      </w:r>
      <w:r w:rsidRPr="00432899">
        <w:rPr>
          <w:color w:val="000000"/>
          <w:sz w:val="22"/>
          <w:szCs w:val="22"/>
        </w:rPr>
        <w:t xml:space="preserve">Rodiklio </w:t>
      </w:r>
      <w:r w:rsidRPr="00432899">
        <w:rPr>
          <w:iCs/>
          <w:sz w:val="22"/>
          <w:szCs w:val="22"/>
          <w:lang w:eastAsia="lt-LT"/>
        </w:rPr>
        <w:t>P-12-003-03-01-03-05</w:t>
      </w:r>
      <w:r w:rsidRPr="00432899">
        <w:rPr>
          <w:sz w:val="22"/>
          <w:szCs w:val="22"/>
          <w:lang w:eastAsia="lt-LT"/>
        </w:rPr>
        <w:t xml:space="preserve"> „</w:t>
      </w:r>
      <w:r w:rsidRPr="00432899">
        <w:rPr>
          <w:sz w:val="22"/>
          <w:szCs w:val="22"/>
        </w:rPr>
        <w:t xml:space="preserve">Asmenys, turintys tretinį (ISCED 5–8 kodai) išsilavinimą“ siektina reikšmė nesutampa su 2021–2027 IP 4.2.3 veiklos rodiklių siektinomis reikšmėmis. Produkto rodiklio </w:t>
      </w:r>
      <w:r w:rsidRPr="00432899">
        <w:rPr>
          <w:sz w:val="22"/>
          <w:szCs w:val="22"/>
          <w:lang w:eastAsia="lt-LT"/>
        </w:rPr>
        <w:t>„</w:t>
      </w:r>
      <w:r w:rsidRPr="00432899">
        <w:rPr>
          <w:sz w:val="22"/>
          <w:szCs w:val="22"/>
        </w:rPr>
        <w:t>Asmenys, turintys tretinį (ISCED 5–8 kodai) išsilavinimą“ siektinos reikšmės (IP 4.3.1) Sostinės regione – 1 685 ir VVL regione – 4 245 įgyvendinamos šioje priemonėje ir papildo 2021–2030 m. plėtros programos valdytojos Lietuvos Respublikos švietimo, mokslo ir sporto ministerijos švietimo plėtros programos pažangos priemonę Nr. 12-003-03-01-04 „Užtikrinti visiems prieinamą ankstyvąjį ugdymą“ (siektinos reikšmės Sostinės regione – 2740, VVL – 7060 asmenų).“</w:t>
      </w:r>
    </w:p>
    <w:p w14:paraId="37B59F1C" w14:textId="77777777" w:rsidR="00697F2C" w:rsidRDefault="00334EAB" w:rsidP="00832779">
      <w:pPr>
        <w:ind w:left="142"/>
        <w:jc w:val="both"/>
        <w:rPr>
          <w:color w:val="000000"/>
          <w:szCs w:val="24"/>
          <w:lang w:eastAsia="lt-LT"/>
        </w:rPr>
      </w:pPr>
      <w:r w:rsidRPr="00860596">
        <w:rPr>
          <w:color w:val="000000"/>
          <w:szCs w:val="24"/>
          <w:lang w:eastAsia="lt-LT"/>
        </w:rPr>
        <w:t xml:space="preserve">   </w:t>
      </w:r>
    </w:p>
    <w:p w14:paraId="2430F26A" w14:textId="758B1822" w:rsidR="004A42AA" w:rsidRPr="004A42AA" w:rsidRDefault="00E241E5" w:rsidP="008A32EF">
      <w:pPr>
        <w:pStyle w:val="Sraopastraipa"/>
        <w:numPr>
          <w:ilvl w:val="0"/>
          <w:numId w:val="3"/>
        </w:numPr>
        <w:jc w:val="both"/>
        <w:rPr>
          <w:szCs w:val="24"/>
        </w:rPr>
      </w:pPr>
      <w:r w:rsidRPr="004A42AA">
        <w:rPr>
          <w:szCs w:val="24"/>
        </w:rPr>
        <w:t>Pakeičiu Aprašo 3 pried</w:t>
      </w:r>
      <w:r w:rsidR="004A42AA" w:rsidRPr="004A42AA">
        <w:rPr>
          <w:szCs w:val="24"/>
        </w:rPr>
        <w:t>ą</w:t>
      </w:r>
      <w:r w:rsidR="00362BA0">
        <w:rPr>
          <w:szCs w:val="24"/>
        </w:rPr>
        <w:t>.</w:t>
      </w:r>
    </w:p>
    <w:p w14:paraId="7E39B99E" w14:textId="7429B940" w:rsidR="00E85CE8" w:rsidRPr="004A42AA" w:rsidRDefault="00E241E5" w:rsidP="008A32EF">
      <w:pPr>
        <w:pStyle w:val="Sraopastraipa"/>
        <w:numPr>
          <w:ilvl w:val="1"/>
          <w:numId w:val="4"/>
        </w:numPr>
        <w:jc w:val="both"/>
        <w:rPr>
          <w:szCs w:val="24"/>
        </w:rPr>
      </w:pPr>
      <w:r w:rsidRPr="004A42AA">
        <w:rPr>
          <w:szCs w:val="24"/>
        </w:rPr>
        <w:t xml:space="preserve"> </w:t>
      </w:r>
      <w:r w:rsidR="00362BA0">
        <w:rPr>
          <w:szCs w:val="24"/>
        </w:rPr>
        <w:t xml:space="preserve">Pakeičiu </w:t>
      </w:r>
      <w:r w:rsidR="00B95D2C" w:rsidRPr="004A42AA">
        <w:rPr>
          <w:szCs w:val="24"/>
        </w:rPr>
        <w:t>I skyri</w:t>
      </w:r>
      <w:r w:rsidR="004E4584" w:rsidRPr="004A42AA">
        <w:rPr>
          <w:szCs w:val="24"/>
        </w:rPr>
        <w:t>ų ir jį išdėstau taip:</w:t>
      </w:r>
    </w:p>
    <w:p w14:paraId="6E210BBA" w14:textId="77777777" w:rsidR="004E4584" w:rsidRDefault="004E4584" w:rsidP="00832779">
      <w:pPr>
        <w:ind w:left="142"/>
        <w:jc w:val="both"/>
        <w:rPr>
          <w:szCs w:val="24"/>
        </w:rPr>
      </w:pPr>
    </w:p>
    <w:p w14:paraId="5496009D" w14:textId="24EB6A8A" w:rsidR="004C1FC4" w:rsidRDefault="004C1FC4">
      <w:pPr>
        <w:rPr>
          <w:b/>
          <w:bCs/>
          <w:szCs w:val="24"/>
        </w:rPr>
      </w:pPr>
    </w:p>
    <w:p w14:paraId="7C610601" w14:textId="77777777" w:rsidR="00684B74" w:rsidRDefault="00684B74">
      <w:pPr>
        <w:rPr>
          <w:b/>
          <w:bCs/>
          <w:szCs w:val="24"/>
        </w:rPr>
      </w:pPr>
      <w:r>
        <w:rPr>
          <w:b/>
          <w:bCs/>
          <w:szCs w:val="24"/>
        </w:rPr>
        <w:br w:type="page"/>
      </w:r>
    </w:p>
    <w:p w14:paraId="4D0FCBD4" w14:textId="71D7BC55" w:rsidR="00A76A05" w:rsidRDefault="00BC0B05" w:rsidP="00A76A05">
      <w:pPr>
        <w:overflowPunct w:val="0"/>
        <w:jc w:val="center"/>
        <w:textAlignment w:val="baseline"/>
        <w:rPr>
          <w:b/>
          <w:bCs/>
          <w:szCs w:val="24"/>
        </w:rPr>
      </w:pPr>
      <w:r>
        <w:rPr>
          <w:b/>
          <w:bCs/>
          <w:szCs w:val="24"/>
        </w:rPr>
        <w:lastRenderedPageBreak/>
        <w:t xml:space="preserve">„ </w:t>
      </w:r>
      <w:r w:rsidR="00A76A05">
        <w:rPr>
          <w:b/>
          <w:bCs/>
          <w:szCs w:val="24"/>
        </w:rPr>
        <w:t>I SKYRIUS</w:t>
      </w:r>
    </w:p>
    <w:p w14:paraId="720B71C8" w14:textId="77777777" w:rsidR="00A76A05" w:rsidRDefault="00A76A05" w:rsidP="00A76A05">
      <w:pPr>
        <w:overflowPunct w:val="0"/>
        <w:jc w:val="center"/>
        <w:textAlignment w:val="baseline"/>
        <w:rPr>
          <w:szCs w:val="24"/>
        </w:rPr>
      </w:pPr>
      <w:r>
        <w:rPr>
          <w:b/>
          <w:bCs/>
          <w:szCs w:val="24"/>
        </w:rPr>
        <w:t>VEIKLOS AR POVEIKLĖS, KURIOMS NUSTATOMOS PROJEKTŲ FINANSAVIMO SĄLYGOS IR JŲ RODIKLIAI</w:t>
      </w:r>
    </w:p>
    <w:p w14:paraId="3C1909D5" w14:textId="77777777" w:rsidR="00A76A05" w:rsidRDefault="00A76A05" w:rsidP="00A76A05">
      <w:pPr>
        <w:overflowPunct w:val="0"/>
        <w:spacing w:line="259" w:lineRule="auto"/>
        <w:textAlignment w:val="baseline"/>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76"/>
        <w:gridCol w:w="1134"/>
        <w:gridCol w:w="992"/>
        <w:gridCol w:w="1276"/>
        <w:gridCol w:w="1276"/>
        <w:gridCol w:w="1134"/>
        <w:gridCol w:w="1417"/>
        <w:gridCol w:w="1247"/>
        <w:gridCol w:w="1132"/>
        <w:gridCol w:w="859"/>
        <w:gridCol w:w="1149"/>
      </w:tblGrid>
      <w:tr w:rsidR="00A76A05" w:rsidRPr="003B1EAC" w14:paraId="7E857ECF" w14:textId="77777777" w:rsidTr="00DB0BAB">
        <w:tc>
          <w:tcPr>
            <w:tcW w:w="15155" w:type="dxa"/>
            <w:gridSpan w:val="13"/>
            <w:vAlign w:val="center"/>
          </w:tcPr>
          <w:p w14:paraId="279AF3BE" w14:textId="77777777" w:rsidR="00A76A05" w:rsidRPr="003B1EAC" w:rsidRDefault="00A76A05" w:rsidP="00DB0BAB">
            <w:pPr>
              <w:overflowPunct w:val="0"/>
              <w:textAlignment w:val="baseline"/>
              <w:rPr>
                <w:b/>
                <w:sz w:val="18"/>
                <w:szCs w:val="18"/>
              </w:rPr>
            </w:pPr>
            <w:r w:rsidRPr="003B1EAC">
              <w:rPr>
                <w:b/>
                <w:sz w:val="18"/>
                <w:szCs w:val="18"/>
              </w:rPr>
              <w:t>1. Veiklos ar poveiklės, kurioms nustatomos projektų finansavimo sąlygos</w:t>
            </w:r>
          </w:p>
        </w:tc>
      </w:tr>
      <w:tr w:rsidR="0043359A" w:rsidRPr="00F876D8" w14:paraId="41F54681" w14:textId="77777777" w:rsidTr="00287CAD">
        <w:tc>
          <w:tcPr>
            <w:tcW w:w="1110" w:type="dxa"/>
            <w:vAlign w:val="center"/>
          </w:tcPr>
          <w:p w14:paraId="625ED3A4" w14:textId="77777777" w:rsidR="00A76A05" w:rsidRPr="003B1EAC" w:rsidRDefault="00A76A05" w:rsidP="00DB0BAB">
            <w:pPr>
              <w:overflowPunct w:val="0"/>
              <w:jc w:val="center"/>
              <w:textAlignment w:val="baseline"/>
              <w:rPr>
                <w:b/>
                <w:sz w:val="18"/>
                <w:szCs w:val="18"/>
              </w:rPr>
            </w:pPr>
            <w:r w:rsidRPr="003B1EAC">
              <w:rPr>
                <w:b/>
                <w:sz w:val="18"/>
                <w:szCs w:val="18"/>
              </w:rPr>
              <w:t>Veiklos ar poveiklės pavadini-mas</w:t>
            </w:r>
          </w:p>
        </w:tc>
        <w:tc>
          <w:tcPr>
            <w:tcW w:w="1153" w:type="dxa"/>
            <w:vAlign w:val="center"/>
          </w:tcPr>
          <w:p w14:paraId="6AEA31F0" w14:textId="77777777" w:rsidR="00A76A05" w:rsidRPr="003B1EAC" w:rsidRDefault="00A76A05" w:rsidP="00DB0BAB">
            <w:pPr>
              <w:overflowPunct w:val="0"/>
              <w:jc w:val="center"/>
              <w:textAlignment w:val="baseline"/>
              <w:rPr>
                <w:b/>
                <w:sz w:val="18"/>
                <w:szCs w:val="18"/>
              </w:rPr>
            </w:pPr>
            <w:r w:rsidRPr="003B1EAC">
              <w:rPr>
                <w:b/>
                <w:sz w:val="18"/>
                <w:szCs w:val="18"/>
              </w:rPr>
              <w:t>Finansa-vimo šaltinis</w:t>
            </w:r>
          </w:p>
        </w:tc>
        <w:tc>
          <w:tcPr>
            <w:tcW w:w="1276" w:type="dxa"/>
            <w:vAlign w:val="center"/>
          </w:tcPr>
          <w:p w14:paraId="358AAB97" w14:textId="77777777" w:rsidR="00A76A05" w:rsidRPr="003B1EAC" w:rsidRDefault="00A76A05" w:rsidP="00DB0BAB">
            <w:pPr>
              <w:overflowPunct w:val="0"/>
              <w:jc w:val="center"/>
              <w:textAlignment w:val="baseline"/>
              <w:rPr>
                <w:b/>
                <w:sz w:val="18"/>
                <w:szCs w:val="18"/>
              </w:rPr>
            </w:pPr>
            <w:r w:rsidRPr="003B1EAC">
              <w:rPr>
                <w:b/>
                <w:bCs/>
                <w:sz w:val="18"/>
                <w:szCs w:val="18"/>
              </w:rPr>
              <w:t>Prioritetas ar komponen-tas</w:t>
            </w:r>
          </w:p>
        </w:tc>
        <w:tc>
          <w:tcPr>
            <w:tcW w:w="1134" w:type="dxa"/>
            <w:vAlign w:val="center"/>
          </w:tcPr>
          <w:p w14:paraId="23E58CCF" w14:textId="3468361F" w:rsidR="00A76A05" w:rsidRPr="003B1EAC" w:rsidRDefault="00A76A05" w:rsidP="00DB0BAB">
            <w:pPr>
              <w:overflowPunct w:val="0"/>
              <w:jc w:val="center"/>
              <w:textAlignment w:val="baseline"/>
              <w:rPr>
                <w:b/>
                <w:sz w:val="18"/>
                <w:szCs w:val="18"/>
              </w:rPr>
            </w:pPr>
            <w:r w:rsidRPr="003B1EAC">
              <w:rPr>
                <w:b/>
                <w:bCs/>
                <w:sz w:val="18"/>
                <w:szCs w:val="18"/>
              </w:rPr>
              <w:t>Uždavinys ar priemonė</w:t>
            </w:r>
          </w:p>
        </w:tc>
        <w:tc>
          <w:tcPr>
            <w:tcW w:w="992" w:type="dxa"/>
            <w:vAlign w:val="center"/>
          </w:tcPr>
          <w:p w14:paraId="3857A995" w14:textId="77777777" w:rsidR="00A76A05" w:rsidRPr="003B1EAC" w:rsidRDefault="00A76A05" w:rsidP="00DB0BAB">
            <w:pPr>
              <w:overflowPunct w:val="0"/>
              <w:jc w:val="center"/>
              <w:textAlignment w:val="baseline"/>
              <w:rPr>
                <w:b/>
                <w:sz w:val="18"/>
                <w:szCs w:val="18"/>
              </w:rPr>
            </w:pPr>
            <w:r w:rsidRPr="003B1EAC">
              <w:rPr>
                <w:b/>
                <w:bCs/>
                <w:sz w:val="18"/>
                <w:szCs w:val="18"/>
              </w:rPr>
              <w:t>Veikla ar paprie-monė</w:t>
            </w:r>
          </w:p>
        </w:tc>
        <w:tc>
          <w:tcPr>
            <w:tcW w:w="1276" w:type="dxa"/>
            <w:vAlign w:val="center"/>
          </w:tcPr>
          <w:p w14:paraId="16117E71" w14:textId="77777777" w:rsidR="00A76A05" w:rsidRPr="003B1EAC" w:rsidRDefault="00A76A05" w:rsidP="00DB0BAB">
            <w:pPr>
              <w:overflowPunct w:val="0"/>
              <w:jc w:val="center"/>
              <w:textAlignment w:val="baseline"/>
              <w:rPr>
                <w:b/>
                <w:sz w:val="18"/>
                <w:szCs w:val="18"/>
              </w:rPr>
            </w:pPr>
            <w:r w:rsidRPr="003B1EAC">
              <w:rPr>
                <w:b/>
                <w:sz w:val="18"/>
                <w:szCs w:val="18"/>
              </w:rPr>
              <w:t>Intervencinės priemonės kodas</w:t>
            </w:r>
          </w:p>
        </w:tc>
        <w:tc>
          <w:tcPr>
            <w:tcW w:w="1276" w:type="dxa"/>
            <w:vAlign w:val="center"/>
          </w:tcPr>
          <w:p w14:paraId="382C6934" w14:textId="77777777" w:rsidR="00A76A05" w:rsidRPr="003B1EAC" w:rsidRDefault="00A76A05" w:rsidP="00DB0BAB">
            <w:pPr>
              <w:overflowPunct w:val="0"/>
              <w:jc w:val="center"/>
              <w:textAlignment w:val="baseline"/>
              <w:rPr>
                <w:b/>
                <w:bCs/>
                <w:sz w:val="18"/>
                <w:szCs w:val="18"/>
              </w:rPr>
            </w:pPr>
            <w:r w:rsidRPr="003B1EAC">
              <w:rPr>
                <w:b/>
                <w:sz w:val="18"/>
                <w:szCs w:val="18"/>
              </w:rPr>
              <w:t>Regionas, kuriam priskiriama veikla ar poveiklė</w:t>
            </w:r>
          </w:p>
        </w:tc>
        <w:tc>
          <w:tcPr>
            <w:tcW w:w="1134" w:type="dxa"/>
            <w:vAlign w:val="center"/>
          </w:tcPr>
          <w:p w14:paraId="1ACCB38E" w14:textId="77777777" w:rsidR="00A76A05" w:rsidRPr="003B1EAC" w:rsidRDefault="00A76A05" w:rsidP="00DB0BAB">
            <w:pPr>
              <w:overflowPunct w:val="0"/>
              <w:jc w:val="center"/>
              <w:textAlignment w:val="baseline"/>
              <w:rPr>
                <w:b/>
                <w:sz w:val="18"/>
                <w:szCs w:val="18"/>
              </w:rPr>
            </w:pPr>
            <w:r w:rsidRPr="003B1EAC">
              <w:rPr>
                <w:b/>
                <w:bCs/>
                <w:sz w:val="18"/>
                <w:szCs w:val="18"/>
              </w:rPr>
              <w:t>Paramos formos kodas</w:t>
            </w:r>
          </w:p>
        </w:tc>
        <w:tc>
          <w:tcPr>
            <w:tcW w:w="1417" w:type="dxa"/>
            <w:vAlign w:val="center"/>
          </w:tcPr>
          <w:p w14:paraId="3A1102E3" w14:textId="77777777" w:rsidR="00A76A05" w:rsidRPr="003B1EAC" w:rsidRDefault="00A76A05" w:rsidP="00DB0BAB">
            <w:pPr>
              <w:overflowPunct w:val="0"/>
              <w:jc w:val="center"/>
              <w:textAlignment w:val="baseline"/>
              <w:rPr>
                <w:b/>
                <w:sz w:val="18"/>
                <w:szCs w:val="18"/>
              </w:rPr>
            </w:pPr>
            <w:r w:rsidRPr="003B1EAC">
              <w:rPr>
                <w:b/>
                <w:bCs/>
                <w:sz w:val="18"/>
                <w:szCs w:val="18"/>
              </w:rPr>
              <w:t>Pagrindinės teritorinės srities kodas (-ai)</w:t>
            </w:r>
          </w:p>
        </w:tc>
        <w:tc>
          <w:tcPr>
            <w:tcW w:w="1247" w:type="dxa"/>
            <w:vAlign w:val="center"/>
          </w:tcPr>
          <w:p w14:paraId="39A89010" w14:textId="77777777" w:rsidR="00A76A05" w:rsidRPr="003B1EAC" w:rsidRDefault="00A76A05" w:rsidP="00DB0BAB">
            <w:pPr>
              <w:overflowPunct w:val="0"/>
              <w:jc w:val="center"/>
              <w:textAlignment w:val="baseline"/>
              <w:rPr>
                <w:b/>
                <w:bCs/>
                <w:sz w:val="18"/>
                <w:szCs w:val="18"/>
              </w:rPr>
            </w:pPr>
            <w:r w:rsidRPr="003B1EAC">
              <w:rPr>
                <w:b/>
                <w:bCs/>
                <w:sz w:val="18"/>
                <w:szCs w:val="18"/>
              </w:rPr>
              <w:t xml:space="preserve">Ekono-minės veiklos kodas </w:t>
            </w:r>
          </w:p>
          <w:p w14:paraId="12AB883D" w14:textId="77777777" w:rsidR="00A76A05" w:rsidRPr="003B1EAC" w:rsidRDefault="00A76A05" w:rsidP="00DB0BAB">
            <w:pPr>
              <w:overflowPunct w:val="0"/>
              <w:jc w:val="center"/>
              <w:textAlignment w:val="baseline"/>
              <w:rPr>
                <w:b/>
                <w:sz w:val="18"/>
                <w:szCs w:val="18"/>
              </w:rPr>
            </w:pPr>
            <w:r w:rsidRPr="003B1EAC">
              <w:rPr>
                <w:b/>
                <w:bCs/>
                <w:sz w:val="18"/>
                <w:szCs w:val="18"/>
              </w:rPr>
              <w:t>(-ai)</w:t>
            </w:r>
          </w:p>
        </w:tc>
        <w:tc>
          <w:tcPr>
            <w:tcW w:w="1132" w:type="dxa"/>
            <w:vAlign w:val="center"/>
          </w:tcPr>
          <w:p w14:paraId="59963824" w14:textId="77777777" w:rsidR="00A76A05" w:rsidRPr="003B1EAC" w:rsidRDefault="00A76A05" w:rsidP="00DB0BAB">
            <w:pPr>
              <w:overflowPunct w:val="0"/>
              <w:jc w:val="center"/>
              <w:textAlignment w:val="baseline"/>
              <w:rPr>
                <w:b/>
                <w:bCs/>
                <w:sz w:val="18"/>
                <w:szCs w:val="18"/>
              </w:rPr>
            </w:pPr>
            <w:r w:rsidRPr="003B1EAC">
              <w:rPr>
                <w:b/>
                <w:bCs/>
                <w:sz w:val="18"/>
                <w:szCs w:val="18"/>
              </w:rPr>
              <w:t>„Europos socialinio fondo +“ (toliau – ESF+) antrinių temų kodai</w:t>
            </w:r>
          </w:p>
        </w:tc>
        <w:tc>
          <w:tcPr>
            <w:tcW w:w="859" w:type="dxa"/>
            <w:vAlign w:val="center"/>
          </w:tcPr>
          <w:p w14:paraId="72F4AED1" w14:textId="77777777" w:rsidR="00A76A05" w:rsidRPr="003B1EAC" w:rsidRDefault="00A76A05" w:rsidP="00DB0BAB">
            <w:pPr>
              <w:overflowPunct w:val="0"/>
              <w:jc w:val="center"/>
              <w:textAlignment w:val="baseline"/>
              <w:rPr>
                <w:b/>
                <w:bCs/>
                <w:sz w:val="18"/>
                <w:szCs w:val="18"/>
              </w:rPr>
            </w:pPr>
            <w:r w:rsidRPr="003B1EAC">
              <w:rPr>
                <w:b/>
                <w:bCs/>
                <w:sz w:val="18"/>
                <w:szCs w:val="18"/>
              </w:rPr>
              <w:t>Lyčių lygybės mat-mens kodas</w:t>
            </w:r>
          </w:p>
        </w:tc>
        <w:tc>
          <w:tcPr>
            <w:tcW w:w="1149" w:type="dxa"/>
            <w:vAlign w:val="center"/>
          </w:tcPr>
          <w:p w14:paraId="2FE37DCA" w14:textId="77777777" w:rsidR="00A76A05" w:rsidRPr="003B1EAC" w:rsidRDefault="00A76A05" w:rsidP="00DB0BAB">
            <w:pPr>
              <w:overflowPunct w:val="0"/>
              <w:jc w:val="center"/>
              <w:textAlignment w:val="baseline"/>
              <w:rPr>
                <w:b/>
                <w:sz w:val="18"/>
                <w:szCs w:val="18"/>
              </w:rPr>
            </w:pPr>
            <w:r w:rsidRPr="003B1EAC">
              <w:rPr>
                <w:b/>
                <w:sz w:val="18"/>
                <w:szCs w:val="18"/>
              </w:rPr>
              <w:t>Nepanau-dotos Ekonomi-kos gaivinimo ir atsparumo didinimo priemonės lėšos</w:t>
            </w:r>
          </w:p>
          <w:p w14:paraId="455D7D95" w14:textId="77777777" w:rsidR="00A76A05" w:rsidRPr="003B1EAC" w:rsidRDefault="00A76A05" w:rsidP="00DB0BAB">
            <w:pPr>
              <w:overflowPunct w:val="0"/>
              <w:jc w:val="center"/>
              <w:textAlignment w:val="baseline"/>
              <w:rPr>
                <w:b/>
                <w:bCs/>
                <w:sz w:val="18"/>
                <w:szCs w:val="18"/>
              </w:rPr>
            </w:pPr>
            <w:r w:rsidRPr="003B1EAC">
              <w:rPr>
                <w:b/>
                <w:sz w:val="18"/>
                <w:szCs w:val="18"/>
              </w:rPr>
              <w:t>(Taip / Ne)</w:t>
            </w:r>
          </w:p>
        </w:tc>
      </w:tr>
      <w:tr w:rsidR="0043359A" w:rsidRPr="00F876D8" w14:paraId="06B638B4" w14:textId="77777777" w:rsidTr="00287CAD">
        <w:trPr>
          <w:trHeight w:val="278"/>
        </w:trPr>
        <w:tc>
          <w:tcPr>
            <w:tcW w:w="1110" w:type="dxa"/>
            <w:tcMar>
              <w:left w:w="28" w:type="dxa"/>
              <w:right w:w="28" w:type="dxa"/>
            </w:tcMar>
          </w:tcPr>
          <w:p w14:paraId="6E4EDA27" w14:textId="77777777" w:rsidR="00A76A05" w:rsidRPr="003B1EAC" w:rsidRDefault="00A76A05" w:rsidP="00DB0BAB">
            <w:pPr>
              <w:overflowPunct w:val="0"/>
              <w:ind w:firstLine="48"/>
              <w:jc w:val="center"/>
              <w:textAlignment w:val="baseline"/>
              <w:rPr>
                <w:i/>
                <w:sz w:val="18"/>
                <w:szCs w:val="18"/>
              </w:rPr>
            </w:pPr>
            <w:r w:rsidRPr="003B1EAC">
              <w:rPr>
                <w:iCs/>
                <w:sz w:val="18"/>
                <w:szCs w:val="18"/>
              </w:rPr>
              <w:t>3</w:t>
            </w:r>
            <w:r w:rsidRPr="003B1EAC">
              <w:rPr>
                <w:i/>
                <w:sz w:val="18"/>
                <w:szCs w:val="18"/>
              </w:rPr>
              <w:t xml:space="preserve">. </w:t>
            </w:r>
            <w:r w:rsidRPr="003B1EAC">
              <w:rPr>
                <w:sz w:val="18"/>
                <w:szCs w:val="18"/>
              </w:rPr>
              <w:t>Sukurti mokinių ir mokytojų kompetencijų tobulinimo programą, įgyvendinančią STEAM ugdymo ekosistemą, paremtą įveiklintų STEAM ugdymo atviros prieigos centrų, sustiprinto STEAM mokyklų tinklo bei įgalintų STEAM ambasadorių (inovatyvių mokytojų) tinklaveika</w:t>
            </w:r>
          </w:p>
        </w:tc>
        <w:tc>
          <w:tcPr>
            <w:tcW w:w="1153" w:type="dxa"/>
            <w:tcMar>
              <w:left w:w="28" w:type="dxa"/>
              <w:right w:w="28" w:type="dxa"/>
            </w:tcMar>
          </w:tcPr>
          <w:p w14:paraId="6213EFEB" w14:textId="77777777" w:rsidR="00A76A05" w:rsidRPr="003B1EAC" w:rsidRDefault="00A76A05" w:rsidP="00DB0BAB">
            <w:pPr>
              <w:overflowPunct w:val="0"/>
              <w:jc w:val="center"/>
              <w:textAlignment w:val="baseline"/>
              <w:rPr>
                <w:b/>
                <w:i/>
                <w:sz w:val="18"/>
                <w:szCs w:val="18"/>
              </w:rPr>
            </w:pPr>
            <w:r w:rsidRPr="003B1EAC">
              <w:rPr>
                <w:sz w:val="18"/>
                <w:szCs w:val="18"/>
              </w:rPr>
              <w:t>Ekonomikos gaivinimo ir atsparumo didinimo priemonės (toliau – EGADP) lėšos</w:t>
            </w:r>
          </w:p>
        </w:tc>
        <w:tc>
          <w:tcPr>
            <w:tcW w:w="1276" w:type="dxa"/>
            <w:tcMar>
              <w:left w:w="28" w:type="dxa"/>
              <w:right w:w="28" w:type="dxa"/>
            </w:tcMar>
          </w:tcPr>
          <w:p w14:paraId="31E7FDFD" w14:textId="77777777" w:rsidR="00A76A05" w:rsidRPr="003B1EAC" w:rsidRDefault="00A76A05" w:rsidP="00DB0BAB">
            <w:pPr>
              <w:overflowPunct w:val="0"/>
              <w:jc w:val="center"/>
              <w:textAlignment w:val="baseline"/>
              <w:rPr>
                <w:i/>
                <w:sz w:val="18"/>
                <w:szCs w:val="18"/>
              </w:rPr>
            </w:pPr>
            <w:r w:rsidRPr="003B1EAC">
              <w:rPr>
                <w:color w:val="000000"/>
                <w:sz w:val="18"/>
                <w:szCs w:val="18"/>
              </w:rPr>
              <w:t>D.4. Kokybiškas ir prieinamas švietimas visą gyvenimą kiekvienam gyventojui</w:t>
            </w:r>
          </w:p>
        </w:tc>
        <w:tc>
          <w:tcPr>
            <w:tcW w:w="1134" w:type="dxa"/>
            <w:tcMar>
              <w:left w:w="28" w:type="dxa"/>
              <w:right w:w="28" w:type="dxa"/>
            </w:tcMar>
          </w:tcPr>
          <w:p w14:paraId="2C0790CD" w14:textId="77777777" w:rsidR="00A76A05" w:rsidRPr="003B1EAC" w:rsidRDefault="00A76A05" w:rsidP="00DB0BAB">
            <w:pPr>
              <w:overflowPunct w:val="0"/>
              <w:jc w:val="center"/>
              <w:textAlignment w:val="baseline"/>
              <w:rPr>
                <w:iCs/>
                <w:sz w:val="18"/>
                <w:szCs w:val="18"/>
              </w:rPr>
            </w:pPr>
            <w:r w:rsidRPr="003B1EAC">
              <w:rPr>
                <w:iCs/>
                <w:sz w:val="18"/>
                <w:szCs w:val="18"/>
              </w:rPr>
              <w:t>D.1.1. Šiuolaikiškas bendrasis ugdymas – pagrindas įgyti bazines kompetencijas</w:t>
            </w:r>
          </w:p>
        </w:tc>
        <w:tc>
          <w:tcPr>
            <w:tcW w:w="992" w:type="dxa"/>
            <w:tcMar>
              <w:left w:w="28" w:type="dxa"/>
              <w:right w:w="28" w:type="dxa"/>
            </w:tcMar>
          </w:tcPr>
          <w:p w14:paraId="394AE3A9" w14:textId="77777777" w:rsidR="00A76A05" w:rsidRPr="003B1EAC" w:rsidRDefault="00A76A05" w:rsidP="00DB0BAB">
            <w:pPr>
              <w:overflowPunct w:val="0"/>
              <w:jc w:val="center"/>
              <w:textAlignment w:val="baseline"/>
              <w:rPr>
                <w:color w:val="000000"/>
                <w:sz w:val="18"/>
                <w:szCs w:val="18"/>
              </w:rPr>
            </w:pPr>
            <w:r w:rsidRPr="003B1EAC">
              <w:rPr>
                <w:color w:val="000000"/>
                <w:sz w:val="18"/>
                <w:szCs w:val="18"/>
              </w:rPr>
              <w:t xml:space="preserve">D.1.1.5. STEAM ugdymo ekosistemos vystymas </w:t>
            </w:r>
          </w:p>
        </w:tc>
        <w:tc>
          <w:tcPr>
            <w:tcW w:w="1276" w:type="dxa"/>
            <w:tcMar>
              <w:left w:w="28" w:type="dxa"/>
              <w:right w:w="28" w:type="dxa"/>
            </w:tcMar>
          </w:tcPr>
          <w:p w14:paraId="090CA669" w14:textId="77777777" w:rsidR="00A76A05" w:rsidRPr="003B1EAC" w:rsidRDefault="00A76A05" w:rsidP="00DB0BAB">
            <w:pPr>
              <w:overflowPunct w:val="0"/>
              <w:jc w:val="center"/>
              <w:textAlignment w:val="baseline"/>
              <w:rPr>
                <w:i/>
                <w:iCs/>
                <w:sz w:val="18"/>
                <w:szCs w:val="18"/>
              </w:rPr>
            </w:pPr>
            <w:r w:rsidRPr="003B1EAC">
              <w:rPr>
                <w:i/>
                <w:iCs/>
                <w:sz w:val="18"/>
                <w:szCs w:val="18"/>
              </w:rPr>
              <w:t>112</w:t>
            </w:r>
          </w:p>
        </w:tc>
        <w:tc>
          <w:tcPr>
            <w:tcW w:w="1276" w:type="dxa"/>
            <w:tcMar>
              <w:left w:w="28" w:type="dxa"/>
              <w:right w:w="28" w:type="dxa"/>
            </w:tcMar>
          </w:tcPr>
          <w:p w14:paraId="4558BFB8" w14:textId="77777777" w:rsidR="00A76A05" w:rsidRPr="003B1EAC" w:rsidRDefault="00A76A05" w:rsidP="00DB0BAB">
            <w:pPr>
              <w:overflowPunct w:val="0"/>
              <w:jc w:val="center"/>
              <w:textAlignment w:val="baseline"/>
              <w:rPr>
                <w:i/>
                <w:sz w:val="18"/>
                <w:szCs w:val="18"/>
              </w:rPr>
            </w:pPr>
            <w:r w:rsidRPr="003B1EAC">
              <w:rPr>
                <w:i/>
                <w:sz w:val="18"/>
                <w:szCs w:val="18"/>
              </w:rPr>
              <w:t>-</w:t>
            </w:r>
          </w:p>
        </w:tc>
        <w:tc>
          <w:tcPr>
            <w:tcW w:w="1134" w:type="dxa"/>
            <w:tcMar>
              <w:left w:w="28" w:type="dxa"/>
              <w:right w:w="28" w:type="dxa"/>
            </w:tcMar>
          </w:tcPr>
          <w:p w14:paraId="78BFCACF" w14:textId="77777777" w:rsidR="00A76A05" w:rsidRPr="003B1EAC" w:rsidRDefault="00A76A05" w:rsidP="00DB0BAB">
            <w:pPr>
              <w:overflowPunct w:val="0"/>
              <w:jc w:val="center"/>
              <w:textAlignment w:val="baseline"/>
              <w:rPr>
                <w:i/>
                <w:sz w:val="18"/>
                <w:szCs w:val="18"/>
              </w:rPr>
            </w:pPr>
            <w:r w:rsidRPr="003B1EAC">
              <w:rPr>
                <w:i/>
                <w:sz w:val="18"/>
                <w:szCs w:val="18"/>
              </w:rPr>
              <w:t>-</w:t>
            </w:r>
          </w:p>
        </w:tc>
        <w:tc>
          <w:tcPr>
            <w:tcW w:w="1417" w:type="dxa"/>
            <w:tcMar>
              <w:left w:w="28" w:type="dxa"/>
              <w:right w:w="28" w:type="dxa"/>
            </w:tcMar>
          </w:tcPr>
          <w:p w14:paraId="70D466A6" w14:textId="77777777" w:rsidR="00A76A05" w:rsidRPr="003B1EAC" w:rsidRDefault="00A76A05" w:rsidP="00DB0BAB">
            <w:pPr>
              <w:overflowPunct w:val="0"/>
              <w:jc w:val="center"/>
              <w:textAlignment w:val="baseline"/>
              <w:rPr>
                <w:sz w:val="18"/>
                <w:szCs w:val="18"/>
              </w:rPr>
            </w:pPr>
            <w:r w:rsidRPr="003B1EAC">
              <w:rPr>
                <w:i/>
                <w:iCs/>
                <w:sz w:val="18"/>
                <w:szCs w:val="18"/>
              </w:rPr>
              <w:t>-.</w:t>
            </w:r>
          </w:p>
        </w:tc>
        <w:tc>
          <w:tcPr>
            <w:tcW w:w="1247" w:type="dxa"/>
            <w:tcMar>
              <w:left w:w="28" w:type="dxa"/>
              <w:right w:w="28" w:type="dxa"/>
            </w:tcMar>
          </w:tcPr>
          <w:p w14:paraId="1F72ED76" w14:textId="77777777" w:rsidR="00A76A05" w:rsidRPr="003B1EAC" w:rsidRDefault="00A76A05" w:rsidP="00DB0BAB">
            <w:pPr>
              <w:overflowPunct w:val="0"/>
              <w:jc w:val="center"/>
              <w:textAlignment w:val="baseline"/>
              <w:rPr>
                <w:sz w:val="18"/>
                <w:szCs w:val="18"/>
              </w:rPr>
            </w:pPr>
            <w:r w:rsidRPr="003B1EAC">
              <w:rPr>
                <w:i/>
                <w:iCs/>
                <w:sz w:val="18"/>
                <w:szCs w:val="18"/>
              </w:rPr>
              <w:t>-</w:t>
            </w:r>
          </w:p>
        </w:tc>
        <w:tc>
          <w:tcPr>
            <w:tcW w:w="1132" w:type="dxa"/>
            <w:tcMar>
              <w:left w:w="28" w:type="dxa"/>
              <w:right w:w="28" w:type="dxa"/>
            </w:tcMar>
          </w:tcPr>
          <w:p w14:paraId="170C84C9" w14:textId="77777777" w:rsidR="00A76A05" w:rsidRPr="003B1EAC" w:rsidRDefault="00A76A05" w:rsidP="00DB0BAB">
            <w:pPr>
              <w:overflowPunct w:val="0"/>
              <w:jc w:val="center"/>
              <w:textAlignment w:val="baseline"/>
              <w:rPr>
                <w:i/>
                <w:iCs/>
                <w:sz w:val="18"/>
                <w:szCs w:val="18"/>
              </w:rPr>
            </w:pPr>
            <w:r w:rsidRPr="003B1EAC">
              <w:rPr>
                <w:i/>
                <w:iCs/>
                <w:sz w:val="18"/>
                <w:szCs w:val="18"/>
              </w:rPr>
              <w:t>-</w:t>
            </w:r>
          </w:p>
        </w:tc>
        <w:tc>
          <w:tcPr>
            <w:tcW w:w="859" w:type="dxa"/>
            <w:tcMar>
              <w:left w:w="28" w:type="dxa"/>
              <w:right w:w="28" w:type="dxa"/>
            </w:tcMar>
          </w:tcPr>
          <w:p w14:paraId="564EE058" w14:textId="77777777" w:rsidR="00A76A05" w:rsidRPr="003B1EAC" w:rsidRDefault="00A76A05" w:rsidP="00DB0BAB">
            <w:pPr>
              <w:overflowPunct w:val="0"/>
              <w:jc w:val="center"/>
              <w:textAlignment w:val="baseline"/>
              <w:rPr>
                <w:i/>
                <w:iCs/>
                <w:sz w:val="18"/>
                <w:szCs w:val="18"/>
              </w:rPr>
            </w:pPr>
            <w:r w:rsidRPr="003B1EAC">
              <w:rPr>
                <w:i/>
                <w:iCs/>
                <w:sz w:val="18"/>
                <w:szCs w:val="18"/>
              </w:rPr>
              <w:t>-</w:t>
            </w:r>
          </w:p>
        </w:tc>
        <w:tc>
          <w:tcPr>
            <w:tcW w:w="1149" w:type="dxa"/>
          </w:tcPr>
          <w:p w14:paraId="2B017B31" w14:textId="77777777" w:rsidR="00A76A05" w:rsidRPr="003B1EAC" w:rsidRDefault="00A76A05" w:rsidP="00DB0BAB">
            <w:pPr>
              <w:overflowPunct w:val="0"/>
              <w:jc w:val="center"/>
              <w:textAlignment w:val="baseline"/>
              <w:rPr>
                <w:i/>
                <w:iCs/>
                <w:sz w:val="18"/>
                <w:szCs w:val="18"/>
              </w:rPr>
            </w:pPr>
            <w:r w:rsidRPr="003B1EAC">
              <w:rPr>
                <w:i/>
                <w:iCs/>
                <w:sz w:val="18"/>
                <w:szCs w:val="18"/>
              </w:rPr>
              <w:t>Taip</w:t>
            </w:r>
          </w:p>
        </w:tc>
      </w:tr>
    </w:tbl>
    <w:p w14:paraId="1F1EC711" w14:textId="77777777" w:rsidR="0043359A" w:rsidRDefault="0043359A" w:rsidP="00A76A05">
      <w:pPr>
        <w:overflowPunct w:val="0"/>
        <w:ind w:firstLine="567"/>
        <w:jc w:val="both"/>
        <w:textAlignment w:val="baseline"/>
        <w:rPr>
          <w:b/>
          <w:i/>
          <w:iCs/>
          <w:szCs w:val="24"/>
        </w:rPr>
        <w:sectPr w:rsidR="0043359A" w:rsidSect="0050492C">
          <w:headerReference w:type="first" r:id="rId13"/>
          <w:pgSz w:w="16838" w:h="11906" w:orient="landscape" w:code="9"/>
          <w:pgMar w:top="1701" w:right="567" w:bottom="567" w:left="1134" w:header="567" w:footer="567" w:gutter="0"/>
          <w:cols w:space="1296"/>
          <w:titlePg/>
          <w:docGrid w:linePitch="360"/>
        </w:sectPr>
      </w:pPr>
    </w:p>
    <w:p w14:paraId="114F6A0A" w14:textId="79E2E697" w:rsidR="00A76A05" w:rsidRDefault="00A76A05" w:rsidP="00A76A05">
      <w:pPr>
        <w:overflowPunct w:val="0"/>
        <w:ind w:firstLine="567"/>
        <w:jc w:val="both"/>
        <w:textAlignment w:val="baseline"/>
        <w:rPr>
          <w:b/>
          <w:i/>
          <w:i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43359A" w:rsidRPr="003B1EAC" w14:paraId="5934072C" w14:textId="77777777" w:rsidTr="00697F2C">
        <w:trPr>
          <w:trHeight w:val="405"/>
        </w:trPr>
        <w:tc>
          <w:tcPr>
            <w:tcW w:w="9634" w:type="dxa"/>
            <w:gridSpan w:val="4"/>
            <w:vAlign w:val="center"/>
          </w:tcPr>
          <w:p w14:paraId="2EA3B3C3" w14:textId="77777777" w:rsidR="00A76A05" w:rsidRPr="00287CAD" w:rsidRDefault="00A76A05" w:rsidP="00DB0BAB">
            <w:pPr>
              <w:overflowPunct w:val="0"/>
              <w:textAlignment w:val="baseline"/>
              <w:rPr>
                <w:sz w:val="22"/>
                <w:szCs w:val="22"/>
              </w:rPr>
            </w:pPr>
            <w:r w:rsidRPr="00287CAD">
              <w:rPr>
                <w:b/>
                <w:sz w:val="22"/>
                <w:szCs w:val="22"/>
              </w:rPr>
              <w:t>2. Veiklos ar poveiklės rodikliai</w:t>
            </w:r>
          </w:p>
        </w:tc>
      </w:tr>
      <w:tr w:rsidR="00F876D8" w:rsidRPr="00F876D8" w14:paraId="1B03DF8B" w14:textId="77777777" w:rsidTr="00697F2C">
        <w:trPr>
          <w:trHeight w:val="405"/>
        </w:trPr>
        <w:tc>
          <w:tcPr>
            <w:tcW w:w="2689" w:type="dxa"/>
            <w:vAlign w:val="center"/>
          </w:tcPr>
          <w:p w14:paraId="3C03F9D4" w14:textId="77777777" w:rsidR="00A76A05" w:rsidRPr="00287CAD" w:rsidRDefault="00A76A05" w:rsidP="00DB0BAB">
            <w:pPr>
              <w:overflowPunct w:val="0"/>
              <w:jc w:val="center"/>
              <w:textAlignment w:val="baseline"/>
              <w:rPr>
                <w:sz w:val="22"/>
                <w:szCs w:val="22"/>
              </w:rPr>
            </w:pPr>
            <w:r w:rsidRPr="00287CAD">
              <w:rPr>
                <w:sz w:val="22"/>
                <w:szCs w:val="22"/>
              </w:rPr>
              <w:t>Rodiklio pavadinimas</w:t>
            </w:r>
          </w:p>
        </w:tc>
        <w:tc>
          <w:tcPr>
            <w:tcW w:w="2835" w:type="dxa"/>
            <w:vAlign w:val="center"/>
          </w:tcPr>
          <w:p w14:paraId="7F94017E" w14:textId="77777777" w:rsidR="00A76A05" w:rsidRPr="00287CAD" w:rsidRDefault="00A76A05" w:rsidP="00DB0BAB">
            <w:pPr>
              <w:overflowPunct w:val="0"/>
              <w:jc w:val="center"/>
              <w:textAlignment w:val="baseline"/>
              <w:rPr>
                <w:sz w:val="22"/>
                <w:szCs w:val="22"/>
              </w:rPr>
            </w:pPr>
            <w:r w:rsidRPr="00287CAD">
              <w:rPr>
                <w:sz w:val="22"/>
                <w:szCs w:val="22"/>
              </w:rPr>
              <w:t>Rodiklio kodas</w:t>
            </w:r>
          </w:p>
        </w:tc>
        <w:tc>
          <w:tcPr>
            <w:tcW w:w="1559" w:type="dxa"/>
            <w:vAlign w:val="center"/>
          </w:tcPr>
          <w:p w14:paraId="6C0A49EA" w14:textId="77777777" w:rsidR="00A76A05" w:rsidRPr="00287CAD" w:rsidRDefault="00A76A05" w:rsidP="00DB0BAB">
            <w:pPr>
              <w:overflowPunct w:val="0"/>
              <w:jc w:val="center"/>
              <w:textAlignment w:val="baseline"/>
              <w:rPr>
                <w:sz w:val="22"/>
                <w:szCs w:val="22"/>
              </w:rPr>
            </w:pPr>
            <w:r w:rsidRPr="00287CAD">
              <w:rPr>
                <w:sz w:val="22"/>
                <w:szCs w:val="22"/>
              </w:rPr>
              <w:t>Matavimo vienetai</w:t>
            </w:r>
          </w:p>
        </w:tc>
        <w:tc>
          <w:tcPr>
            <w:tcW w:w="2551" w:type="dxa"/>
            <w:vAlign w:val="center"/>
          </w:tcPr>
          <w:p w14:paraId="61C27BAF" w14:textId="77777777" w:rsidR="00A76A05" w:rsidRPr="00287CAD" w:rsidRDefault="00A76A05" w:rsidP="00DB0BAB">
            <w:pPr>
              <w:overflowPunct w:val="0"/>
              <w:jc w:val="center"/>
              <w:textAlignment w:val="baseline"/>
              <w:rPr>
                <w:sz w:val="22"/>
                <w:szCs w:val="22"/>
              </w:rPr>
            </w:pPr>
            <w:r w:rsidRPr="00287CAD">
              <w:rPr>
                <w:sz w:val="22"/>
                <w:szCs w:val="22"/>
              </w:rPr>
              <w:t>Siektina reikšmė ir pasiekimo data (2026 m.)</w:t>
            </w:r>
          </w:p>
        </w:tc>
      </w:tr>
      <w:tr w:rsidR="00F876D8" w:rsidRPr="00F876D8" w14:paraId="686451F0" w14:textId="77777777" w:rsidTr="00697F2C">
        <w:trPr>
          <w:trHeight w:val="416"/>
        </w:trPr>
        <w:tc>
          <w:tcPr>
            <w:tcW w:w="2689" w:type="dxa"/>
          </w:tcPr>
          <w:p w14:paraId="6370CDD9" w14:textId="77777777" w:rsidR="00A76A05" w:rsidRPr="00287CAD" w:rsidRDefault="00A76A05" w:rsidP="00DB0BAB">
            <w:pPr>
              <w:overflowPunct w:val="0"/>
              <w:jc w:val="center"/>
              <w:textAlignment w:val="baseline"/>
              <w:rPr>
                <w:i/>
                <w:iCs/>
                <w:sz w:val="22"/>
                <w:szCs w:val="22"/>
              </w:rPr>
            </w:pPr>
            <w:r w:rsidRPr="00287CAD">
              <w:rPr>
                <w:sz w:val="22"/>
                <w:szCs w:val="22"/>
              </w:rPr>
              <w:t>Modernizuotų STEAM centrų skaičius</w:t>
            </w:r>
          </w:p>
        </w:tc>
        <w:tc>
          <w:tcPr>
            <w:tcW w:w="2835" w:type="dxa"/>
          </w:tcPr>
          <w:p w14:paraId="7995DCC3" w14:textId="77777777" w:rsidR="00A76A05" w:rsidRPr="00287CAD" w:rsidRDefault="00A76A05" w:rsidP="00DB0BAB">
            <w:pPr>
              <w:overflowPunct w:val="0"/>
              <w:jc w:val="center"/>
              <w:textAlignment w:val="baseline"/>
              <w:rPr>
                <w:sz w:val="22"/>
                <w:szCs w:val="22"/>
              </w:rPr>
            </w:pPr>
            <w:r w:rsidRPr="00287CAD">
              <w:rPr>
                <w:sz w:val="22"/>
                <w:szCs w:val="22"/>
              </w:rPr>
              <w:t>P-12-003-03-01-03-04 (P.S.1100)</w:t>
            </w:r>
          </w:p>
        </w:tc>
        <w:tc>
          <w:tcPr>
            <w:tcW w:w="1559" w:type="dxa"/>
          </w:tcPr>
          <w:p w14:paraId="05432A5E" w14:textId="77777777" w:rsidR="00A76A05" w:rsidRPr="00287CAD" w:rsidRDefault="00A76A05" w:rsidP="00DB0BAB">
            <w:pPr>
              <w:overflowPunct w:val="0"/>
              <w:jc w:val="center"/>
              <w:textAlignment w:val="baseline"/>
              <w:rPr>
                <w:i/>
                <w:iCs/>
                <w:sz w:val="22"/>
                <w:szCs w:val="22"/>
              </w:rPr>
            </w:pPr>
            <w:r w:rsidRPr="00287CAD">
              <w:rPr>
                <w:sz w:val="22"/>
                <w:szCs w:val="22"/>
              </w:rPr>
              <w:t>vienetai</w:t>
            </w:r>
          </w:p>
        </w:tc>
        <w:tc>
          <w:tcPr>
            <w:tcW w:w="2551" w:type="dxa"/>
          </w:tcPr>
          <w:p w14:paraId="7CBCFFA2" w14:textId="77777777" w:rsidR="00A76A05" w:rsidRPr="00287CAD" w:rsidRDefault="00A76A05" w:rsidP="00DB0BAB">
            <w:pPr>
              <w:overflowPunct w:val="0"/>
              <w:jc w:val="center"/>
              <w:textAlignment w:val="baseline"/>
              <w:rPr>
                <w:sz w:val="22"/>
                <w:szCs w:val="22"/>
              </w:rPr>
            </w:pPr>
            <w:r w:rsidRPr="00287CAD">
              <w:rPr>
                <w:sz w:val="22"/>
                <w:szCs w:val="22"/>
              </w:rPr>
              <w:t>10 – 2026 m. II ketv.</w:t>
            </w:r>
          </w:p>
        </w:tc>
      </w:tr>
      <w:tr w:rsidR="00F876D8" w:rsidRPr="00F876D8" w14:paraId="33318FC2" w14:textId="77777777" w:rsidTr="00697F2C">
        <w:trPr>
          <w:trHeight w:val="416"/>
        </w:trPr>
        <w:tc>
          <w:tcPr>
            <w:tcW w:w="2689" w:type="dxa"/>
          </w:tcPr>
          <w:p w14:paraId="38359F25" w14:textId="77777777" w:rsidR="00A76A05" w:rsidRPr="00287CAD" w:rsidRDefault="00A76A05" w:rsidP="00DB0BAB">
            <w:pPr>
              <w:overflowPunct w:val="0"/>
              <w:jc w:val="center"/>
              <w:textAlignment w:val="baseline"/>
              <w:rPr>
                <w:sz w:val="22"/>
                <w:szCs w:val="22"/>
              </w:rPr>
            </w:pPr>
            <w:r w:rsidRPr="00287CAD">
              <w:rPr>
                <w:sz w:val="22"/>
                <w:szCs w:val="22"/>
              </w:rPr>
              <w:t>Mobilių laboratorijų skaičius</w:t>
            </w:r>
          </w:p>
        </w:tc>
        <w:tc>
          <w:tcPr>
            <w:tcW w:w="2835" w:type="dxa"/>
            <w:vAlign w:val="center"/>
          </w:tcPr>
          <w:p w14:paraId="7C271518" w14:textId="77777777" w:rsidR="00A76A05" w:rsidRPr="00287CAD" w:rsidRDefault="00A76A05" w:rsidP="00DB0BAB">
            <w:pPr>
              <w:overflowPunct w:val="0"/>
              <w:jc w:val="center"/>
              <w:textAlignment w:val="baseline"/>
              <w:rPr>
                <w:sz w:val="22"/>
                <w:szCs w:val="22"/>
              </w:rPr>
            </w:pPr>
            <w:r w:rsidRPr="00287CAD">
              <w:rPr>
                <w:iCs/>
                <w:sz w:val="22"/>
                <w:szCs w:val="22"/>
                <w:lang w:eastAsia="lt-LT"/>
              </w:rPr>
              <w:t>P-12-003-03-01-03-06</w:t>
            </w:r>
            <w:r w:rsidRPr="00287CAD">
              <w:rPr>
                <w:color w:val="000000"/>
                <w:sz w:val="22"/>
                <w:szCs w:val="22"/>
              </w:rPr>
              <w:t xml:space="preserve"> (P.S.1101)</w:t>
            </w:r>
          </w:p>
        </w:tc>
        <w:tc>
          <w:tcPr>
            <w:tcW w:w="1559" w:type="dxa"/>
            <w:vAlign w:val="center"/>
          </w:tcPr>
          <w:p w14:paraId="026144F1" w14:textId="77777777" w:rsidR="00A76A05" w:rsidRPr="00287CAD" w:rsidRDefault="00A76A05" w:rsidP="00DB0BAB">
            <w:pPr>
              <w:overflowPunct w:val="0"/>
              <w:jc w:val="center"/>
              <w:textAlignment w:val="baseline"/>
              <w:rPr>
                <w:sz w:val="22"/>
                <w:szCs w:val="22"/>
              </w:rPr>
            </w:pPr>
            <w:r w:rsidRPr="00287CAD">
              <w:rPr>
                <w:iCs/>
                <w:sz w:val="22"/>
                <w:szCs w:val="22"/>
              </w:rPr>
              <w:t>vienetai</w:t>
            </w:r>
          </w:p>
        </w:tc>
        <w:tc>
          <w:tcPr>
            <w:tcW w:w="2551" w:type="dxa"/>
            <w:vAlign w:val="center"/>
          </w:tcPr>
          <w:p w14:paraId="689E718B" w14:textId="77777777" w:rsidR="00A76A05" w:rsidRPr="00287CAD" w:rsidRDefault="00A76A05" w:rsidP="00DB0BAB">
            <w:pPr>
              <w:overflowPunct w:val="0"/>
              <w:jc w:val="center"/>
              <w:textAlignment w:val="baseline"/>
              <w:rPr>
                <w:sz w:val="22"/>
                <w:szCs w:val="22"/>
              </w:rPr>
            </w:pPr>
            <w:r w:rsidRPr="00287CAD">
              <w:rPr>
                <w:sz w:val="22"/>
                <w:szCs w:val="22"/>
              </w:rPr>
              <w:t>40 – 2026 m. II ketv.</w:t>
            </w:r>
          </w:p>
        </w:tc>
      </w:tr>
      <w:tr w:rsidR="00F876D8" w:rsidRPr="00F876D8" w14:paraId="6031BFB1" w14:textId="77777777" w:rsidTr="00697F2C">
        <w:trPr>
          <w:trHeight w:val="416"/>
        </w:trPr>
        <w:tc>
          <w:tcPr>
            <w:tcW w:w="2689" w:type="dxa"/>
          </w:tcPr>
          <w:p w14:paraId="6636B5CC" w14:textId="77777777" w:rsidR="00A76A05" w:rsidRPr="00287CAD" w:rsidRDefault="00A76A05" w:rsidP="00DB0BAB">
            <w:pPr>
              <w:overflowPunct w:val="0"/>
              <w:jc w:val="center"/>
              <w:textAlignment w:val="baseline"/>
              <w:rPr>
                <w:sz w:val="22"/>
                <w:szCs w:val="22"/>
              </w:rPr>
            </w:pPr>
            <w:r w:rsidRPr="00287CAD">
              <w:rPr>
                <w:sz w:val="22"/>
                <w:szCs w:val="22"/>
              </w:rPr>
              <w:t>Švietimo ar mokymo veiklos dalyvių skaičius</w:t>
            </w:r>
          </w:p>
        </w:tc>
        <w:tc>
          <w:tcPr>
            <w:tcW w:w="2835" w:type="dxa"/>
            <w:vAlign w:val="center"/>
          </w:tcPr>
          <w:p w14:paraId="5BE95050" w14:textId="77777777" w:rsidR="00A76A05" w:rsidRPr="00287CAD" w:rsidRDefault="00A76A05" w:rsidP="00DB0BAB">
            <w:pPr>
              <w:overflowPunct w:val="0"/>
              <w:jc w:val="center"/>
              <w:textAlignment w:val="baseline"/>
              <w:rPr>
                <w:sz w:val="22"/>
                <w:szCs w:val="22"/>
              </w:rPr>
            </w:pPr>
            <w:r w:rsidRPr="00287CAD">
              <w:rPr>
                <w:sz w:val="22"/>
                <w:szCs w:val="22"/>
              </w:rPr>
              <w:t>R-12-003-03-01-03-11 (R.B.1.2010)</w:t>
            </w:r>
          </w:p>
        </w:tc>
        <w:tc>
          <w:tcPr>
            <w:tcW w:w="1559" w:type="dxa"/>
            <w:vAlign w:val="center"/>
          </w:tcPr>
          <w:p w14:paraId="20BAFAE9" w14:textId="77777777" w:rsidR="00A76A05" w:rsidRPr="00287CAD" w:rsidRDefault="00A76A05" w:rsidP="00DB0BAB">
            <w:pPr>
              <w:overflowPunct w:val="0"/>
              <w:jc w:val="center"/>
              <w:textAlignment w:val="baseline"/>
              <w:rPr>
                <w:sz w:val="22"/>
                <w:szCs w:val="22"/>
              </w:rPr>
            </w:pPr>
            <w:r w:rsidRPr="00287CAD">
              <w:rPr>
                <w:sz w:val="22"/>
                <w:szCs w:val="22"/>
              </w:rPr>
              <w:t>asmenys</w:t>
            </w:r>
          </w:p>
        </w:tc>
        <w:tc>
          <w:tcPr>
            <w:tcW w:w="2551" w:type="dxa"/>
            <w:vAlign w:val="center"/>
          </w:tcPr>
          <w:p w14:paraId="40387B0F" w14:textId="77777777" w:rsidR="00A76A05" w:rsidRPr="00287CAD" w:rsidRDefault="00A76A05" w:rsidP="00DB0BAB">
            <w:pPr>
              <w:overflowPunct w:val="0"/>
              <w:jc w:val="center"/>
              <w:textAlignment w:val="baseline"/>
              <w:rPr>
                <w:sz w:val="22"/>
                <w:szCs w:val="22"/>
              </w:rPr>
            </w:pPr>
            <w:r w:rsidRPr="00287CAD">
              <w:rPr>
                <w:sz w:val="22"/>
                <w:szCs w:val="22"/>
              </w:rPr>
              <w:t>N / 0*– 2026 m. II ketv.</w:t>
            </w:r>
          </w:p>
        </w:tc>
      </w:tr>
      <w:tr w:rsidR="00F876D8" w:rsidRPr="00F876D8" w14:paraId="67190D0B" w14:textId="77777777" w:rsidTr="00697F2C">
        <w:trPr>
          <w:trHeight w:val="900"/>
        </w:trPr>
        <w:tc>
          <w:tcPr>
            <w:tcW w:w="2689" w:type="dxa"/>
          </w:tcPr>
          <w:p w14:paraId="1334DC41" w14:textId="77777777" w:rsidR="00A76A05" w:rsidRPr="00287CAD" w:rsidRDefault="00A76A05" w:rsidP="00DB0BAB">
            <w:pPr>
              <w:overflowPunct w:val="0"/>
              <w:jc w:val="center"/>
              <w:textAlignment w:val="baseline"/>
              <w:rPr>
                <w:rFonts w:eastAsia="Segoe UI"/>
                <w:sz w:val="22"/>
                <w:szCs w:val="22"/>
              </w:rPr>
            </w:pPr>
            <w:r w:rsidRPr="00287CAD">
              <w:rPr>
                <w:sz w:val="22"/>
                <w:szCs w:val="22"/>
              </w:rPr>
              <w:t>Švietimo ar mokymo veiklos dalyvių skaičius, iš jų švietimo ir mokymo veiklos dalyvių skaičius</w:t>
            </w:r>
          </w:p>
        </w:tc>
        <w:tc>
          <w:tcPr>
            <w:tcW w:w="2835" w:type="dxa"/>
            <w:vAlign w:val="center"/>
          </w:tcPr>
          <w:p w14:paraId="6DF261CF" w14:textId="77777777" w:rsidR="00A76A05" w:rsidRPr="00287CAD" w:rsidRDefault="00A76A05" w:rsidP="00DB0BAB">
            <w:pPr>
              <w:overflowPunct w:val="0"/>
              <w:jc w:val="center"/>
              <w:textAlignment w:val="baseline"/>
              <w:rPr>
                <w:sz w:val="22"/>
                <w:szCs w:val="22"/>
              </w:rPr>
            </w:pPr>
            <w:r w:rsidRPr="00287CAD">
              <w:rPr>
                <w:sz w:val="22"/>
                <w:szCs w:val="22"/>
              </w:rPr>
              <w:t>R-12-003-03-01-03-12 (R.B.1.2010.1)</w:t>
            </w:r>
          </w:p>
        </w:tc>
        <w:tc>
          <w:tcPr>
            <w:tcW w:w="1559" w:type="dxa"/>
            <w:vAlign w:val="center"/>
          </w:tcPr>
          <w:p w14:paraId="069F24E2" w14:textId="77777777" w:rsidR="00A76A05" w:rsidRPr="00287CAD" w:rsidRDefault="00A76A05" w:rsidP="00DB0BAB">
            <w:pPr>
              <w:overflowPunct w:val="0"/>
              <w:jc w:val="center"/>
              <w:textAlignment w:val="baseline"/>
              <w:rPr>
                <w:sz w:val="22"/>
                <w:szCs w:val="22"/>
              </w:rPr>
            </w:pPr>
            <w:r w:rsidRPr="00287CAD">
              <w:rPr>
                <w:sz w:val="22"/>
                <w:szCs w:val="22"/>
              </w:rPr>
              <w:t>asmenys</w:t>
            </w:r>
          </w:p>
        </w:tc>
        <w:tc>
          <w:tcPr>
            <w:tcW w:w="2551" w:type="dxa"/>
            <w:vAlign w:val="center"/>
          </w:tcPr>
          <w:p w14:paraId="2256AE1F" w14:textId="77777777" w:rsidR="00A76A05" w:rsidRPr="00287CAD" w:rsidRDefault="00A76A05" w:rsidP="00DB0BAB">
            <w:pPr>
              <w:overflowPunct w:val="0"/>
              <w:jc w:val="center"/>
              <w:textAlignment w:val="baseline"/>
              <w:rPr>
                <w:sz w:val="22"/>
                <w:szCs w:val="22"/>
              </w:rPr>
            </w:pPr>
            <w:r w:rsidRPr="00287CAD">
              <w:rPr>
                <w:sz w:val="22"/>
                <w:szCs w:val="22"/>
              </w:rPr>
              <w:t>N / 0 – 2026 m. II ketv.</w:t>
            </w:r>
          </w:p>
        </w:tc>
      </w:tr>
      <w:tr w:rsidR="00F876D8" w:rsidRPr="00F876D8" w14:paraId="13B49DF2" w14:textId="77777777" w:rsidTr="00697F2C">
        <w:trPr>
          <w:trHeight w:val="416"/>
        </w:trPr>
        <w:tc>
          <w:tcPr>
            <w:tcW w:w="2689" w:type="dxa"/>
          </w:tcPr>
          <w:p w14:paraId="4CE1F99D" w14:textId="77777777" w:rsidR="00A76A05" w:rsidRPr="00287CAD" w:rsidRDefault="00A76A05" w:rsidP="00DB0BAB">
            <w:pPr>
              <w:overflowPunct w:val="0"/>
              <w:jc w:val="center"/>
              <w:textAlignment w:val="baseline"/>
              <w:rPr>
                <w:sz w:val="22"/>
                <w:szCs w:val="22"/>
              </w:rPr>
            </w:pPr>
            <w:r w:rsidRPr="00287CAD">
              <w:rPr>
                <w:sz w:val="22"/>
                <w:szCs w:val="22"/>
              </w:rPr>
              <w:t>Viešųjų pirkimų STEAM centrams modernizuoti užbaigimas</w:t>
            </w:r>
          </w:p>
        </w:tc>
        <w:tc>
          <w:tcPr>
            <w:tcW w:w="2835" w:type="dxa"/>
            <w:vAlign w:val="center"/>
          </w:tcPr>
          <w:p w14:paraId="1431CEAF" w14:textId="77777777" w:rsidR="00A76A05" w:rsidRPr="00287CAD" w:rsidRDefault="00A76A05" w:rsidP="00DB0BAB">
            <w:pPr>
              <w:ind w:left="-57" w:right="-57"/>
              <w:jc w:val="center"/>
              <w:rPr>
                <w:sz w:val="22"/>
                <w:szCs w:val="22"/>
              </w:rPr>
            </w:pPr>
            <w:r w:rsidRPr="00287CAD">
              <w:rPr>
                <w:sz w:val="22"/>
                <w:szCs w:val="22"/>
                <w:lang w:eastAsia="lt-LT"/>
              </w:rPr>
              <w:t xml:space="preserve">P-12-003-03-01-03-05 </w:t>
            </w:r>
            <w:r w:rsidRPr="00287CAD">
              <w:rPr>
                <w:sz w:val="22"/>
                <w:szCs w:val="22"/>
              </w:rPr>
              <w:t>(</w:t>
            </w:r>
            <w:r w:rsidRPr="00287CAD">
              <w:rPr>
                <w:color w:val="000000"/>
                <w:sz w:val="22"/>
                <w:szCs w:val="22"/>
              </w:rPr>
              <w:t>P.S.1100.1)</w:t>
            </w:r>
          </w:p>
          <w:p w14:paraId="55D2D076" w14:textId="77777777" w:rsidR="00A76A05" w:rsidRPr="00287CAD" w:rsidRDefault="00A76A05" w:rsidP="00DB0BAB">
            <w:pPr>
              <w:overflowPunct w:val="0"/>
              <w:jc w:val="center"/>
              <w:textAlignment w:val="baseline"/>
              <w:rPr>
                <w:sz w:val="22"/>
                <w:szCs w:val="22"/>
              </w:rPr>
            </w:pPr>
          </w:p>
        </w:tc>
        <w:tc>
          <w:tcPr>
            <w:tcW w:w="1559" w:type="dxa"/>
            <w:vAlign w:val="center"/>
          </w:tcPr>
          <w:p w14:paraId="13942440" w14:textId="77777777" w:rsidR="00A76A05" w:rsidRPr="00287CAD" w:rsidRDefault="00A76A05" w:rsidP="00DB0BAB">
            <w:pPr>
              <w:overflowPunct w:val="0"/>
              <w:jc w:val="center"/>
              <w:textAlignment w:val="baseline"/>
              <w:rPr>
                <w:sz w:val="22"/>
                <w:szCs w:val="22"/>
              </w:rPr>
            </w:pPr>
            <w:r w:rsidRPr="00287CAD">
              <w:rPr>
                <w:sz w:val="22"/>
                <w:szCs w:val="22"/>
              </w:rPr>
              <w:t>vienetai</w:t>
            </w:r>
          </w:p>
        </w:tc>
        <w:tc>
          <w:tcPr>
            <w:tcW w:w="2551" w:type="dxa"/>
            <w:vAlign w:val="center"/>
          </w:tcPr>
          <w:p w14:paraId="353F5583" w14:textId="5AEC6E51" w:rsidR="00A76A05" w:rsidRPr="00AA5DA2" w:rsidRDefault="00A76A05" w:rsidP="00DB0BAB">
            <w:pPr>
              <w:overflowPunct w:val="0"/>
              <w:jc w:val="center"/>
              <w:textAlignment w:val="baseline"/>
              <w:rPr>
                <w:sz w:val="22"/>
                <w:szCs w:val="22"/>
              </w:rPr>
            </w:pPr>
            <w:r w:rsidRPr="00287CAD">
              <w:rPr>
                <w:sz w:val="22"/>
                <w:szCs w:val="22"/>
              </w:rPr>
              <w:t xml:space="preserve">1 – </w:t>
            </w:r>
            <w:r w:rsidRPr="000135EF">
              <w:rPr>
                <w:strike/>
                <w:sz w:val="22"/>
                <w:szCs w:val="22"/>
              </w:rPr>
              <w:t>2025 m. IV ketv.</w:t>
            </w:r>
            <w:r w:rsidR="00AA5DA2">
              <w:rPr>
                <w:sz w:val="22"/>
                <w:szCs w:val="22"/>
              </w:rPr>
              <w:t xml:space="preserve"> </w:t>
            </w:r>
            <w:r w:rsidR="00AA5DA2" w:rsidRPr="000135EF">
              <w:rPr>
                <w:b/>
                <w:bCs/>
                <w:sz w:val="22"/>
                <w:szCs w:val="22"/>
              </w:rPr>
              <w:t>2026</w:t>
            </w:r>
            <w:r w:rsidR="000135EF" w:rsidRPr="000135EF">
              <w:rPr>
                <w:b/>
                <w:bCs/>
                <w:sz w:val="22"/>
                <w:szCs w:val="22"/>
              </w:rPr>
              <w:t>m. II ketv.</w:t>
            </w:r>
          </w:p>
        </w:tc>
      </w:tr>
      <w:tr w:rsidR="00F876D8" w:rsidRPr="00F876D8" w14:paraId="507507C3" w14:textId="77777777" w:rsidTr="00697F2C">
        <w:trPr>
          <w:trHeight w:val="323"/>
        </w:trPr>
        <w:tc>
          <w:tcPr>
            <w:tcW w:w="2689" w:type="dxa"/>
          </w:tcPr>
          <w:p w14:paraId="40765E5D" w14:textId="77777777" w:rsidR="00A76A05" w:rsidRPr="00287CAD" w:rsidRDefault="00A76A05" w:rsidP="00DB0BAB">
            <w:pPr>
              <w:overflowPunct w:val="0"/>
              <w:jc w:val="center"/>
              <w:textAlignment w:val="baseline"/>
              <w:rPr>
                <w:sz w:val="22"/>
                <w:szCs w:val="22"/>
              </w:rPr>
            </w:pPr>
            <w:r w:rsidRPr="00287CAD">
              <w:rPr>
                <w:sz w:val="22"/>
                <w:szCs w:val="22"/>
              </w:rPr>
              <w:t>Viešųjų pirkimų procedūros užbaigimas</w:t>
            </w:r>
          </w:p>
        </w:tc>
        <w:tc>
          <w:tcPr>
            <w:tcW w:w="2835" w:type="dxa"/>
            <w:vAlign w:val="center"/>
          </w:tcPr>
          <w:p w14:paraId="180EDC4C" w14:textId="77777777" w:rsidR="00A76A05" w:rsidRPr="00287CAD" w:rsidRDefault="00A76A05" w:rsidP="00DB0BAB">
            <w:pPr>
              <w:ind w:left="-57" w:right="-57"/>
              <w:jc w:val="center"/>
              <w:rPr>
                <w:sz w:val="22"/>
                <w:szCs w:val="22"/>
              </w:rPr>
            </w:pPr>
            <w:r w:rsidRPr="00287CAD">
              <w:rPr>
                <w:sz w:val="22"/>
                <w:szCs w:val="22"/>
                <w:lang w:eastAsia="lt-LT"/>
              </w:rPr>
              <w:t>P-</w:t>
            </w:r>
            <w:r w:rsidRPr="00287CAD">
              <w:rPr>
                <w:iCs/>
                <w:sz w:val="22"/>
                <w:szCs w:val="22"/>
                <w:lang w:eastAsia="lt-LT"/>
              </w:rPr>
              <w:t xml:space="preserve">12-003-03-01-03-07 </w:t>
            </w:r>
            <w:r w:rsidRPr="00287CAD">
              <w:rPr>
                <w:sz w:val="22"/>
                <w:szCs w:val="22"/>
              </w:rPr>
              <w:t>(</w:t>
            </w:r>
            <w:r w:rsidRPr="00287CAD">
              <w:rPr>
                <w:color w:val="000000"/>
                <w:sz w:val="22"/>
                <w:szCs w:val="22"/>
              </w:rPr>
              <w:t>P.S.1101.1)</w:t>
            </w:r>
          </w:p>
          <w:p w14:paraId="0D26002B" w14:textId="77777777" w:rsidR="00A76A05" w:rsidRPr="00287CAD" w:rsidRDefault="00A76A05" w:rsidP="00DB0BAB">
            <w:pPr>
              <w:overflowPunct w:val="0"/>
              <w:jc w:val="center"/>
              <w:textAlignment w:val="baseline"/>
              <w:rPr>
                <w:sz w:val="22"/>
                <w:szCs w:val="22"/>
              </w:rPr>
            </w:pPr>
          </w:p>
        </w:tc>
        <w:tc>
          <w:tcPr>
            <w:tcW w:w="1559" w:type="dxa"/>
            <w:vAlign w:val="center"/>
          </w:tcPr>
          <w:p w14:paraId="05E119B6" w14:textId="77777777" w:rsidR="00A76A05" w:rsidRPr="00287CAD" w:rsidRDefault="00A76A05" w:rsidP="00DB0BAB">
            <w:pPr>
              <w:overflowPunct w:val="0"/>
              <w:jc w:val="center"/>
              <w:textAlignment w:val="baseline"/>
              <w:rPr>
                <w:sz w:val="22"/>
                <w:szCs w:val="22"/>
              </w:rPr>
            </w:pPr>
            <w:r w:rsidRPr="00287CAD">
              <w:rPr>
                <w:sz w:val="22"/>
                <w:szCs w:val="22"/>
              </w:rPr>
              <w:t>vienetai</w:t>
            </w:r>
          </w:p>
          <w:p w14:paraId="27A4156A" w14:textId="77777777" w:rsidR="00A76A05" w:rsidRPr="00287CAD" w:rsidRDefault="00A76A05" w:rsidP="00DB0BAB">
            <w:pPr>
              <w:overflowPunct w:val="0"/>
              <w:jc w:val="center"/>
              <w:textAlignment w:val="baseline"/>
              <w:rPr>
                <w:sz w:val="22"/>
                <w:szCs w:val="22"/>
              </w:rPr>
            </w:pPr>
          </w:p>
        </w:tc>
        <w:tc>
          <w:tcPr>
            <w:tcW w:w="2551" w:type="dxa"/>
            <w:vAlign w:val="center"/>
          </w:tcPr>
          <w:p w14:paraId="5CD6431F" w14:textId="7D6CA11D" w:rsidR="00A76A05" w:rsidRPr="000135EF" w:rsidRDefault="00A76A05" w:rsidP="00DB0BAB">
            <w:pPr>
              <w:overflowPunct w:val="0"/>
              <w:jc w:val="center"/>
              <w:textAlignment w:val="baseline"/>
              <w:rPr>
                <w:b/>
                <w:bCs/>
                <w:sz w:val="22"/>
                <w:szCs w:val="22"/>
              </w:rPr>
            </w:pPr>
            <w:r w:rsidRPr="00287CAD">
              <w:rPr>
                <w:sz w:val="22"/>
                <w:szCs w:val="22"/>
              </w:rPr>
              <w:t xml:space="preserve">1 – </w:t>
            </w:r>
            <w:r w:rsidRPr="000135EF">
              <w:rPr>
                <w:strike/>
                <w:sz w:val="22"/>
                <w:szCs w:val="22"/>
              </w:rPr>
              <w:t>2025 m. IV ketv.</w:t>
            </w:r>
            <w:r w:rsidR="000135EF">
              <w:rPr>
                <w:strike/>
                <w:sz w:val="22"/>
                <w:szCs w:val="22"/>
              </w:rPr>
              <w:t xml:space="preserve"> </w:t>
            </w:r>
            <w:r w:rsidR="000135EF" w:rsidRPr="000135EF">
              <w:rPr>
                <w:b/>
                <w:bCs/>
                <w:sz w:val="22"/>
                <w:szCs w:val="22"/>
              </w:rPr>
              <w:t>2026 m. II ketv.</w:t>
            </w:r>
          </w:p>
          <w:p w14:paraId="22D9DE45" w14:textId="77777777" w:rsidR="00A76A05" w:rsidRPr="00287CAD" w:rsidRDefault="00A76A05" w:rsidP="00DB0BAB">
            <w:pPr>
              <w:overflowPunct w:val="0"/>
              <w:jc w:val="center"/>
              <w:textAlignment w:val="baseline"/>
              <w:rPr>
                <w:sz w:val="22"/>
                <w:szCs w:val="22"/>
              </w:rPr>
            </w:pPr>
          </w:p>
        </w:tc>
      </w:tr>
      <w:tr w:rsidR="00F876D8" w:rsidRPr="00F876D8" w14:paraId="68CCF807" w14:textId="77777777" w:rsidTr="00697F2C">
        <w:trPr>
          <w:trHeight w:val="323"/>
        </w:trPr>
        <w:tc>
          <w:tcPr>
            <w:tcW w:w="2689" w:type="dxa"/>
          </w:tcPr>
          <w:p w14:paraId="394FEF5F" w14:textId="77777777" w:rsidR="00A76A05" w:rsidRPr="00287CAD" w:rsidRDefault="00A76A05" w:rsidP="00DB0BAB">
            <w:pPr>
              <w:overflowPunct w:val="0"/>
              <w:jc w:val="center"/>
              <w:textAlignment w:val="baseline"/>
              <w:rPr>
                <w:sz w:val="22"/>
                <w:szCs w:val="22"/>
              </w:rPr>
            </w:pPr>
            <w:r w:rsidRPr="00287CAD">
              <w:rPr>
                <w:sz w:val="22"/>
                <w:szCs w:val="22"/>
              </w:rPr>
              <w:t>STEAM ekosistemos skatinamiems ryšiams stiprinti skirti projektai</w:t>
            </w:r>
          </w:p>
        </w:tc>
        <w:tc>
          <w:tcPr>
            <w:tcW w:w="2835" w:type="dxa"/>
            <w:vAlign w:val="center"/>
          </w:tcPr>
          <w:p w14:paraId="4A9EE036" w14:textId="77777777" w:rsidR="00A76A05" w:rsidRPr="00287CAD" w:rsidRDefault="00A76A05" w:rsidP="00DB0BAB">
            <w:pPr>
              <w:overflowPunct w:val="0"/>
              <w:jc w:val="center"/>
              <w:textAlignment w:val="baseline"/>
              <w:rPr>
                <w:sz w:val="22"/>
                <w:szCs w:val="22"/>
              </w:rPr>
            </w:pPr>
            <w:r w:rsidRPr="00287CAD">
              <w:rPr>
                <w:sz w:val="22"/>
                <w:szCs w:val="22"/>
              </w:rPr>
              <w:t>P-12-003-03-01-03-08 (</w:t>
            </w:r>
            <w:r w:rsidRPr="00287CAD">
              <w:rPr>
                <w:color w:val="000000"/>
                <w:sz w:val="22"/>
                <w:szCs w:val="22"/>
                <w:lang w:eastAsia="lt-LT"/>
              </w:rPr>
              <w:t>R.N.1.5569)</w:t>
            </w:r>
          </w:p>
          <w:p w14:paraId="4C0C4325" w14:textId="77777777" w:rsidR="00A76A05" w:rsidRPr="00287CAD" w:rsidRDefault="00A76A05" w:rsidP="00DB0BAB">
            <w:pPr>
              <w:overflowPunct w:val="0"/>
              <w:jc w:val="center"/>
              <w:textAlignment w:val="baseline"/>
              <w:rPr>
                <w:sz w:val="22"/>
                <w:szCs w:val="22"/>
              </w:rPr>
            </w:pPr>
          </w:p>
        </w:tc>
        <w:tc>
          <w:tcPr>
            <w:tcW w:w="1559" w:type="dxa"/>
            <w:vAlign w:val="center"/>
          </w:tcPr>
          <w:p w14:paraId="0D78BFE1" w14:textId="77777777" w:rsidR="00A76A05" w:rsidRPr="00287CAD" w:rsidRDefault="00A76A05" w:rsidP="00DB0BAB">
            <w:pPr>
              <w:overflowPunct w:val="0"/>
              <w:jc w:val="center"/>
              <w:textAlignment w:val="baseline"/>
              <w:rPr>
                <w:sz w:val="22"/>
                <w:szCs w:val="22"/>
              </w:rPr>
            </w:pPr>
            <w:r w:rsidRPr="00287CAD">
              <w:rPr>
                <w:sz w:val="22"/>
                <w:szCs w:val="22"/>
              </w:rPr>
              <w:t>vienetai</w:t>
            </w:r>
          </w:p>
        </w:tc>
        <w:tc>
          <w:tcPr>
            <w:tcW w:w="2551" w:type="dxa"/>
            <w:vAlign w:val="center"/>
          </w:tcPr>
          <w:p w14:paraId="6C65E19E" w14:textId="77777777" w:rsidR="00A76A05" w:rsidRPr="00287CAD" w:rsidRDefault="00A76A05" w:rsidP="00DB0BAB">
            <w:pPr>
              <w:overflowPunct w:val="0"/>
              <w:jc w:val="center"/>
              <w:textAlignment w:val="baseline"/>
              <w:rPr>
                <w:sz w:val="22"/>
                <w:szCs w:val="22"/>
              </w:rPr>
            </w:pPr>
            <w:r w:rsidRPr="00287CAD">
              <w:rPr>
                <w:sz w:val="22"/>
                <w:szCs w:val="22"/>
              </w:rPr>
              <w:t>20 – 2026 m. II ketv.</w:t>
            </w:r>
          </w:p>
        </w:tc>
      </w:tr>
      <w:tr w:rsidR="000A3EDE" w:rsidRPr="00F876D8" w14:paraId="68D99948" w14:textId="77777777" w:rsidTr="00697F2C">
        <w:trPr>
          <w:trHeight w:val="323"/>
        </w:trPr>
        <w:tc>
          <w:tcPr>
            <w:tcW w:w="2689" w:type="dxa"/>
          </w:tcPr>
          <w:p w14:paraId="27D57B3D" w14:textId="1152AB60" w:rsidR="000A3EDE" w:rsidRPr="00287CAD" w:rsidRDefault="000A3EDE" w:rsidP="00DB0BAB">
            <w:pPr>
              <w:overflowPunct w:val="0"/>
              <w:jc w:val="center"/>
              <w:textAlignment w:val="baseline"/>
              <w:rPr>
                <w:sz w:val="22"/>
                <w:szCs w:val="22"/>
              </w:rPr>
            </w:pPr>
            <w:r w:rsidRPr="00287CAD">
              <w:rPr>
                <w:b/>
                <w:bCs/>
                <w:noProof/>
                <w:sz w:val="22"/>
                <w:szCs w:val="22"/>
                <w:lang w:val="en-GB"/>
              </w:rPr>
              <w:t>STEAM centrams ir mobiliosioms laboratorijoms įsigyta įranga</w:t>
            </w:r>
          </w:p>
        </w:tc>
        <w:tc>
          <w:tcPr>
            <w:tcW w:w="2835" w:type="dxa"/>
            <w:vAlign w:val="center"/>
          </w:tcPr>
          <w:p w14:paraId="26743384" w14:textId="77777777" w:rsidR="000A3EDE" w:rsidRDefault="0088044C" w:rsidP="00DB0BAB">
            <w:pPr>
              <w:overflowPunct w:val="0"/>
              <w:jc w:val="center"/>
              <w:textAlignment w:val="baseline"/>
              <w:rPr>
                <w:b/>
                <w:bCs/>
                <w:szCs w:val="24"/>
                <w:lang w:eastAsia="lt-LT"/>
              </w:rPr>
            </w:pPr>
            <w:r w:rsidRPr="00894EBF">
              <w:rPr>
                <w:b/>
                <w:bCs/>
                <w:szCs w:val="24"/>
                <w:lang w:eastAsia="lt-LT"/>
              </w:rPr>
              <w:t>P-12-003-03-01-03-10</w:t>
            </w:r>
          </w:p>
          <w:p w14:paraId="43E59420" w14:textId="38CE8EAD" w:rsidR="0088044C" w:rsidRPr="00287CAD" w:rsidRDefault="0088044C" w:rsidP="00DB0BAB">
            <w:pPr>
              <w:overflowPunct w:val="0"/>
              <w:jc w:val="center"/>
              <w:textAlignment w:val="baseline"/>
              <w:rPr>
                <w:sz w:val="22"/>
                <w:szCs w:val="22"/>
              </w:rPr>
            </w:pPr>
            <w:r>
              <w:rPr>
                <w:b/>
                <w:bCs/>
                <w:szCs w:val="24"/>
                <w:lang w:eastAsia="lt-LT"/>
              </w:rPr>
              <w:t>(</w:t>
            </w:r>
            <w:r w:rsidRPr="00894EBF">
              <w:rPr>
                <w:b/>
                <w:bCs/>
                <w:szCs w:val="24"/>
                <w:lang w:eastAsia="lt-LT"/>
              </w:rPr>
              <w:t>P.S.1.1241</w:t>
            </w:r>
            <w:r>
              <w:rPr>
                <w:b/>
                <w:bCs/>
                <w:szCs w:val="24"/>
                <w:lang w:eastAsia="lt-LT"/>
              </w:rPr>
              <w:t>)</w:t>
            </w:r>
          </w:p>
        </w:tc>
        <w:tc>
          <w:tcPr>
            <w:tcW w:w="1559" w:type="dxa"/>
            <w:vAlign w:val="center"/>
          </w:tcPr>
          <w:p w14:paraId="5970559B" w14:textId="4EEC10FE" w:rsidR="000A3EDE" w:rsidRPr="00287CAD" w:rsidRDefault="0088044C" w:rsidP="00DB0BAB">
            <w:pPr>
              <w:overflowPunct w:val="0"/>
              <w:jc w:val="center"/>
              <w:textAlignment w:val="baseline"/>
              <w:rPr>
                <w:b/>
                <w:bCs/>
                <w:sz w:val="22"/>
                <w:szCs w:val="22"/>
              </w:rPr>
            </w:pPr>
            <w:r w:rsidRPr="00287CAD">
              <w:rPr>
                <w:b/>
                <w:bCs/>
                <w:sz w:val="22"/>
                <w:szCs w:val="22"/>
              </w:rPr>
              <w:t>vienetai</w:t>
            </w:r>
          </w:p>
        </w:tc>
        <w:tc>
          <w:tcPr>
            <w:tcW w:w="2551" w:type="dxa"/>
            <w:vAlign w:val="center"/>
          </w:tcPr>
          <w:p w14:paraId="45910E2C" w14:textId="5815E74D" w:rsidR="000A3EDE" w:rsidRPr="00287CAD" w:rsidRDefault="00287CAD" w:rsidP="00DB0BAB">
            <w:pPr>
              <w:overflowPunct w:val="0"/>
              <w:jc w:val="center"/>
              <w:textAlignment w:val="baseline"/>
              <w:rPr>
                <w:b/>
                <w:bCs/>
                <w:sz w:val="22"/>
                <w:szCs w:val="22"/>
              </w:rPr>
            </w:pPr>
            <w:r w:rsidRPr="00287CAD">
              <w:rPr>
                <w:b/>
                <w:bCs/>
                <w:sz w:val="22"/>
                <w:szCs w:val="22"/>
              </w:rPr>
              <w:t>8</w:t>
            </w:r>
            <w:r w:rsidR="00351E68">
              <w:rPr>
                <w:b/>
                <w:bCs/>
                <w:sz w:val="22"/>
                <w:szCs w:val="22"/>
              </w:rPr>
              <w:t>4</w:t>
            </w:r>
            <w:r w:rsidRPr="00287CAD">
              <w:rPr>
                <w:b/>
                <w:bCs/>
                <w:sz w:val="22"/>
                <w:szCs w:val="22"/>
              </w:rPr>
              <w:t xml:space="preserve"> – 2026 II ketv.</w:t>
            </w:r>
          </w:p>
        </w:tc>
      </w:tr>
    </w:tbl>
    <w:p w14:paraId="1A4832D1" w14:textId="77777777" w:rsidR="00A76A05" w:rsidRPr="006A02DB" w:rsidRDefault="00A76A05" w:rsidP="00A76A05">
      <w:pPr>
        <w:overflowPunct w:val="0"/>
        <w:jc w:val="both"/>
        <w:textAlignment w:val="baseline"/>
        <w:rPr>
          <w:sz w:val="22"/>
          <w:szCs w:val="22"/>
        </w:rPr>
      </w:pPr>
      <w:r w:rsidRPr="006A02DB">
        <w:rPr>
          <w:b/>
          <w:bCs/>
          <w:sz w:val="22"/>
          <w:szCs w:val="22"/>
        </w:rPr>
        <w:t>Pastaba.</w:t>
      </w:r>
      <w:r w:rsidRPr="006A02DB">
        <w:rPr>
          <w:sz w:val="22"/>
          <w:szCs w:val="22"/>
        </w:rPr>
        <w:t xml:space="preserve"> Rodiklio R-12-003-03-01-03-12 (R.B.1.2010.1) „Švietimo ar mokymo veiklos dalyvių skaičius, iš jų švietimo ir mokymo veiklos dalyvių skaičius“ reikšmė nėra nustatoma, tačiau pareiškėjai Priemonės įgyvendinimo plane turi suplanuoti konkrečias rodiklių reikšmes.</w:t>
      </w:r>
    </w:p>
    <w:p w14:paraId="5ED23F0F" w14:textId="77777777" w:rsidR="00A76A05" w:rsidRDefault="00A76A05" w:rsidP="00A76A05">
      <w:pPr>
        <w:overflowPunct w:val="0"/>
        <w:jc w:val="both"/>
        <w:textAlignment w:val="baseline"/>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76A05" w14:paraId="5E3042E4" w14:textId="77777777" w:rsidTr="00DB0BAB">
        <w:trPr>
          <w:trHeight w:val="298"/>
        </w:trPr>
        <w:tc>
          <w:tcPr>
            <w:tcW w:w="15158" w:type="dxa"/>
          </w:tcPr>
          <w:p w14:paraId="42CA1910" w14:textId="77777777" w:rsidR="00A76A05" w:rsidRDefault="00A76A05" w:rsidP="00DB0BAB">
            <w:pPr>
              <w:overflowPunct w:val="0"/>
              <w:jc w:val="both"/>
              <w:textAlignment w:val="baseline"/>
              <w:rPr>
                <w:b/>
                <w:bCs/>
                <w:szCs w:val="24"/>
              </w:rPr>
            </w:pPr>
            <w:r>
              <w:rPr>
                <w:b/>
                <w:bCs/>
                <w:szCs w:val="24"/>
              </w:rPr>
              <w:t>3. Lietuvos Respublikos švietimo, mokslo ir sporto ministerijos (toliau – Ministerija) stebėsenos rodiklių aprašymo kortelės</w:t>
            </w:r>
          </w:p>
        </w:tc>
      </w:tr>
      <w:tr w:rsidR="00A76A05" w14:paraId="4CAF46E8" w14:textId="77777777" w:rsidTr="00DB0BAB">
        <w:trPr>
          <w:trHeight w:val="315"/>
        </w:trPr>
        <w:tc>
          <w:tcPr>
            <w:tcW w:w="15158" w:type="dxa"/>
          </w:tcPr>
          <w:p w14:paraId="7C831AFD" w14:textId="77777777" w:rsidR="00A76A05" w:rsidRDefault="00A76A05" w:rsidP="00DB0BAB">
            <w:pPr>
              <w:overflowPunct w:val="0"/>
              <w:jc w:val="both"/>
              <w:textAlignment w:val="baseline"/>
              <w:rPr>
                <w:szCs w:val="24"/>
              </w:rPr>
            </w:pPr>
            <w:r>
              <w:rPr>
                <w:szCs w:val="24"/>
              </w:rPr>
              <w:t xml:space="preserve">3.1. Stebėsenos rodiklių aprašymo kortelės pateiktos šiuo Lietuvos Respublikos švietimo, mokslo ir sporto ministro įsakymu patvirtinto 2021–2030 m. plėtros programos valdytojos Lietuvos Respublikos švietimo, mokslo ir sporto ministerijos švietimo plėtros programos pažangos priemonės Nr. 12-003-03-01-03 „Užtikrinti visiems prieinamą šiuolaikinį ugdymo turinį“ aprašo 6 priede.   </w:t>
            </w:r>
          </w:p>
        </w:tc>
      </w:tr>
    </w:tbl>
    <w:p w14:paraId="008C7AEB" w14:textId="33E29167" w:rsidR="004E4584" w:rsidRDefault="00F876D8" w:rsidP="00832779">
      <w:pPr>
        <w:ind w:left="142"/>
        <w:jc w:val="both"/>
        <w:rPr>
          <w:szCs w:val="24"/>
        </w:rPr>
      </w:pPr>
      <w:r>
        <w:rPr>
          <w:szCs w:val="24"/>
        </w:rPr>
        <w:t>„</w:t>
      </w:r>
    </w:p>
    <w:p w14:paraId="61480D30" w14:textId="7FB4B179" w:rsidR="004A42AA" w:rsidRDefault="004E4584" w:rsidP="00832779">
      <w:pPr>
        <w:ind w:left="142"/>
        <w:jc w:val="both"/>
        <w:rPr>
          <w:szCs w:val="24"/>
        </w:rPr>
      </w:pPr>
      <w:r>
        <w:rPr>
          <w:szCs w:val="24"/>
        </w:rPr>
        <w:t xml:space="preserve">   </w:t>
      </w:r>
      <w:r w:rsidR="00362BA0">
        <w:rPr>
          <w:szCs w:val="24"/>
        </w:rPr>
        <w:t>2.2</w:t>
      </w:r>
      <w:r w:rsidR="00E85CE8">
        <w:rPr>
          <w:szCs w:val="24"/>
        </w:rPr>
        <w:t xml:space="preserve">. </w:t>
      </w:r>
      <w:r w:rsidR="004A42AA">
        <w:rPr>
          <w:szCs w:val="24"/>
        </w:rPr>
        <w:t xml:space="preserve">Pakeičiu </w:t>
      </w:r>
      <w:r w:rsidR="00362BA0">
        <w:rPr>
          <w:szCs w:val="24"/>
        </w:rPr>
        <w:t>II skyriaus 5.1.3 punktą ir jį išdėstau taip:</w:t>
      </w:r>
    </w:p>
    <w:p w14:paraId="2198922F" w14:textId="77777777" w:rsidR="008A32EF" w:rsidRPr="004E1557" w:rsidRDefault="00362BA0" w:rsidP="008A32EF">
      <w:pPr>
        <w:overflowPunct w:val="0"/>
        <w:jc w:val="both"/>
        <w:textAlignment w:val="baseline"/>
        <w:rPr>
          <w:szCs w:val="24"/>
        </w:rPr>
      </w:pPr>
      <w:r>
        <w:rPr>
          <w:szCs w:val="24"/>
        </w:rPr>
        <w:t>„</w:t>
      </w:r>
      <w:r w:rsidR="008A32EF" w:rsidRPr="004E1557">
        <w:rPr>
          <w:szCs w:val="24"/>
        </w:rPr>
        <w:t>5.1.3. Projektuose siekiama stebėsenos rodiklių:</w:t>
      </w:r>
    </w:p>
    <w:p w14:paraId="752CCA6C"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1093EC4C" w14:textId="77777777" w:rsidTr="008A32EF">
        <w:trPr>
          <w:trHeight w:val="405"/>
        </w:trPr>
        <w:tc>
          <w:tcPr>
            <w:tcW w:w="9634" w:type="dxa"/>
            <w:gridSpan w:val="4"/>
            <w:vAlign w:val="center"/>
          </w:tcPr>
          <w:p w14:paraId="525E8EAA" w14:textId="77777777" w:rsidR="008A32EF" w:rsidRPr="004E1557" w:rsidRDefault="008A32EF" w:rsidP="00DB0BAB">
            <w:pPr>
              <w:overflowPunct w:val="0"/>
              <w:jc w:val="center"/>
              <w:textAlignment w:val="baseline"/>
              <w:rPr>
                <w:szCs w:val="24"/>
              </w:rPr>
            </w:pPr>
            <w:r w:rsidRPr="004E1557">
              <w:rPr>
                <w:szCs w:val="24"/>
              </w:rPr>
              <w:t>Pagal Aprašo 5.1.1.1 veiklą siekiami rodikliai</w:t>
            </w:r>
          </w:p>
        </w:tc>
      </w:tr>
      <w:tr w:rsidR="008A32EF" w:rsidRPr="004E1557" w14:paraId="2336FC48" w14:textId="77777777" w:rsidTr="008A32EF">
        <w:trPr>
          <w:trHeight w:val="405"/>
        </w:trPr>
        <w:tc>
          <w:tcPr>
            <w:tcW w:w="2689" w:type="dxa"/>
            <w:vAlign w:val="center"/>
          </w:tcPr>
          <w:p w14:paraId="15DCDF9A"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557ACF11"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63669AE3"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7250DCE4"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325C888D" w14:textId="77777777" w:rsidTr="008A32EF">
        <w:trPr>
          <w:trHeight w:val="416"/>
        </w:trPr>
        <w:tc>
          <w:tcPr>
            <w:tcW w:w="2689" w:type="dxa"/>
          </w:tcPr>
          <w:p w14:paraId="0F792DE7" w14:textId="77777777" w:rsidR="008A32EF" w:rsidRPr="004E1557" w:rsidRDefault="008A32EF" w:rsidP="00DB0BAB">
            <w:pPr>
              <w:overflowPunct w:val="0"/>
              <w:jc w:val="center"/>
              <w:textAlignment w:val="baseline"/>
              <w:rPr>
                <w:szCs w:val="24"/>
              </w:rPr>
            </w:pPr>
            <w:r w:rsidRPr="004E1557">
              <w:rPr>
                <w:szCs w:val="24"/>
              </w:rPr>
              <w:t>Mobilių laboratorijų skaičius</w:t>
            </w:r>
          </w:p>
        </w:tc>
        <w:tc>
          <w:tcPr>
            <w:tcW w:w="2835" w:type="dxa"/>
            <w:vAlign w:val="center"/>
          </w:tcPr>
          <w:p w14:paraId="36E29EEE" w14:textId="77777777" w:rsidR="008A32EF" w:rsidRPr="004E1557" w:rsidRDefault="008A32EF" w:rsidP="00DB0BAB">
            <w:pPr>
              <w:overflowPunct w:val="0"/>
              <w:jc w:val="center"/>
              <w:textAlignment w:val="baseline"/>
              <w:rPr>
                <w:szCs w:val="24"/>
              </w:rPr>
            </w:pPr>
            <w:r w:rsidRPr="004E1557">
              <w:rPr>
                <w:iCs/>
                <w:szCs w:val="24"/>
                <w:lang w:eastAsia="lt-LT"/>
              </w:rPr>
              <w:t>P-12-003-03-01-03-06</w:t>
            </w:r>
            <w:r w:rsidRPr="004E1557">
              <w:rPr>
                <w:color w:val="000000"/>
                <w:szCs w:val="24"/>
              </w:rPr>
              <w:t xml:space="preserve"> (P.S.1101)</w:t>
            </w:r>
          </w:p>
        </w:tc>
        <w:tc>
          <w:tcPr>
            <w:tcW w:w="1559" w:type="dxa"/>
            <w:vAlign w:val="center"/>
          </w:tcPr>
          <w:p w14:paraId="2EF7EA27" w14:textId="77777777" w:rsidR="008A32EF" w:rsidRPr="004E1557" w:rsidRDefault="008A32EF" w:rsidP="00DB0BAB">
            <w:pPr>
              <w:overflowPunct w:val="0"/>
              <w:jc w:val="center"/>
              <w:textAlignment w:val="baseline"/>
              <w:rPr>
                <w:szCs w:val="24"/>
              </w:rPr>
            </w:pPr>
            <w:r w:rsidRPr="004E1557">
              <w:rPr>
                <w:iCs/>
                <w:szCs w:val="24"/>
              </w:rPr>
              <w:t>vienetai</w:t>
            </w:r>
          </w:p>
        </w:tc>
        <w:tc>
          <w:tcPr>
            <w:tcW w:w="2551" w:type="dxa"/>
            <w:vAlign w:val="center"/>
          </w:tcPr>
          <w:p w14:paraId="77DE9DE6" w14:textId="77777777" w:rsidR="008A32EF" w:rsidRPr="004E1557" w:rsidRDefault="008A32EF" w:rsidP="00DB0BAB">
            <w:pPr>
              <w:overflowPunct w:val="0"/>
              <w:jc w:val="center"/>
              <w:textAlignment w:val="baseline"/>
              <w:rPr>
                <w:szCs w:val="24"/>
              </w:rPr>
            </w:pPr>
            <w:r w:rsidRPr="004E1557">
              <w:rPr>
                <w:szCs w:val="24"/>
              </w:rPr>
              <w:t>4</w:t>
            </w:r>
          </w:p>
        </w:tc>
      </w:tr>
      <w:tr w:rsidR="008A32EF" w:rsidRPr="004E1557" w14:paraId="2195A63F" w14:textId="77777777" w:rsidTr="008A32EF">
        <w:trPr>
          <w:trHeight w:val="416"/>
        </w:trPr>
        <w:tc>
          <w:tcPr>
            <w:tcW w:w="2689" w:type="dxa"/>
          </w:tcPr>
          <w:p w14:paraId="22EF56C7" w14:textId="77777777" w:rsidR="008A32EF" w:rsidRPr="004E1557" w:rsidRDefault="008A32EF" w:rsidP="00DB0BAB">
            <w:pPr>
              <w:overflowPunct w:val="0"/>
              <w:jc w:val="center"/>
              <w:textAlignment w:val="baseline"/>
              <w:rPr>
                <w:szCs w:val="24"/>
              </w:rPr>
            </w:pPr>
            <w:r w:rsidRPr="004E1557">
              <w:rPr>
                <w:color w:val="000000"/>
                <w:szCs w:val="24"/>
                <w:shd w:val="clear" w:color="auto" w:fill="FFFFFF"/>
              </w:rPr>
              <w:t>Švietimo ar mokymo veiklos dalyvių skaičius </w:t>
            </w:r>
          </w:p>
        </w:tc>
        <w:tc>
          <w:tcPr>
            <w:tcW w:w="2835" w:type="dxa"/>
            <w:vAlign w:val="center"/>
          </w:tcPr>
          <w:p w14:paraId="52E0C3B1" w14:textId="77777777" w:rsidR="008A32EF" w:rsidRPr="004E1557" w:rsidRDefault="008A32EF" w:rsidP="00DB0BAB">
            <w:pPr>
              <w:overflowPunct w:val="0"/>
              <w:jc w:val="center"/>
              <w:textAlignment w:val="baseline"/>
              <w:rPr>
                <w:szCs w:val="24"/>
              </w:rPr>
            </w:pPr>
            <w:r w:rsidRPr="004E1557">
              <w:rPr>
                <w:szCs w:val="24"/>
              </w:rPr>
              <w:t>R-12-003-03-01-03-11 (R.B.1.2010)</w:t>
            </w:r>
          </w:p>
        </w:tc>
        <w:tc>
          <w:tcPr>
            <w:tcW w:w="1559" w:type="dxa"/>
            <w:vAlign w:val="center"/>
          </w:tcPr>
          <w:p w14:paraId="13C04E5F" w14:textId="77777777" w:rsidR="008A32EF" w:rsidRPr="004E1557" w:rsidRDefault="008A32EF" w:rsidP="00DB0BAB">
            <w:pPr>
              <w:overflowPunct w:val="0"/>
              <w:jc w:val="center"/>
              <w:textAlignment w:val="baseline"/>
              <w:rPr>
                <w:szCs w:val="24"/>
              </w:rPr>
            </w:pPr>
            <w:r w:rsidRPr="004E1557">
              <w:rPr>
                <w:szCs w:val="24"/>
              </w:rPr>
              <w:t>asmenys</w:t>
            </w:r>
          </w:p>
        </w:tc>
        <w:tc>
          <w:tcPr>
            <w:tcW w:w="2551" w:type="dxa"/>
            <w:vAlign w:val="center"/>
          </w:tcPr>
          <w:p w14:paraId="538B49A8" w14:textId="77777777" w:rsidR="008A32EF" w:rsidRPr="004E1557" w:rsidRDefault="008A32EF" w:rsidP="00DB0BAB">
            <w:pPr>
              <w:overflowPunct w:val="0"/>
              <w:jc w:val="center"/>
              <w:textAlignment w:val="baseline"/>
              <w:rPr>
                <w:szCs w:val="24"/>
              </w:rPr>
            </w:pPr>
            <w:r w:rsidRPr="004E1557">
              <w:rPr>
                <w:szCs w:val="24"/>
              </w:rPr>
              <w:t>N / 0</w:t>
            </w:r>
          </w:p>
        </w:tc>
      </w:tr>
      <w:tr w:rsidR="008A32EF" w:rsidRPr="004E1557" w14:paraId="04B43586" w14:textId="77777777" w:rsidTr="008A32EF">
        <w:trPr>
          <w:trHeight w:val="416"/>
        </w:trPr>
        <w:tc>
          <w:tcPr>
            <w:tcW w:w="2689" w:type="dxa"/>
          </w:tcPr>
          <w:p w14:paraId="05178E2A" w14:textId="77777777" w:rsidR="008A32EF" w:rsidRPr="004E1557" w:rsidRDefault="008A32EF" w:rsidP="00DB0BAB">
            <w:pPr>
              <w:overflowPunct w:val="0"/>
              <w:jc w:val="center"/>
              <w:textAlignment w:val="baseline"/>
              <w:rPr>
                <w:szCs w:val="24"/>
              </w:rPr>
            </w:pPr>
            <w:r w:rsidRPr="004E1557">
              <w:rPr>
                <w:szCs w:val="24"/>
              </w:rPr>
              <w:t>Švietimo ar mokymo veiklos dalyvių skaičius, iš jų švietimo ir mokymo veiklos dalyvių skaičius</w:t>
            </w:r>
          </w:p>
        </w:tc>
        <w:tc>
          <w:tcPr>
            <w:tcW w:w="2835" w:type="dxa"/>
            <w:vAlign w:val="center"/>
          </w:tcPr>
          <w:p w14:paraId="73B59B79" w14:textId="77777777" w:rsidR="008A32EF" w:rsidRPr="004E1557" w:rsidRDefault="008A32EF" w:rsidP="00DB0BAB">
            <w:pPr>
              <w:overflowPunct w:val="0"/>
              <w:jc w:val="center"/>
              <w:textAlignment w:val="baseline"/>
              <w:rPr>
                <w:szCs w:val="24"/>
              </w:rPr>
            </w:pPr>
            <w:r w:rsidRPr="004E1557">
              <w:rPr>
                <w:szCs w:val="24"/>
              </w:rPr>
              <w:t>R-12-003-03-01-03-12 (R.B.1.2010.1)</w:t>
            </w:r>
          </w:p>
        </w:tc>
        <w:tc>
          <w:tcPr>
            <w:tcW w:w="1559" w:type="dxa"/>
            <w:vAlign w:val="center"/>
          </w:tcPr>
          <w:p w14:paraId="191A7655" w14:textId="77777777" w:rsidR="008A32EF" w:rsidRPr="004E1557" w:rsidRDefault="008A32EF" w:rsidP="00DB0BAB">
            <w:pPr>
              <w:overflowPunct w:val="0"/>
              <w:jc w:val="center"/>
              <w:textAlignment w:val="baseline"/>
              <w:rPr>
                <w:szCs w:val="24"/>
              </w:rPr>
            </w:pPr>
            <w:r w:rsidRPr="004E1557">
              <w:rPr>
                <w:szCs w:val="24"/>
              </w:rPr>
              <w:t>asmenys</w:t>
            </w:r>
          </w:p>
        </w:tc>
        <w:tc>
          <w:tcPr>
            <w:tcW w:w="2551" w:type="dxa"/>
            <w:vAlign w:val="center"/>
          </w:tcPr>
          <w:p w14:paraId="273A5AA5" w14:textId="77777777" w:rsidR="008A32EF" w:rsidRPr="004E1557" w:rsidRDefault="008A32EF" w:rsidP="00DB0BAB">
            <w:pPr>
              <w:overflowPunct w:val="0"/>
              <w:jc w:val="center"/>
              <w:textAlignment w:val="baseline"/>
              <w:rPr>
                <w:szCs w:val="24"/>
              </w:rPr>
            </w:pPr>
            <w:r w:rsidRPr="004E1557">
              <w:rPr>
                <w:szCs w:val="24"/>
              </w:rPr>
              <w:t>N / 0</w:t>
            </w:r>
          </w:p>
        </w:tc>
      </w:tr>
      <w:tr w:rsidR="008A32EF" w:rsidRPr="004E1557" w14:paraId="7BDAD42A" w14:textId="77777777" w:rsidTr="008A32EF">
        <w:trPr>
          <w:trHeight w:val="323"/>
        </w:trPr>
        <w:tc>
          <w:tcPr>
            <w:tcW w:w="2689" w:type="dxa"/>
          </w:tcPr>
          <w:p w14:paraId="10761765" w14:textId="77777777" w:rsidR="008A32EF" w:rsidRPr="004E1557" w:rsidRDefault="008A32EF" w:rsidP="00DB0BAB">
            <w:pPr>
              <w:overflowPunct w:val="0"/>
              <w:jc w:val="center"/>
              <w:textAlignment w:val="baseline"/>
              <w:rPr>
                <w:szCs w:val="24"/>
              </w:rPr>
            </w:pPr>
            <w:r w:rsidRPr="004E1557">
              <w:rPr>
                <w:szCs w:val="24"/>
              </w:rPr>
              <w:lastRenderedPageBreak/>
              <w:t>Viešųjų pirkimų procedūros užbaigimas</w:t>
            </w:r>
          </w:p>
        </w:tc>
        <w:tc>
          <w:tcPr>
            <w:tcW w:w="2835" w:type="dxa"/>
            <w:vAlign w:val="center"/>
          </w:tcPr>
          <w:p w14:paraId="1D6C3CA2" w14:textId="77777777" w:rsidR="008A32EF" w:rsidRPr="004E1557" w:rsidRDefault="008A32EF" w:rsidP="00DB0BAB">
            <w:pPr>
              <w:ind w:left="-57" w:right="-57"/>
              <w:jc w:val="center"/>
              <w:rPr>
                <w:szCs w:val="24"/>
                <w:lang w:eastAsia="lt-LT"/>
              </w:rPr>
            </w:pPr>
            <w:r w:rsidRPr="004E1557">
              <w:rPr>
                <w:szCs w:val="24"/>
                <w:lang w:eastAsia="lt-LT"/>
              </w:rPr>
              <w:t>P-</w:t>
            </w:r>
            <w:r w:rsidRPr="004E1557">
              <w:rPr>
                <w:iCs/>
                <w:szCs w:val="24"/>
                <w:lang w:eastAsia="lt-LT"/>
              </w:rPr>
              <w:t>12-003-03-01-03-07</w:t>
            </w:r>
          </w:p>
          <w:p w14:paraId="5C5EDC81"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P.S.1101.1)</w:t>
            </w:r>
          </w:p>
          <w:p w14:paraId="3E3E2FE8" w14:textId="77777777" w:rsidR="008A32EF" w:rsidRPr="004E1557" w:rsidRDefault="008A32EF" w:rsidP="00DB0BAB">
            <w:pPr>
              <w:overflowPunct w:val="0"/>
              <w:jc w:val="center"/>
              <w:textAlignment w:val="baseline"/>
              <w:rPr>
                <w:szCs w:val="24"/>
              </w:rPr>
            </w:pPr>
          </w:p>
        </w:tc>
        <w:tc>
          <w:tcPr>
            <w:tcW w:w="1559" w:type="dxa"/>
            <w:vAlign w:val="center"/>
          </w:tcPr>
          <w:p w14:paraId="72C0B876" w14:textId="77777777" w:rsidR="008A32EF" w:rsidRPr="004E1557" w:rsidRDefault="008A32EF" w:rsidP="00DB0BAB">
            <w:pPr>
              <w:overflowPunct w:val="0"/>
              <w:jc w:val="center"/>
              <w:textAlignment w:val="baseline"/>
              <w:rPr>
                <w:szCs w:val="24"/>
              </w:rPr>
            </w:pPr>
            <w:r w:rsidRPr="004E1557">
              <w:rPr>
                <w:szCs w:val="24"/>
              </w:rPr>
              <w:t>vienetai</w:t>
            </w:r>
          </w:p>
          <w:p w14:paraId="66717742" w14:textId="77777777" w:rsidR="008A32EF" w:rsidRPr="004E1557" w:rsidRDefault="008A32EF" w:rsidP="00DB0BAB">
            <w:pPr>
              <w:overflowPunct w:val="0"/>
              <w:jc w:val="center"/>
              <w:textAlignment w:val="baseline"/>
              <w:rPr>
                <w:szCs w:val="24"/>
              </w:rPr>
            </w:pPr>
          </w:p>
        </w:tc>
        <w:tc>
          <w:tcPr>
            <w:tcW w:w="2551" w:type="dxa"/>
            <w:vAlign w:val="center"/>
          </w:tcPr>
          <w:p w14:paraId="29F90A80" w14:textId="77777777" w:rsidR="008A32EF" w:rsidRPr="004E1557" w:rsidRDefault="008A32EF" w:rsidP="00DB0BAB">
            <w:pPr>
              <w:overflowPunct w:val="0"/>
              <w:jc w:val="center"/>
              <w:textAlignment w:val="baseline"/>
              <w:rPr>
                <w:szCs w:val="24"/>
              </w:rPr>
            </w:pPr>
            <w:r w:rsidRPr="004E1557">
              <w:rPr>
                <w:szCs w:val="24"/>
              </w:rPr>
              <w:t>1</w:t>
            </w:r>
          </w:p>
          <w:p w14:paraId="52149D13" w14:textId="77777777" w:rsidR="008A32EF" w:rsidRPr="004E1557" w:rsidRDefault="008A32EF" w:rsidP="00DB0BAB">
            <w:pPr>
              <w:overflowPunct w:val="0"/>
              <w:jc w:val="center"/>
              <w:textAlignment w:val="baseline"/>
              <w:rPr>
                <w:szCs w:val="24"/>
              </w:rPr>
            </w:pPr>
          </w:p>
        </w:tc>
      </w:tr>
    </w:tbl>
    <w:p w14:paraId="150A4F8A"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7CE77869" w14:textId="77777777" w:rsidTr="008A32EF">
        <w:trPr>
          <w:trHeight w:val="405"/>
        </w:trPr>
        <w:tc>
          <w:tcPr>
            <w:tcW w:w="9634" w:type="dxa"/>
            <w:gridSpan w:val="4"/>
            <w:vAlign w:val="center"/>
          </w:tcPr>
          <w:p w14:paraId="479A1369" w14:textId="77777777" w:rsidR="008A32EF" w:rsidRPr="004E1557" w:rsidRDefault="008A32EF" w:rsidP="00DB0BAB">
            <w:pPr>
              <w:overflowPunct w:val="0"/>
              <w:jc w:val="center"/>
              <w:textAlignment w:val="baseline"/>
              <w:rPr>
                <w:szCs w:val="24"/>
              </w:rPr>
            </w:pPr>
            <w:r w:rsidRPr="004E1557">
              <w:rPr>
                <w:szCs w:val="24"/>
              </w:rPr>
              <w:t>Pagal Aprašo 5.1.1.2 veiklą siekiami rodikliai</w:t>
            </w:r>
          </w:p>
        </w:tc>
      </w:tr>
      <w:tr w:rsidR="008A32EF" w:rsidRPr="004E1557" w14:paraId="31AA1936" w14:textId="77777777" w:rsidTr="008A32EF">
        <w:trPr>
          <w:trHeight w:val="405"/>
        </w:trPr>
        <w:tc>
          <w:tcPr>
            <w:tcW w:w="2689" w:type="dxa"/>
            <w:vAlign w:val="center"/>
          </w:tcPr>
          <w:p w14:paraId="5703491B"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34187F7B"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2ADF5007"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540DD4D0"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6DF972C4" w14:textId="77777777" w:rsidTr="008A32EF">
        <w:trPr>
          <w:trHeight w:val="405"/>
        </w:trPr>
        <w:tc>
          <w:tcPr>
            <w:tcW w:w="2689" w:type="dxa"/>
          </w:tcPr>
          <w:p w14:paraId="65960ACD" w14:textId="77777777" w:rsidR="008A32EF" w:rsidRPr="004E1557" w:rsidRDefault="008A32EF" w:rsidP="00DB0BAB">
            <w:pPr>
              <w:overflowPunct w:val="0"/>
              <w:jc w:val="center"/>
              <w:textAlignment w:val="baseline"/>
              <w:rPr>
                <w:szCs w:val="24"/>
              </w:rPr>
            </w:pPr>
            <w:r w:rsidRPr="004E1557">
              <w:rPr>
                <w:szCs w:val="24"/>
              </w:rPr>
              <w:t>Modernizuotų STEAM centrų skaičius</w:t>
            </w:r>
          </w:p>
        </w:tc>
        <w:tc>
          <w:tcPr>
            <w:tcW w:w="2835" w:type="dxa"/>
          </w:tcPr>
          <w:p w14:paraId="482940AD" w14:textId="77777777" w:rsidR="008A32EF" w:rsidRPr="004E1557" w:rsidRDefault="008A32EF" w:rsidP="00DB0BAB">
            <w:pPr>
              <w:overflowPunct w:val="0"/>
              <w:jc w:val="center"/>
              <w:textAlignment w:val="baseline"/>
              <w:rPr>
                <w:szCs w:val="24"/>
              </w:rPr>
            </w:pPr>
            <w:r w:rsidRPr="004E1557">
              <w:rPr>
                <w:szCs w:val="24"/>
              </w:rPr>
              <w:t>P-12-003-03-01-03-04 (P.S.1100)</w:t>
            </w:r>
          </w:p>
        </w:tc>
        <w:tc>
          <w:tcPr>
            <w:tcW w:w="1559" w:type="dxa"/>
          </w:tcPr>
          <w:p w14:paraId="71A2FD65"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tcPr>
          <w:p w14:paraId="14DFEFA6" w14:textId="77777777" w:rsidR="008A32EF" w:rsidRPr="004E1557" w:rsidRDefault="008A32EF" w:rsidP="00DB0BAB">
            <w:pPr>
              <w:overflowPunct w:val="0"/>
              <w:jc w:val="center"/>
              <w:textAlignment w:val="baseline"/>
              <w:rPr>
                <w:szCs w:val="24"/>
              </w:rPr>
            </w:pPr>
            <w:r w:rsidRPr="004E1557">
              <w:rPr>
                <w:szCs w:val="24"/>
              </w:rPr>
              <w:t>10 – 2026 m. II ketv.</w:t>
            </w:r>
          </w:p>
        </w:tc>
      </w:tr>
      <w:tr w:rsidR="008A32EF" w:rsidRPr="004E1557" w14:paraId="3F2D6DAC" w14:textId="77777777" w:rsidTr="008A32EF">
        <w:trPr>
          <w:trHeight w:val="416"/>
        </w:trPr>
        <w:tc>
          <w:tcPr>
            <w:tcW w:w="2689" w:type="dxa"/>
          </w:tcPr>
          <w:p w14:paraId="15B4C3A4" w14:textId="77777777" w:rsidR="008A32EF" w:rsidRPr="004E1557" w:rsidRDefault="008A32EF" w:rsidP="00DB0BAB">
            <w:pPr>
              <w:overflowPunct w:val="0"/>
              <w:jc w:val="center"/>
              <w:textAlignment w:val="baseline"/>
              <w:rPr>
                <w:szCs w:val="24"/>
              </w:rPr>
            </w:pPr>
            <w:r w:rsidRPr="004E1557">
              <w:rPr>
                <w:szCs w:val="24"/>
              </w:rPr>
              <w:t>Mobilių laboratorijų skaičius</w:t>
            </w:r>
          </w:p>
        </w:tc>
        <w:tc>
          <w:tcPr>
            <w:tcW w:w="2835" w:type="dxa"/>
            <w:vAlign w:val="center"/>
          </w:tcPr>
          <w:p w14:paraId="52C2168F" w14:textId="77777777" w:rsidR="008A32EF" w:rsidRPr="004E1557" w:rsidRDefault="008A32EF" w:rsidP="00DB0BAB">
            <w:pPr>
              <w:overflowPunct w:val="0"/>
              <w:jc w:val="center"/>
              <w:textAlignment w:val="baseline"/>
              <w:rPr>
                <w:szCs w:val="24"/>
              </w:rPr>
            </w:pPr>
            <w:r w:rsidRPr="004E1557">
              <w:rPr>
                <w:iCs/>
                <w:szCs w:val="24"/>
                <w:lang w:eastAsia="lt-LT"/>
              </w:rPr>
              <w:t>P-12-003-03-01-03-06</w:t>
            </w:r>
            <w:r w:rsidRPr="004E1557">
              <w:rPr>
                <w:color w:val="000000"/>
                <w:szCs w:val="24"/>
              </w:rPr>
              <w:t xml:space="preserve"> (P.S.1101)</w:t>
            </w:r>
          </w:p>
        </w:tc>
        <w:tc>
          <w:tcPr>
            <w:tcW w:w="1559" w:type="dxa"/>
            <w:vAlign w:val="center"/>
          </w:tcPr>
          <w:p w14:paraId="7AE85DB0" w14:textId="77777777" w:rsidR="008A32EF" w:rsidRPr="004E1557" w:rsidRDefault="008A32EF" w:rsidP="00DB0BAB">
            <w:pPr>
              <w:overflowPunct w:val="0"/>
              <w:jc w:val="center"/>
              <w:textAlignment w:val="baseline"/>
              <w:rPr>
                <w:szCs w:val="24"/>
              </w:rPr>
            </w:pPr>
            <w:r w:rsidRPr="004E1557">
              <w:rPr>
                <w:iCs/>
                <w:szCs w:val="24"/>
              </w:rPr>
              <w:t>vienetai</w:t>
            </w:r>
          </w:p>
        </w:tc>
        <w:tc>
          <w:tcPr>
            <w:tcW w:w="2551" w:type="dxa"/>
            <w:vAlign w:val="center"/>
          </w:tcPr>
          <w:p w14:paraId="3F5F1ECD" w14:textId="77777777" w:rsidR="008A32EF" w:rsidRPr="004E1557" w:rsidRDefault="008A32EF" w:rsidP="00DB0BAB">
            <w:pPr>
              <w:overflowPunct w:val="0"/>
              <w:jc w:val="center"/>
              <w:textAlignment w:val="baseline"/>
              <w:rPr>
                <w:szCs w:val="24"/>
              </w:rPr>
            </w:pPr>
            <w:r w:rsidRPr="004E1557">
              <w:rPr>
                <w:szCs w:val="24"/>
              </w:rPr>
              <w:t>36</w:t>
            </w:r>
          </w:p>
        </w:tc>
      </w:tr>
      <w:tr w:rsidR="008A32EF" w:rsidRPr="004E1557" w14:paraId="6619D0E3" w14:textId="77777777" w:rsidTr="008A32EF">
        <w:trPr>
          <w:trHeight w:val="416"/>
        </w:trPr>
        <w:tc>
          <w:tcPr>
            <w:tcW w:w="2689" w:type="dxa"/>
          </w:tcPr>
          <w:p w14:paraId="4CD53919" w14:textId="77777777" w:rsidR="008A32EF" w:rsidRPr="004E1557" w:rsidRDefault="008A32EF" w:rsidP="00DB0BAB">
            <w:pPr>
              <w:overflowPunct w:val="0"/>
              <w:jc w:val="center"/>
              <w:textAlignment w:val="baseline"/>
              <w:rPr>
                <w:szCs w:val="24"/>
              </w:rPr>
            </w:pPr>
            <w:r w:rsidRPr="004E1557">
              <w:rPr>
                <w:szCs w:val="24"/>
              </w:rPr>
              <w:t>Viešųjų pirkimų STEAM centrams modernizuoti užbaigimas</w:t>
            </w:r>
          </w:p>
        </w:tc>
        <w:tc>
          <w:tcPr>
            <w:tcW w:w="2835" w:type="dxa"/>
            <w:vAlign w:val="center"/>
          </w:tcPr>
          <w:p w14:paraId="2AFC5737" w14:textId="77777777" w:rsidR="008A32EF" w:rsidRPr="004E1557" w:rsidRDefault="008A32EF" w:rsidP="00DB0BAB">
            <w:pPr>
              <w:ind w:left="-57" w:right="-57"/>
              <w:jc w:val="center"/>
              <w:rPr>
                <w:szCs w:val="24"/>
                <w:lang w:eastAsia="lt-LT"/>
              </w:rPr>
            </w:pPr>
            <w:r w:rsidRPr="004E1557">
              <w:rPr>
                <w:szCs w:val="24"/>
                <w:lang w:eastAsia="lt-LT"/>
              </w:rPr>
              <w:t>P-12-003-03-01-03-05</w:t>
            </w:r>
          </w:p>
          <w:p w14:paraId="2DAA985F"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P.S.1100.1)</w:t>
            </w:r>
          </w:p>
          <w:p w14:paraId="04A4419E" w14:textId="77777777" w:rsidR="008A32EF" w:rsidRPr="004E1557" w:rsidRDefault="008A32EF" w:rsidP="00DB0BAB">
            <w:pPr>
              <w:overflowPunct w:val="0"/>
              <w:jc w:val="center"/>
              <w:textAlignment w:val="baseline"/>
              <w:rPr>
                <w:szCs w:val="24"/>
              </w:rPr>
            </w:pPr>
          </w:p>
        </w:tc>
        <w:tc>
          <w:tcPr>
            <w:tcW w:w="1559" w:type="dxa"/>
            <w:vAlign w:val="center"/>
          </w:tcPr>
          <w:p w14:paraId="2C75FA5B"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vAlign w:val="center"/>
          </w:tcPr>
          <w:p w14:paraId="45123220" w14:textId="40FFA78F" w:rsidR="008A32EF" w:rsidRPr="00CC4948" w:rsidRDefault="008A32EF" w:rsidP="00DB0BAB">
            <w:pPr>
              <w:overflowPunct w:val="0"/>
              <w:jc w:val="center"/>
              <w:textAlignment w:val="baseline"/>
              <w:rPr>
                <w:szCs w:val="24"/>
              </w:rPr>
            </w:pPr>
            <w:r w:rsidRPr="004E1557">
              <w:rPr>
                <w:szCs w:val="24"/>
              </w:rPr>
              <w:t xml:space="preserve">1 – </w:t>
            </w:r>
            <w:r w:rsidRPr="00B92AC4">
              <w:rPr>
                <w:strike/>
                <w:szCs w:val="24"/>
              </w:rPr>
              <w:t>2025 m. IV ketv.</w:t>
            </w:r>
            <w:r w:rsidR="00CC4948">
              <w:rPr>
                <w:strike/>
                <w:szCs w:val="24"/>
              </w:rPr>
              <w:t xml:space="preserve"> </w:t>
            </w:r>
            <w:r w:rsidR="00CC4948" w:rsidRPr="00B92AC4">
              <w:rPr>
                <w:b/>
                <w:bCs/>
                <w:szCs w:val="24"/>
              </w:rPr>
              <w:t>2026 m. II ketv.</w:t>
            </w:r>
          </w:p>
        </w:tc>
      </w:tr>
      <w:tr w:rsidR="008A32EF" w:rsidRPr="004E1557" w14:paraId="079476D1" w14:textId="77777777" w:rsidTr="008A32EF">
        <w:trPr>
          <w:trHeight w:val="416"/>
        </w:trPr>
        <w:tc>
          <w:tcPr>
            <w:tcW w:w="2689" w:type="dxa"/>
          </w:tcPr>
          <w:p w14:paraId="076F7773" w14:textId="77777777" w:rsidR="008A32EF" w:rsidRPr="004E1557" w:rsidRDefault="008A32EF" w:rsidP="00DB0BAB">
            <w:pPr>
              <w:overflowPunct w:val="0"/>
              <w:jc w:val="center"/>
              <w:textAlignment w:val="baseline"/>
              <w:rPr>
                <w:b/>
                <w:bCs/>
                <w:szCs w:val="24"/>
              </w:rPr>
            </w:pPr>
            <w:r w:rsidRPr="004E1557">
              <w:rPr>
                <w:szCs w:val="24"/>
              </w:rPr>
              <w:t>Viešųjų pirkimų procedūros užbaigimas</w:t>
            </w:r>
          </w:p>
        </w:tc>
        <w:tc>
          <w:tcPr>
            <w:tcW w:w="2835" w:type="dxa"/>
            <w:vAlign w:val="center"/>
          </w:tcPr>
          <w:p w14:paraId="5A46283B" w14:textId="77777777" w:rsidR="008A32EF" w:rsidRPr="004E1557" w:rsidRDefault="008A32EF" w:rsidP="00DB0BAB">
            <w:pPr>
              <w:ind w:left="-57" w:right="-57"/>
              <w:jc w:val="center"/>
              <w:rPr>
                <w:szCs w:val="24"/>
                <w:lang w:eastAsia="lt-LT"/>
              </w:rPr>
            </w:pPr>
            <w:r w:rsidRPr="004E1557">
              <w:rPr>
                <w:szCs w:val="24"/>
                <w:lang w:eastAsia="lt-LT"/>
              </w:rPr>
              <w:t>P-</w:t>
            </w:r>
            <w:r w:rsidRPr="004E1557">
              <w:rPr>
                <w:iCs/>
                <w:szCs w:val="24"/>
                <w:lang w:eastAsia="lt-LT"/>
              </w:rPr>
              <w:t>12-003-03-01-03-07</w:t>
            </w:r>
          </w:p>
          <w:p w14:paraId="508234C7"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P.S.1101.1)</w:t>
            </w:r>
          </w:p>
          <w:p w14:paraId="2E2F8BDD" w14:textId="77777777" w:rsidR="008A32EF" w:rsidRPr="004E1557" w:rsidRDefault="008A32EF" w:rsidP="00DB0BAB">
            <w:pPr>
              <w:overflowPunct w:val="0"/>
              <w:jc w:val="center"/>
              <w:textAlignment w:val="baseline"/>
              <w:rPr>
                <w:szCs w:val="24"/>
              </w:rPr>
            </w:pPr>
          </w:p>
        </w:tc>
        <w:tc>
          <w:tcPr>
            <w:tcW w:w="1559" w:type="dxa"/>
            <w:vAlign w:val="center"/>
          </w:tcPr>
          <w:p w14:paraId="71156164" w14:textId="77777777" w:rsidR="008A32EF" w:rsidRPr="004E1557" w:rsidRDefault="008A32EF" w:rsidP="00DB0BAB">
            <w:pPr>
              <w:overflowPunct w:val="0"/>
              <w:jc w:val="center"/>
              <w:textAlignment w:val="baseline"/>
              <w:rPr>
                <w:szCs w:val="24"/>
              </w:rPr>
            </w:pPr>
            <w:r w:rsidRPr="004E1557">
              <w:rPr>
                <w:szCs w:val="24"/>
              </w:rPr>
              <w:t>vienetai</w:t>
            </w:r>
          </w:p>
          <w:p w14:paraId="5C463DCD" w14:textId="77777777" w:rsidR="008A32EF" w:rsidRPr="004E1557" w:rsidRDefault="008A32EF" w:rsidP="00DB0BAB">
            <w:pPr>
              <w:overflowPunct w:val="0"/>
              <w:jc w:val="center"/>
              <w:textAlignment w:val="baseline"/>
              <w:rPr>
                <w:szCs w:val="24"/>
              </w:rPr>
            </w:pPr>
          </w:p>
        </w:tc>
        <w:tc>
          <w:tcPr>
            <w:tcW w:w="2551" w:type="dxa"/>
            <w:vAlign w:val="center"/>
          </w:tcPr>
          <w:p w14:paraId="0DBDC0B6" w14:textId="77777777" w:rsidR="008A32EF" w:rsidRPr="004E1557" w:rsidRDefault="008A32EF" w:rsidP="00DB0BAB">
            <w:pPr>
              <w:overflowPunct w:val="0"/>
              <w:jc w:val="center"/>
              <w:textAlignment w:val="baseline"/>
              <w:rPr>
                <w:szCs w:val="24"/>
              </w:rPr>
            </w:pPr>
            <w:r w:rsidRPr="004E1557">
              <w:rPr>
                <w:szCs w:val="24"/>
              </w:rPr>
              <w:t>1</w:t>
            </w:r>
          </w:p>
          <w:p w14:paraId="4396B46C" w14:textId="77777777" w:rsidR="008A32EF" w:rsidRPr="004E1557" w:rsidRDefault="008A32EF" w:rsidP="00DB0BAB">
            <w:pPr>
              <w:overflowPunct w:val="0"/>
              <w:jc w:val="center"/>
              <w:textAlignment w:val="baseline"/>
              <w:rPr>
                <w:szCs w:val="24"/>
              </w:rPr>
            </w:pPr>
          </w:p>
        </w:tc>
      </w:tr>
      <w:tr w:rsidR="00AF3425" w:rsidRPr="004E1557" w14:paraId="697FA35A" w14:textId="77777777" w:rsidTr="008A32EF">
        <w:trPr>
          <w:trHeight w:val="416"/>
        </w:trPr>
        <w:tc>
          <w:tcPr>
            <w:tcW w:w="2689" w:type="dxa"/>
          </w:tcPr>
          <w:p w14:paraId="0D7080F0" w14:textId="37BBD618" w:rsidR="00AF3425" w:rsidRPr="004E1557" w:rsidRDefault="00AF3425" w:rsidP="00DB0BAB">
            <w:pPr>
              <w:overflowPunct w:val="0"/>
              <w:jc w:val="center"/>
              <w:textAlignment w:val="baseline"/>
              <w:rPr>
                <w:szCs w:val="24"/>
              </w:rPr>
            </w:pPr>
            <w:r w:rsidRPr="00287CAD">
              <w:rPr>
                <w:b/>
                <w:bCs/>
                <w:noProof/>
                <w:sz w:val="22"/>
                <w:szCs w:val="22"/>
                <w:lang w:val="en-GB"/>
              </w:rPr>
              <w:t>STEAM centrams ir mobiliosioms laboratorijoms įsigyta įranga</w:t>
            </w:r>
          </w:p>
        </w:tc>
        <w:tc>
          <w:tcPr>
            <w:tcW w:w="2835" w:type="dxa"/>
            <w:vAlign w:val="center"/>
          </w:tcPr>
          <w:p w14:paraId="2CA4E470" w14:textId="77777777" w:rsidR="00AF3425" w:rsidRDefault="00AF3425" w:rsidP="00AF3425">
            <w:pPr>
              <w:overflowPunct w:val="0"/>
              <w:jc w:val="center"/>
              <w:textAlignment w:val="baseline"/>
              <w:rPr>
                <w:b/>
                <w:bCs/>
                <w:szCs w:val="24"/>
                <w:lang w:eastAsia="lt-LT"/>
              </w:rPr>
            </w:pPr>
            <w:r w:rsidRPr="00894EBF">
              <w:rPr>
                <w:b/>
                <w:bCs/>
                <w:szCs w:val="24"/>
                <w:lang w:eastAsia="lt-LT"/>
              </w:rPr>
              <w:t>P-12-003-03-01-03-10</w:t>
            </w:r>
          </w:p>
          <w:p w14:paraId="300F2B90" w14:textId="4CDC5915" w:rsidR="00AF3425" w:rsidRPr="004E1557" w:rsidRDefault="00AF3425" w:rsidP="00AF3425">
            <w:pPr>
              <w:ind w:left="-57" w:right="-57"/>
              <w:jc w:val="center"/>
              <w:rPr>
                <w:szCs w:val="24"/>
                <w:lang w:eastAsia="lt-LT"/>
              </w:rPr>
            </w:pPr>
            <w:r>
              <w:rPr>
                <w:b/>
                <w:bCs/>
                <w:szCs w:val="24"/>
                <w:lang w:eastAsia="lt-LT"/>
              </w:rPr>
              <w:t>(</w:t>
            </w:r>
            <w:r w:rsidRPr="00894EBF">
              <w:rPr>
                <w:b/>
                <w:bCs/>
                <w:szCs w:val="24"/>
                <w:lang w:eastAsia="lt-LT"/>
              </w:rPr>
              <w:t>P.S.1.1241</w:t>
            </w:r>
            <w:r>
              <w:rPr>
                <w:b/>
                <w:bCs/>
                <w:szCs w:val="24"/>
                <w:lang w:eastAsia="lt-LT"/>
              </w:rPr>
              <w:t>)</w:t>
            </w:r>
          </w:p>
        </w:tc>
        <w:tc>
          <w:tcPr>
            <w:tcW w:w="1559" w:type="dxa"/>
            <w:vAlign w:val="center"/>
          </w:tcPr>
          <w:p w14:paraId="13537776" w14:textId="77777777" w:rsidR="00AF3425" w:rsidRPr="00AF3425" w:rsidRDefault="00AF3425" w:rsidP="00AF3425">
            <w:pPr>
              <w:overflowPunct w:val="0"/>
              <w:jc w:val="center"/>
              <w:textAlignment w:val="baseline"/>
              <w:rPr>
                <w:b/>
                <w:bCs/>
                <w:szCs w:val="24"/>
              </w:rPr>
            </w:pPr>
            <w:r w:rsidRPr="00AF3425">
              <w:rPr>
                <w:b/>
                <w:bCs/>
                <w:szCs w:val="24"/>
              </w:rPr>
              <w:t>vienetai</w:t>
            </w:r>
          </w:p>
          <w:p w14:paraId="51070BE1" w14:textId="77777777" w:rsidR="00AF3425" w:rsidRPr="004E1557" w:rsidRDefault="00AF3425" w:rsidP="00DB0BAB">
            <w:pPr>
              <w:overflowPunct w:val="0"/>
              <w:jc w:val="center"/>
              <w:textAlignment w:val="baseline"/>
              <w:rPr>
                <w:szCs w:val="24"/>
              </w:rPr>
            </w:pPr>
          </w:p>
        </w:tc>
        <w:tc>
          <w:tcPr>
            <w:tcW w:w="2551" w:type="dxa"/>
            <w:vAlign w:val="center"/>
          </w:tcPr>
          <w:p w14:paraId="165F850B" w14:textId="5B57630A" w:rsidR="00AF3425" w:rsidRPr="00AF3425" w:rsidRDefault="00AF3425" w:rsidP="00DB0BAB">
            <w:pPr>
              <w:overflowPunct w:val="0"/>
              <w:jc w:val="center"/>
              <w:textAlignment w:val="baseline"/>
              <w:rPr>
                <w:b/>
                <w:bCs/>
                <w:szCs w:val="24"/>
              </w:rPr>
            </w:pPr>
            <w:r w:rsidRPr="00AF3425">
              <w:rPr>
                <w:b/>
                <w:bCs/>
                <w:szCs w:val="24"/>
              </w:rPr>
              <w:t>8</w:t>
            </w:r>
            <w:r w:rsidR="00351E68">
              <w:rPr>
                <w:b/>
                <w:bCs/>
                <w:szCs w:val="24"/>
              </w:rPr>
              <w:t>4</w:t>
            </w:r>
            <w:r w:rsidRPr="00AF3425">
              <w:rPr>
                <w:b/>
                <w:bCs/>
                <w:szCs w:val="24"/>
              </w:rPr>
              <w:t xml:space="preserve"> – 2026 m. II ketv.</w:t>
            </w:r>
          </w:p>
        </w:tc>
      </w:tr>
    </w:tbl>
    <w:p w14:paraId="659EF2C3" w14:textId="77777777" w:rsidR="008A32EF" w:rsidRPr="004E1557" w:rsidRDefault="008A32EF" w:rsidP="008A32EF">
      <w:pPr>
        <w:overflowPunct w:val="0"/>
        <w:textAlignment w:val="baseline"/>
        <w:rPr>
          <w:szCs w:val="24"/>
        </w:rPr>
      </w:pPr>
    </w:p>
    <w:p w14:paraId="1DD3FD95"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59F15E2D" w14:textId="77777777" w:rsidTr="008A32EF">
        <w:trPr>
          <w:trHeight w:val="405"/>
        </w:trPr>
        <w:tc>
          <w:tcPr>
            <w:tcW w:w="9634" w:type="dxa"/>
            <w:gridSpan w:val="4"/>
            <w:vAlign w:val="center"/>
          </w:tcPr>
          <w:p w14:paraId="68B3EF54" w14:textId="77777777" w:rsidR="008A32EF" w:rsidRPr="004E1557" w:rsidRDefault="008A32EF" w:rsidP="00DB0BAB">
            <w:pPr>
              <w:overflowPunct w:val="0"/>
              <w:jc w:val="center"/>
              <w:textAlignment w:val="baseline"/>
              <w:rPr>
                <w:szCs w:val="24"/>
              </w:rPr>
            </w:pPr>
            <w:r w:rsidRPr="004E1557">
              <w:rPr>
                <w:szCs w:val="24"/>
              </w:rPr>
              <w:t>Pagal Aprašo 5.1.1.3 veiklą siekiami rodikliai</w:t>
            </w:r>
          </w:p>
        </w:tc>
      </w:tr>
      <w:tr w:rsidR="008A32EF" w:rsidRPr="004E1557" w14:paraId="7109B4D4" w14:textId="77777777" w:rsidTr="008A32EF">
        <w:trPr>
          <w:trHeight w:val="405"/>
        </w:trPr>
        <w:tc>
          <w:tcPr>
            <w:tcW w:w="2689" w:type="dxa"/>
            <w:vAlign w:val="center"/>
          </w:tcPr>
          <w:p w14:paraId="1BB6DD6F"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5159B32E"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793BCCF7"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06331718"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12784284" w14:textId="77777777" w:rsidTr="008A32EF">
        <w:trPr>
          <w:trHeight w:val="323"/>
        </w:trPr>
        <w:tc>
          <w:tcPr>
            <w:tcW w:w="2689" w:type="dxa"/>
          </w:tcPr>
          <w:p w14:paraId="1C6B234D" w14:textId="77777777" w:rsidR="008A32EF" w:rsidRPr="004E1557" w:rsidRDefault="008A32EF" w:rsidP="00DB0BAB">
            <w:pPr>
              <w:overflowPunct w:val="0"/>
              <w:jc w:val="center"/>
              <w:textAlignment w:val="baseline"/>
              <w:rPr>
                <w:szCs w:val="24"/>
              </w:rPr>
            </w:pPr>
            <w:r w:rsidRPr="004E1557">
              <w:rPr>
                <w:szCs w:val="24"/>
              </w:rPr>
              <w:t>Viešųjų pirkimų STEAM centrams modernizuoti užbaigimas</w:t>
            </w:r>
          </w:p>
        </w:tc>
        <w:tc>
          <w:tcPr>
            <w:tcW w:w="2835" w:type="dxa"/>
            <w:vAlign w:val="center"/>
          </w:tcPr>
          <w:p w14:paraId="5536053B" w14:textId="77777777" w:rsidR="008A32EF" w:rsidRPr="004E1557" w:rsidRDefault="008A32EF" w:rsidP="00DB0BAB">
            <w:pPr>
              <w:ind w:left="-57" w:right="-57"/>
              <w:jc w:val="center"/>
              <w:rPr>
                <w:szCs w:val="24"/>
                <w:lang w:eastAsia="lt-LT"/>
              </w:rPr>
            </w:pPr>
            <w:r w:rsidRPr="004E1557">
              <w:rPr>
                <w:szCs w:val="24"/>
                <w:lang w:eastAsia="lt-LT"/>
              </w:rPr>
              <w:t>P-12-003-03-01-03-05</w:t>
            </w:r>
          </w:p>
          <w:p w14:paraId="1473947C"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P.S.1100.1)</w:t>
            </w:r>
          </w:p>
          <w:p w14:paraId="311409AD" w14:textId="77777777" w:rsidR="008A32EF" w:rsidRPr="004E1557" w:rsidRDefault="008A32EF" w:rsidP="00DB0BAB">
            <w:pPr>
              <w:overflowPunct w:val="0"/>
              <w:jc w:val="center"/>
              <w:textAlignment w:val="baseline"/>
              <w:rPr>
                <w:szCs w:val="24"/>
              </w:rPr>
            </w:pPr>
          </w:p>
        </w:tc>
        <w:tc>
          <w:tcPr>
            <w:tcW w:w="1559" w:type="dxa"/>
            <w:vAlign w:val="center"/>
          </w:tcPr>
          <w:p w14:paraId="68C40744"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vAlign w:val="center"/>
          </w:tcPr>
          <w:p w14:paraId="4357983D" w14:textId="07522A61" w:rsidR="008A32EF" w:rsidRPr="00E41454" w:rsidRDefault="008A32EF" w:rsidP="00DB0BAB">
            <w:pPr>
              <w:overflowPunct w:val="0"/>
              <w:jc w:val="center"/>
              <w:textAlignment w:val="baseline"/>
              <w:rPr>
                <w:szCs w:val="24"/>
              </w:rPr>
            </w:pPr>
            <w:r w:rsidRPr="004E1557">
              <w:rPr>
                <w:szCs w:val="24"/>
              </w:rPr>
              <w:t xml:space="preserve">1 – </w:t>
            </w:r>
            <w:r w:rsidRPr="00B92AC4">
              <w:rPr>
                <w:strike/>
                <w:szCs w:val="24"/>
              </w:rPr>
              <w:t>2025 m. IV ketv.</w:t>
            </w:r>
            <w:r w:rsidR="00E41454">
              <w:rPr>
                <w:strike/>
                <w:szCs w:val="24"/>
              </w:rPr>
              <w:t xml:space="preserve"> </w:t>
            </w:r>
            <w:r w:rsidR="00E41454" w:rsidRPr="00B92AC4">
              <w:rPr>
                <w:b/>
                <w:bCs/>
                <w:szCs w:val="24"/>
              </w:rPr>
              <w:t>2026 m. II ketv.</w:t>
            </w:r>
          </w:p>
        </w:tc>
      </w:tr>
    </w:tbl>
    <w:p w14:paraId="2A9C7A13"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457E9B76" w14:textId="77777777" w:rsidTr="008A32EF">
        <w:trPr>
          <w:trHeight w:val="405"/>
        </w:trPr>
        <w:tc>
          <w:tcPr>
            <w:tcW w:w="9634" w:type="dxa"/>
            <w:gridSpan w:val="4"/>
            <w:vAlign w:val="center"/>
          </w:tcPr>
          <w:p w14:paraId="5004069D" w14:textId="77777777" w:rsidR="008A32EF" w:rsidRPr="004E1557" w:rsidRDefault="008A32EF" w:rsidP="00DB0BAB">
            <w:pPr>
              <w:overflowPunct w:val="0"/>
              <w:jc w:val="center"/>
              <w:textAlignment w:val="baseline"/>
              <w:rPr>
                <w:szCs w:val="24"/>
              </w:rPr>
            </w:pPr>
            <w:r w:rsidRPr="004E1557">
              <w:rPr>
                <w:szCs w:val="24"/>
              </w:rPr>
              <w:t>Pagal Aprašo 5.1.1.4 veiklą siekiami rodikliai</w:t>
            </w:r>
          </w:p>
        </w:tc>
      </w:tr>
      <w:tr w:rsidR="008A32EF" w:rsidRPr="004E1557" w14:paraId="23CEA2BD" w14:textId="77777777" w:rsidTr="008A32EF">
        <w:trPr>
          <w:trHeight w:val="405"/>
        </w:trPr>
        <w:tc>
          <w:tcPr>
            <w:tcW w:w="2689" w:type="dxa"/>
            <w:vAlign w:val="center"/>
          </w:tcPr>
          <w:p w14:paraId="251EE352"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2D039862"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7DF9A809"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6DB06990"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53147A29" w14:textId="77777777" w:rsidTr="008A32EF">
        <w:trPr>
          <w:trHeight w:val="416"/>
        </w:trPr>
        <w:tc>
          <w:tcPr>
            <w:tcW w:w="2689" w:type="dxa"/>
          </w:tcPr>
          <w:p w14:paraId="4945F604" w14:textId="77777777" w:rsidR="008A32EF" w:rsidRPr="004E1557" w:rsidRDefault="008A32EF" w:rsidP="00DB0BAB">
            <w:pPr>
              <w:overflowPunct w:val="0"/>
              <w:jc w:val="center"/>
              <w:textAlignment w:val="baseline"/>
              <w:rPr>
                <w:i/>
                <w:iCs/>
                <w:szCs w:val="24"/>
              </w:rPr>
            </w:pPr>
            <w:r w:rsidRPr="004E1557">
              <w:rPr>
                <w:szCs w:val="24"/>
              </w:rPr>
              <w:t>STEAM ekosistemos skatinamiems ryšiams stiprinti skirti projektai</w:t>
            </w:r>
          </w:p>
        </w:tc>
        <w:tc>
          <w:tcPr>
            <w:tcW w:w="2835" w:type="dxa"/>
            <w:vAlign w:val="center"/>
          </w:tcPr>
          <w:p w14:paraId="1BFBCAA0" w14:textId="77777777" w:rsidR="008A32EF" w:rsidRPr="004E1557" w:rsidRDefault="008A32EF" w:rsidP="00DB0BAB">
            <w:pPr>
              <w:overflowPunct w:val="0"/>
              <w:jc w:val="center"/>
              <w:textAlignment w:val="baseline"/>
              <w:rPr>
                <w:szCs w:val="24"/>
              </w:rPr>
            </w:pPr>
            <w:r w:rsidRPr="004E1557">
              <w:rPr>
                <w:szCs w:val="24"/>
              </w:rPr>
              <w:t>P-12-003-03-01-03-08 (</w:t>
            </w:r>
            <w:r w:rsidRPr="004E1557">
              <w:rPr>
                <w:color w:val="000000"/>
                <w:szCs w:val="24"/>
                <w:lang w:eastAsia="lt-LT"/>
              </w:rPr>
              <w:t>R.N.1.5569)</w:t>
            </w:r>
          </w:p>
          <w:p w14:paraId="2599276E" w14:textId="77777777" w:rsidR="008A32EF" w:rsidRPr="004E1557" w:rsidRDefault="008A32EF" w:rsidP="00DB0BAB">
            <w:pPr>
              <w:overflowPunct w:val="0"/>
              <w:jc w:val="center"/>
              <w:textAlignment w:val="baseline"/>
              <w:rPr>
                <w:szCs w:val="24"/>
              </w:rPr>
            </w:pPr>
          </w:p>
        </w:tc>
        <w:tc>
          <w:tcPr>
            <w:tcW w:w="1559" w:type="dxa"/>
            <w:vAlign w:val="center"/>
          </w:tcPr>
          <w:p w14:paraId="7F8A6F7D" w14:textId="77777777" w:rsidR="008A32EF" w:rsidRPr="004E1557" w:rsidRDefault="008A32EF" w:rsidP="00DB0BAB">
            <w:pPr>
              <w:overflowPunct w:val="0"/>
              <w:jc w:val="center"/>
              <w:textAlignment w:val="baseline"/>
              <w:rPr>
                <w:i/>
                <w:iCs/>
                <w:szCs w:val="24"/>
              </w:rPr>
            </w:pPr>
            <w:r w:rsidRPr="004E1557">
              <w:rPr>
                <w:szCs w:val="24"/>
              </w:rPr>
              <w:t>vienetai</w:t>
            </w:r>
          </w:p>
        </w:tc>
        <w:tc>
          <w:tcPr>
            <w:tcW w:w="2551" w:type="dxa"/>
            <w:vAlign w:val="center"/>
          </w:tcPr>
          <w:p w14:paraId="7CE40804" w14:textId="77777777" w:rsidR="008A32EF" w:rsidRPr="004E1557" w:rsidRDefault="008A32EF" w:rsidP="00DB0BAB">
            <w:pPr>
              <w:overflowPunct w:val="0"/>
              <w:jc w:val="center"/>
              <w:textAlignment w:val="baseline"/>
              <w:rPr>
                <w:szCs w:val="24"/>
              </w:rPr>
            </w:pPr>
            <w:r w:rsidRPr="004E1557">
              <w:rPr>
                <w:szCs w:val="24"/>
              </w:rPr>
              <w:t xml:space="preserve">20 </w:t>
            </w:r>
          </w:p>
        </w:tc>
      </w:tr>
    </w:tbl>
    <w:p w14:paraId="539F68B6" w14:textId="20D65BBA" w:rsidR="008A32EF" w:rsidRPr="004E1557" w:rsidRDefault="008A32EF" w:rsidP="008A32EF">
      <w:pPr>
        <w:overflowPunct w:val="0"/>
        <w:textAlignment w:val="baseline"/>
        <w:rPr>
          <w:b/>
          <w:szCs w:val="24"/>
        </w:rPr>
      </w:pPr>
      <w:r>
        <w:rPr>
          <w:b/>
          <w:szCs w:val="24"/>
        </w:rPr>
        <w:t>„</w:t>
      </w:r>
    </w:p>
    <w:p w14:paraId="7C6A7B70" w14:textId="24CD2A01" w:rsidR="00D06AE6" w:rsidRDefault="00362BA0" w:rsidP="00832779">
      <w:pPr>
        <w:ind w:left="142"/>
        <w:jc w:val="both"/>
        <w:rPr>
          <w:szCs w:val="24"/>
        </w:rPr>
      </w:pPr>
      <w:r>
        <w:rPr>
          <w:szCs w:val="24"/>
        </w:rPr>
        <w:t>3</w:t>
      </w:r>
      <w:r w:rsidR="004A42AA">
        <w:rPr>
          <w:szCs w:val="24"/>
        </w:rPr>
        <w:t xml:space="preserve">. </w:t>
      </w:r>
      <w:r w:rsidR="008A25E5" w:rsidRPr="00FB0244">
        <w:rPr>
          <w:szCs w:val="24"/>
        </w:rPr>
        <w:t xml:space="preserve">Pakeičiu </w:t>
      </w:r>
      <w:r w:rsidR="009104B7" w:rsidRPr="00FB0244">
        <w:rPr>
          <w:szCs w:val="24"/>
        </w:rPr>
        <w:t xml:space="preserve">Aprašo </w:t>
      </w:r>
      <w:r w:rsidR="00F724DD">
        <w:rPr>
          <w:szCs w:val="24"/>
        </w:rPr>
        <w:t>6</w:t>
      </w:r>
      <w:r w:rsidR="008A25E5" w:rsidRPr="00FB0244">
        <w:rPr>
          <w:szCs w:val="24"/>
        </w:rPr>
        <w:t xml:space="preserve"> pried</w:t>
      </w:r>
      <w:r w:rsidR="00F724DD">
        <w:rPr>
          <w:szCs w:val="24"/>
        </w:rPr>
        <w:t>ą</w:t>
      </w:r>
      <w:r w:rsidR="00D06AE6">
        <w:rPr>
          <w:szCs w:val="24"/>
        </w:rPr>
        <w:t>.</w:t>
      </w:r>
    </w:p>
    <w:p w14:paraId="0D1A260C" w14:textId="212CA0A4" w:rsidR="00262798" w:rsidRDefault="00E85CE8" w:rsidP="00D06AE6">
      <w:pPr>
        <w:tabs>
          <w:tab w:val="left" w:pos="851"/>
          <w:tab w:val="left" w:pos="1560"/>
        </w:tabs>
        <w:overflowPunct w:val="0"/>
        <w:ind w:left="1636" w:hanging="360"/>
        <w:jc w:val="both"/>
        <w:textAlignment w:val="baseline"/>
        <w:rPr>
          <w:szCs w:val="24"/>
        </w:rPr>
      </w:pPr>
      <w:r>
        <w:rPr>
          <w:szCs w:val="24"/>
        </w:rPr>
        <w:t>3</w:t>
      </w:r>
      <w:r w:rsidR="00D06AE6">
        <w:rPr>
          <w:szCs w:val="24"/>
        </w:rPr>
        <w:t xml:space="preserve">.1.  </w:t>
      </w:r>
      <w:r w:rsidR="00945366">
        <w:rPr>
          <w:szCs w:val="24"/>
        </w:rPr>
        <w:t>Pa</w:t>
      </w:r>
      <w:r w:rsidR="00F447E5">
        <w:rPr>
          <w:szCs w:val="24"/>
        </w:rPr>
        <w:t>keičiu</w:t>
      </w:r>
      <w:r w:rsidR="00945366">
        <w:rPr>
          <w:szCs w:val="24"/>
        </w:rPr>
        <w:t xml:space="preserve"> VI skyri</w:t>
      </w:r>
      <w:r w:rsidR="0071653E">
        <w:rPr>
          <w:szCs w:val="24"/>
        </w:rPr>
        <w:t>ų ir jį išdėstau taip:</w:t>
      </w:r>
    </w:p>
    <w:p w14:paraId="2799F4C2" w14:textId="733287AC" w:rsidR="00CD06F9" w:rsidRDefault="0071653E" w:rsidP="00CD06F9">
      <w:pPr>
        <w:keepNext/>
        <w:keepLines/>
        <w:spacing w:line="254" w:lineRule="auto"/>
        <w:jc w:val="center"/>
        <w:outlineLvl w:val="1"/>
        <w:rPr>
          <w:rFonts w:eastAsia="SimSun"/>
          <w:b/>
          <w:caps/>
          <w:szCs w:val="24"/>
          <w:lang w:eastAsia="lt-LT"/>
        </w:rPr>
      </w:pPr>
      <w:r>
        <w:rPr>
          <w:rFonts w:eastAsia="SimSun"/>
          <w:b/>
          <w:caps/>
          <w:szCs w:val="24"/>
          <w:lang w:eastAsia="lt-LT"/>
        </w:rPr>
        <w:t>„</w:t>
      </w:r>
      <w:r w:rsidR="00CD06F9">
        <w:rPr>
          <w:rFonts w:eastAsia="SimSun"/>
          <w:b/>
          <w:caps/>
          <w:szCs w:val="24"/>
          <w:lang w:eastAsia="lt-LT"/>
        </w:rPr>
        <w:t>VI skyrius</w:t>
      </w:r>
    </w:p>
    <w:p w14:paraId="584F76B0" w14:textId="77777777" w:rsidR="00CD06F9" w:rsidRDefault="00CD06F9" w:rsidP="00CD06F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B893153" w14:textId="77777777" w:rsidR="00CD06F9" w:rsidRDefault="00CD06F9" w:rsidP="00CD06F9">
      <w:pPr>
        <w:keepNext/>
        <w:keepLines/>
        <w:spacing w:line="254" w:lineRule="auto"/>
        <w:jc w:val="center"/>
        <w:outlineLvl w:val="1"/>
        <w:rPr>
          <w:rFonts w:eastAsia="SimSun"/>
          <w:b/>
          <w:bCs/>
          <w:i/>
          <w:iCs/>
          <w:color w:val="808080"/>
          <w:szCs w:val="24"/>
          <w:lang w:eastAsia="lt-LT"/>
        </w:rPr>
      </w:pPr>
      <w:r>
        <w:rPr>
          <w:rFonts w:eastAsia="SimSun"/>
          <w:b/>
          <w:bCs/>
          <w:iCs/>
          <w:szCs w:val="24"/>
          <w:lang w:eastAsia="lt-LT"/>
        </w:rPr>
        <w:t>„</w:t>
      </w:r>
      <w:r>
        <w:rPr>
          <w:b/>
          <w:bCs/>
          <w:szCs w:val="24"/>
          <w:lang w:eastAsia="lt-LT"/>
        </w:rPr>
        <w:t>MODERNIZUOTŲ STEAM CENTRŲ SKAIČIUS</w:t>
      </w:r>
      <w:r>
        <w:rPr>
          <w:rFonts w:eastAsia="SimSun"/>
          <w:b/>
          <w:caps/>
          <w:sz w:val="28"/>
          <w:szCs w:val="24"/>
          <w:lang w:eastAsia="lt-LT"/>
        </w:rPr>
        <w:t>“</w:t>
      </w:r>
    </w:p>
    <w:p w14:paraId="593632DD" w14:textId="77777777" w:rsidR="00CD06F9" w:rsidRDefault="00CD06F9" w:rsidP="00CD06F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0F4A2FEA" w14:textId="77777777" w:rsidR="00CD06F9" w:rsidRDefault="00CD06F9" w:rsidP="00CD06F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CD06F9" w14:paraId="072FD6B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CDF81" w14:textId="77777777" w:rsidR="00CD06F9" w:rsidRDefault="00CD06F9"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B713E1" w14:textId="77777777" w:rsidR="00CD06F9" w:rsidRDefault="00CD06F9" w:rsidP="0073320C">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828B8A" w14:textId="77777777" w:rsidR="00CD06F9" w:rsidRDefault="00CD06F9" w:rsidP="0073320C">
            <w:pPr>
              <w:widowControl w:val="0"/>
              <w:spacing w:line="256" w:lineRule="auto"/>
              <w:jc w:val="center"/>
              <w:rPr>
                <w:b/>
                <w:bCs/>
                <w:strike/>
                <w:szCs w:val="24"/>
                <w:lang w:eastAsia="lt-LT"/>
              </w:rPr>
            </w:pPr>
            <w:r>
              <w:rPr>
                <w:b/>
                <w:bCs/>
                <w:szCs w:val="24"/>
                <w:lang w:eastAsia="lt-LT"/>
              </w:rPr>
              <w:t>Kodai, pavadinimai ir aprašymas</w:t>
            </w:r>
          </w:p>
        </w:tc>
      </w:tr>
      <w:tr w:rsidR="00CD06F9" w14:paraId="585A655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D236A" w14:textId="77777777" w:rsidR="00CD06F9" w:rsidRDefault="00CD06F9" w:rsidP="0073320C">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5479CB" w14:textId="77777777" w:rsidR="00CD06F9" w:rsidRDefault="00CD06F9" w:rsidP="0073320C">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D123E2" w14:textId="77777777" w:rsidR="00CD06F9" w:rsidRDefault="00CD06F9" w:rsidP="0073320C">
            <w:pPr>
              <w:spacing w:line="256" w:lineRule="auto"/>
              <w:jc w:val="both"/>
              <w:rPr>
                <w:bCs/>
                <w:szCs w:val="24"/>
                <w:lang w:eastAsia="lt-LT"/>
              </w:rPr>
            </w:pPr>
            <w:r>
              <w:rPr>
                <w:bCs/>
                <w:szCs w:val="24"/>
                <w:lang w:eastAsia="lt-LT"/>
              </w:rPr>
              <w:t>Modernizuotų STEAM centrų skaičius</w:t>
            </w:r>
          </w:p>
        </w:tc>
      </w:tr>
      <w:tr w:rsidR="00CD06F9" w14:paraId="43002938"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EF5C7" w14:textId="77777777" w:rsidR="00CD06F9" w:rsidRDefault="00CD06F9" w:rsidP="0073320C">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57A317" w14:textId="77777777" w:rsidR="00CD06F9" w:rsidRDefault="00CD06F9" w:rsidP="0073320C">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18945A" w14:textId="77777777" w:rsidR="00CD06F9" w:rsidRDefault="00CD06F9" w:rsidP="0073320C">
            <w:pPr>
              <w:spacing w:line="256" w:lineRule="auto"/>
              <w:jc w:val="both"/>
              <w:rPr>
                <w:bCs/>
                <w:szCs w:val="24"/>
                <w:lang w:eastAsia="lt-LT"/>
              </w:rPr>
            </w:pPr>
            <w:r>
              <w:rPr>
                <w:bCs/>
                <w:szCs w:val="24"/>
                <w:lang w:eastAsia="lt-LT"/>
              </w:rPr>
              <w:t xml:space="preserve">Skaičius </w:t>
            </w:r>
          </w:p>
        </w:tc>
      </w:tr>
      <w:tr w:rsidR="00CD06F9" w14:paraId="5EDEDBD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A3217" w14:textId="77777777" w:rsidR="00CD06F9" w:rsidRDefault="00CD06F9" w:rsidP="0073320C">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A09A02" w14:textId="77777777" w:rsidR="00CD06F9" w:rsidRDefault="00CD06F9" w:rsidP="0073320C">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413019" w14:textId="77777777" w:rsidR="00CD06F9" w:rsidRDefault="00CD06F9" w:rsidP="0073320C">
            <w:pPr>
              <w:spacing w:line="256" w:lineRule="auto"/>
              <w:jc w:val="both"/>
              <w:rPr>
                <w:bCs/>
                <w:szCs w:val="24"/>
                <w:lang w:eastAsia="lt-LT"/>
              </w:rPr>
            </w:pPr>
            <w:r>
              <w:rPr>
                <w:bCs/>
                <w:szCs w:val="24"/>
                <w:lang w:eastAsia="lt-LT"/>
              </w:rPr>
              <w:t>Didėjimas</w:t>
            </w:r>
          </w:p>
        </w:tc>
      </w:tr>
      <w:tr w:rsidR="00CD06F9" w14:paraId="6E471762"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3A543" w14:textId="77777777" w:rsidR="00CD06F9" w:rsidRDefault="00CD06F9" w:rsidP="0073320C">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07C7FD" w14:textId="77777777" w:rsidR="00CD06F9" w:rsidRDefault="00CD06F9" w:rsidP="0073320C">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02E26" w14:textId="77777777" w:rsidR="00CD06F9" w:rsidRDefault="00CD06F9" w:rsidP="0073320C">
            <w:pPr>
              <w:spacing w:line="256" w:lineRule="auto"/>
              <w:jc w:val="both"/>
              <w:rPr>
                <w:bCs/>
                <w:szCs w:val="24"/>
                <w:lang w:eastAsia="lt-LT"/>
              </w:rPr>
            </w:pPr>
            <w:r>
              <w:rPr>
                <w:bCs/>
                <w:szCs w:val="24"/>
                <w:lang w:eastAsia="lt-LT"/>
              </w:rPr>
              <w:t>Skaitinė</w:t>
            </w:r>
          </w:p>
        </w:tc>
      </w:tr>
      <w:tr w:rsidR="00CD06F9" w14:paraId="153CA11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8F18E" w14:textId="77777777" w:rsidR="00CD06F9" w:rsidRDefault="00CD06F9" w:rsidP="0073320C">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379E3E" w14:textId="77777777" w:rsidR="00CD06F9" w:rsidRDefault="00CD06F9" w:rsidP="0073320C">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E7934" w14:textId="77777777" w:rsidR="00CD06F9" w:rsidRDefault="00CD06F9" w:rsidP="0073320C">
            <w:pPr>
              <w:spacing w:line="256" w:lineRule="auto"/>
              <w:jc w:val="both"/>
              <w:rPr>
                <w:bCs/>
                <w:szCs w:val="24"/>
                <w:lang w:eastAsia="lt-LT"/>
              </w:rPr>
            </w:pPr>
            <w:r>
              <w:rPr>
                <w:bCs/>
                <w:szCs w:val="24"/>
                <w:lang w:eastAsia="lt-LT"/>
              </w:rPr>
              <w:t>Produkto</w:t>
            </w:r>
          </w:p>
        </w:tc>
      </w:tr>
      <w:tr w:rsidR="00CD06F9" w14:paraId="7F1A7F86"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C1FEE" w14:textId="77777777" w:rsidR="00CD06F9" w:rsidRDefault="00CD06F9" w:rsidP="0073320C">
            <w:pPr>
              <w:widowControl w:val="0"/>
              <w:spacing w:line="256" w:lineRule="auto"/>
              <w:rPr>
                <w:szCs w:val="24"/>
                <w:lang w:eastAsia="lt-LT"/>
              </w:rPr>
            </w:pPr>
            <w:r>
              <w:rPr>
                <w:szCs w:val="24"/>
                <w:lang w:eastAsia="lt-LT"/>
              </w:rPr>
              <w:lastRenderedPageBreak/>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61D8FB" w14:textId="77777777" w:rsidR="00CD06F9" w:rsidRDefault="00CD06F9" w:rsidP="0073320C">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E081F" w14:textId="77777777" w:rsidR="00CD06F9" w:rsidRDefault="00CD06F9" w:rsidP="0073320C">
            <w:pPr>
              <w:spacing w:line="256" w:lineRule="auto"/>
              <w:jc w:val="both"/>
              <w:rPr>
                <w:bCs/>
                <w:szCs w:val="24"/>
                <w:lang w:eastAsia="lt-LT"/>
              </w:rPr>
            </w:pPr>
            <w:r>
              <w:rPr>
                <w:bCs/>
                <w:szCs w:val="24"/>
                <w:lang w:eastAsia="lt-LT"/>
              </w:rPr>
              <w:t>P-12-003-03-01-03-04</w:t>
            </w:r>
          </w:p>
        </w:tc>
      </w:tr>
      <w:tr w:rsidR="00CD06F9" w14:paraId="6AA7BFEB"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B37F5" w14:textId="77777777" w:rsidR="00CD06F9" w:rsidRDefault="00CD06F9" w:rsidP="0073320C">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BE8AA4" w14:textId="77777777" w:rsidR="00CD06F9" w:rsidRDefault="00CD06F9" w:rsidP="0073320C">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D9B135" w14:textId="77777777" w:rsidR="00CD06F9" w:rsidRPr="009A79C9" w:rsidRDefault="00CD06F9" w:rsidP="0073320C">
            <w:pPr>
              <w:widowControl w:val="0"/>
              <w:spacing w:line="256" w:lineRule="auto"/>
              <w:jc w:val="both"/>
              <w:rPr>
                <w:strike/>
                <w:szCs w:val="24"/>
                <w:shd w:val="clear" w:color="auto" w:fill="FFFFFF"/>
                <w:lang w:eastAsia="lt-LT"/>
              </w:rPr>
            </w:pPr>
            <w:r w:rsidRPr="009A79C9">
              <w:rPr>
                <w:strike/>
                <w:szCs w:val="24"/>
                <w:shd w:val="clear" w:color="auto" w:fill="FFFFFF"/>
                <w:lang w:eastAsia="lt-LT"/>
              </w:rPr>
              <w:t>LT-C[C4]-R[D-1-1-.D-1-1-]-T[100]</w:t>
            </w:r>
          </w:p>
          <w:p w14:paraId="5570335E" w14:textId="77777777" w:rsidR="00CD06F9" w:rsidRPr="00CD06F9" w:rsidRDefault="00CD06F9" w:rsidP="0073320C">
            <w:pPr>
              <w:widowControl w:val="0"/>
              <w:spacing w:line="256" w:lineRule="auto"/>
              <w:jc w:val="both"/>
              <w:rPr>
                <w:b/>
                <w:bCs/>
                <w:szCs w:val="24"/>
                <w:shd w:val="clear" w:color="auto" w:fill="FFFFFF"/>
                <w:lang w:eastAsia="lt-LT"/>
              </w:rPr>
            </w:pPr>
            <w:r w:rsidRPr="00CD06F9">
              <w:rPr>
                <w:b/>
                <w:bCs/>
                <w:szCs w:val="24"/>
                <w:shd w:val="clear" w:color="auto" w:fill="FFFFFF"/>
                <w:lang w:eastAsia="lt-LT"/>
              </w:rPr>
              <w:t>LT-C[C4]-R[D-1-1-.D-1-1-]-M[100]</w:t>
            </w:r>
          </w:p>
          <w:p w14:paraId="4C6F7351" w14:textId="77777777" w:rsidR="00CD06F9" w:rsidRPr="00A33231" w:rsidRDefault="00CD06F9" w:rsidP="0073320C">
            <w:pPr>
              <w:widowControl w:val="0"/>
              <w:spacing w:line="256" w:lineRule="auto"/>
              <w:jc w:val="both"/>
              <w:rPr>
                <w:strike/>
                <w:szCs w:val="24"/>
                <w:lang w:eastAsia="lt-LT"/>
              </w:rPr>
            </w:pPr>
          </w:p>
        </w:tc>
      </w:tr>
      <w:tr w:rsidR="00CD06F9" w14:paraId="2A4CE9E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7A7DE0" w14:textId="77777777" w:rsidR="00CD06F9" w:rsidRDefault="00CD06F9" w:rsidP="0073320C">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BDC9B" w14:textId="77777777" w:rsidR="00CD06F9" w:rsidRDefault="00CD06F9" w:rsidP="0073320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B052B" w14:textId="77777777" w:rsidR="00CD06F9" w:rsidRDefault="00CD06F9" w:rsidP="0073320C">
            <w:pPr>
              <w:spacing w:line="256" w:lineRule="auto"/>
              <w:jc w:val="both"/>
            </w:pPr>
            <w:r>
              <w:t xml:space="preserve">Skaičiuojami modernizuoti / atnaujinti STEAM centrai. </w:t>
            </w:r>
          </w:p>
          <w:p w14:paraId="3D521AD0" w14:textId="77777777" w:rsidR="00CD06F9" w:rsidRDefault="00CD06F9" w:rsidP="0073320C">
            <w:pPr>
              <w:spacing w:line="256" w:lineRule="auto"/>
              <w:jc w:val="both"/>
            </w:pPr>
            <w:r>
              <w:t xml:space="preserve">STEAM centras – gamtos mokslų, technologijų, inžinerijos, matematikos tyrimų atviros prieigos centras. </w:t>
            </w:r>
          </w:p>
          <w:p w14:paraId="11DB6F63" w14:textId="77777777" w:rsidR="00CD06F9" w:rsidRDefault="00CD06F9" w:rsidP="0073320C">
            <w:pPr>
              <w:spacing w:line="256" w:lineRule="auto"/>
              <w:jc w:val="both"/>
              <w:rPr>
                <w:szCs w:val="24"/>
                <w:lang w:eastAsia="lt-LT"/>
              </w:rPr>
            </w:pPr>
            <w:r>
              <w:rPr>
                <w:szCs w:val="24"/>
                <w:lang w:eastAsia="lt-LT"/>
              </w:rPr>
              <w:t>STEAM centrai kuriami, vadovaujantis Gamtos mokslų, technologijų, inžinerijos, matematikos tyrimų ir eksperimentinės veiklos atviros prieigos centro veiklos aprašu, patvirtintu Lietuvos Respublikos švietimo, mokslo ir sporto ministro 2016 m. balandžio 21 d. įsakymu Nr. V-367 „Dėl Gamtos mokslų, technologijų, inžinerijos, matematikos tyrimų ir eksperimentinės veiklos atviros prieigos centro veiklos aprašo patvirtinimo“.</w:t>
            </w:r>
          </w:p>
        </w:tc>
      </w:tr>
      <w:tr w:rsidR="00CD06F9" w14:paraId="661C27C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71571" w14:textId="77777777" w:rsidR="00CD06F9" w:rsidRDefault="00CD06F9" w:rsidP="0073320C">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E82EC" w14:textId="77777777" w:rsidR="00CD06F9" w:rsidRDefault="00CD06F9" w:rsidP="0073320C">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1364F" w14:textId="77777777" w:rsidR="00CD06F9" w:rsidRDefault="00CD06F9" w:rsidP="0073320C">
            <w:pPr>
              <w:tabs>
                <w:tab w:val="left" w:pos="568"/>
              </w:tabs>
              <w:spacing w:line="256" w:lineRule="auto"/>
              <w:jc w:val="both"/>
              <w:rPr>
                <w:rFonts w:eastAsia="Calibri"/>
                <w:bCs/>
                <w:szCs w:val="24"/>
                <w:lang w:eastAsia="lt-LT"/>
              </w:rPr>
            </w:pPr>
          </w:p>
          <w:p w14:paraId="1D7D2C60" w14:textId="77777777" w:rsidR="00CD06F9" w:rsidRDefault="00CD06F9" w:rsidP="0073320C">
            <w:pPr>
              <w:tabs>
                <w:tab w:val="left" w:pos="568"/>
              </w:tabs>
              <w:spacing w:line="256" w:lineRule="auto"/>
              <w:jc w:val="both"/>
              <w:rPr>
                <w:rFonts w:eastAsia="Calibri"/>
                <w:bCs/>
                <w:szCs w:val="24"/>
                <w:lang w:eastAsia="lt-LT"/>
              </w:rPr>
            </w:pPr>
            <w:r>
              <w:rPr>
                <w:rFonts w:eastAsia="Calibri"/>
                <w:bCs/>
                <w:szCs w:val="24"/>
                <w:lang w:eastAsia="lt-LT"/>
              </w:rPr>
              <w:t>Automatiškai apskaičiuojamas.</w:t>
            </w:r>
          </w:p>
        </w:tc>
      </w:tr>
      <w:tr w:rsidR="00CD06F9" w14:paraId="31AB443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2E9767" w14:textId="77777777" w:rsidR="00CD06F9" w:rsidRDefault="00CD06F9" w:rsidP="0073320C">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73430D" w14:textId="77777777" w:rsidR="00CD06F9" w:rsidRDefault="00CD06F9" w:rsidP="0073320C">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03480" w14:textId="77777777" w:rsidR="00CD06F9" w:rsidRDefault="00CD06F9" w:rsidP="0073320C">
            <w:pPr>
              <w:spacing w:line="256" w:lineRule="auto"/>
              <w:jc w:val="both"/>
              <w:rPr>
                <w:color w:val="000000"/>
                <w:szCs w:val="24"/>
              </w:rPr>
            </w:pPr>
            <w:r>
              <w:rPr>
                <w:color w:val="000000"/>
                <w:szCs w:val="24"/>
              </w:rPr>
              <w:t xml:space="preserve">x = n, </w:t>
            </w:r>
          </w:p>
          <w:p w14:paraId="3F4ABFC2" w14:textId="77777777" w:rsidR="00CD06F9" w:rsidRDefault="00CD06F9" w:rsidP="0073320C">
            <w:pPr>
              <w:spacing w:line="256" w:lineRule="auto"/>
              <w:jc w:val="both"/>
              <w:rPr>
                <w:rFonts w:eastAsia="Calibri"/>
                <w:bCs/>
                <w:szCs w:val="24"/>
                <w:lang w:eastAsia="lt-LT"/>
              </w:rPr>
            </w:pPr>
            <w:r>
              <w:rPr>
                <w:color w:val="000000"/>
                <w:szCs w:val="24"/>
              </w:rPr>
              <w:t>n – modernizuotų STEAM centrų skaičius.</w:t>
            </w:r>
          </w:p>
        </w:tc>
      </w:tr>
      <w:tr w:rsidR="00CD06F9" w14:paraId="4F158072"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653B3E" w14:textId="77777777" w:rsidR="00CD06F9" w:rsidRDefault="00CD06F9" w:rsidP="0073320C">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9E68A7" w14:textId="77777777" w:rsidR="00CD06F9" w:rsidRDefault="00CD06F9" w:rsidP="0073320C">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21B22C" w14:textId="77777777" w:rsidR="00CD06F9" w:rsidRDefault="00CD06F9" w:rsidP="0073320C">
            <w:pPr>
              <w:spacing w:line="256" w:lineRule="auto"/>
              <w:jc w:val="both"/>
            </w:pPr>
            <w:r>
              <w:t xml:space="preserve">Pirminiai duomenų šaltiniai – paslaugų (prekių) perdavimo aktai ir (arba) remonto užbaigimo aktai / deklaracijos apie remonto užbaigimą (kopijos). </w:t>
            </w:r>
          </w:p>
          <w:p w14:paraId="6FBD2436" w14:textId="77777777" w:rsidR="00CD06F9" w:rsidRDefault="00CD06F9" w:rsidP="0073320C">
            <w:pPr>
              <w:spacing w:line="256" w:lineRule="auto"/>
              <w:jc w:val="both"/>
            </w:pPr>
          </w:p>
          <w:p w14:paraId="462330D7" w14:textId="77777777" w:rsidR="00CD06F9" w:rsidRDefault="00CD06F9" w:rsidP="0073320C">
            <w:pPr>
              <w:spacing w:line="256" w:lineRule="auto"/>
              <w:jc w:val="both"/>
              <w:rPr>
                <w:rFonts w:eastAsia="Calibri"/>
                <w:bCs/>
                <w:szCs w:val="24"/>
                <w:lang w:eastAsia="lt-LT"/>
              </w:rPr>
            </w:pPr>
            <w:r>
              <w:t>Antriniai duomenų šaltiniai – veiklos ataskaita,</w:t>
            </w:r>
            <w:r>
              <w:rPr>
                <w:highlight w:val="yellow"/>
              </w:rPr>
              <w:t xml:space="preserve"> </w:t>
            </w:r>
            <w:r>
              <w:t xml:space="preserve"> galutinė veiklos ataskaita; ataskaitos po projekto finansavimo pabaigos.</w:t>
            </w:r>
          </w:p>
        </w:tc>
      </w:tr>
      <w:tr w:rsidR="00CD06F9" w14:paraId="3ADAEFE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ED752D" w14:textId="77777777" w:rsidR="00CD06F9" w:rsidRDefault="00CD06F9" w:rsidP="0073320C">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B4F811" w14:textId="77777777" w:rsidR="00CD06F9" w:rsidRDefault="00CD06F9" w:rsidP="0073320C">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9D9145" w14:textId="77777777" w:rsidR="00CD06F9" w:rsidRDefault="00CD06F9" w:rsidP="0073320C">
            <w:pPr>
              <w:spacing w:line="256" w:lineRule="auto"/>
              <w:jc w:val="both"/>
              <w:rPr>
                <w:bCs/>
                <w:szCs w:val="24"/>
                <w:lang w:eastAsia="lt-LT"/>
              </w:rPr>
            </w:pPr>
            <w:r>
              <w:t>Už stebėsenos rodiklio reikšmės pasiekimą projekto vykdytojas atsiskaito teikdamas veiklos ataskaitas projekto sutartyje nustatytu periodiškumu.</w:t>
            </w:r>
          </w:p>
        </w:tc>
      </w:tr>
      <w:tr w:rsidR="00CD06F9" w14:paraId="64189988" w14:textId="77777777" w:rsidTr="0073320C">
        <w:trPr>
          <w:trHeight w:val="37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31BFE9" w14:textId="77777777" w:rsidR="00CD06F9" w:rsidRDefault="00CD06F9" w:rsidP="0073320C">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9C55CB" w14:textId="77777777" w:rsidR="00CD06F9" w:rsidRDefault="00CD06F9" w:rsidP="0073320C">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401DF" w14:textId="77777777" w:rsidR="00CD06F9" w:rsidRDefault="00CD06F9" w:rsidP="0073320C">
            <w:pPr>
              <w:spacing w:line="256" w:lineRule="auto"/>
              <w:rPr>
                <w:bCs/>
                <w:szCs w:val="24"/>
                <w:lang w:eastAsia="lt-LT"/>
              </w:rPr>
            </w:pPr>
            <w:r>
              <w:rPr>
                <w:bCs/>
                <w:szCs w:val="24"/>
                <w:lang w:eastAsia="lt-LT"/>
              </w:rPr>
              <w:t>Projekto veiklų įgyvendinimo pabaiga.</w:t>
            </w:r>
          </w:p>
        </w:tc>
      </w:tr>
      <w:tr w:rsidR="00CD06F9" w14:paraId="65FEA576"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C6E83A" w14:textId="77777777" w:rsidR="00CD06F9" w:rsidRDefault="00CD06F9" w:rsidP="0073320C">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C7A92C" w14:textId="77777777" w:rsidR="00CD06F9" w:rsidRDefault="00CD06F9" w:rsidP="0073320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1EE5A" w14:textId="77777777" w:rsidR="00CD06F9" w:rsidRDefault="00CD06F9" w:rsidP="0073320C">
            <w:pPr>
              <w:spacing w:line="256" w:lineRule="auto"/>
              <w:jc w:val="both"/>
              <w:rPr>
                <w:bCs/>
                <w:szCs w:val="24"/>
              </w:rPr>
            </w:pPr>
            <w:r>
              <w:rPr>
                <w:bCs/>
                <w:szCs w:val="24"/>
              </w:rPr>
              <w:t>Švietimo, mokslo ir sporto ministerija;</w:t>
            </w:r>
          </w:p>
          <w:p w14:paraId="7A11C5B6" w14:textId="77777777" w:rsidR="00CD06F9" w:rsidRDefault="00CD06F9" w:rsidP="0073320C">
            <w:pPr>
              <w:spacing w:line="256" w:lineRule="auto"/>
              <w:jc w:val="both"/>
              <w:rPr>
                <w:bCs/>
                <w:szCs w:val="24"/>
              </w:rPr>
            </w:pPr>
            <w:r>
              <w:rPr>
                <w:bCs/>
                <w:szCs w:val="24"/>
              </w:rPr>
              <w:t xml:space="preserve">Lietuvos neformaliojo švietimo agentūra (toliau – </w:t>
            </w:r>
          </w:p>
          <w:p w14:paraId="16DAE136" w14:textId="77777777" w:rsidR="00CD06F9" w:rsidRDefault="00CD06F9" w:rsidP="0073320C">
            <w:pPr>
              <w:spacing w:line="256" w:lineRule="auto"/>
              <w:jc w:val="both"/>
              <w:rPr>
                <w:bCs/>
                <w:szCs w:val="24"/>
              </w:rPr>
            </w:pPr>
            <w:r>
              <w:rPr>
                <w:bCs/>
                <w:szCs w:val="24"/>
              </w:rPr>
              <w:t>LINEŠA)</w:t>
            </w:r>
          </w:p>
        </w:tc>
      </w:tr>
      <w:tr w:rsidR="00CD06F9" w14:paraId="1E72609A"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1E9FB1" w14:textId="77777777" w:rsidR="00CD06F9" w:rsidRDefault="00CD06F9" w:rsidP="0073320C">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E144DC" w14:textId="77777777" w:rsidR="00CD06F9" w:rsidRDefault="00CD06F9" w:rsidP="0073320C">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B73A2" w14:textId="77777777" w:rsidR="00CD06F9" w:rsidRDefault="00CD06F9" w:rsidP="0073320C">
            <w:pPr>
              <w:spacing w:line="256" w:lineRule="auto"/>
              <w:rPr>
                <w:rFonts w:eastAsia="Calibri"/>
                <w:bCs/>
                <w:szCs w:val="24"/>
                <w:lang w:eastAsia="lt-LT"/>
              </w:rPr>
            </w:pPr>
            <w:r>
              <w:rPr>
                <w:rFonts w:eastAsia="Calibri"/>
                <w:bCs/>
                <w:szCs w:val="24"/>
                <w:lang w:eastAsia="lt-LT"/>
              </w:rPr>
              <w:t xml:space="preserve">Švietimo, mokslo ir sporto ministerijos Ugdymo departamentas, </w:t>
            </w:r>
          </w:p>
          <w:p w14:paraId="432FBACF" w14:textId="77777777" w:rsidR="00CD06F9" w:rsidRDefault="00CD06F9" w:rsidP="0073320C">
            <w:pPr>
              <w:spacing w:line="256" w:lineRule="auto"/>
              <w:rPr>
                <w:rFonts w:eastAsia="Calibri"/>
                <w:bCs/>
                <w:szCs w:val="24"/>
                <w:lang w:eastAsia="lt-LT"/>
              </w:rPr>
            </w:pPr>
            <w:r>
              <w:rPr>
                <w:rFonts w:eastAsia="Calibri"/>
                <w:bCs/>
                <w:szCs w:val="24"/>
                <w:lang w:eastAsia="lt-LT"/>
              </w:rPr>
              <w:t xml:space="preserve">tel. +370 694 90 378; </w:t>
            </w:r>
          </w:p>
          <w:p w14:paraId="191E7071" w14:textId="77777777" w:rsidR="00CD06F9" w:rsidRDefault="00CD06F9" w:rsidP="0073320C">
            <w:pPr>
              <w:spacing w:line="256" w:lineRule="auto"/>
              <w:rPr>
                <w:color w:val="000000"/>
                <w:szCs w:val="24"/>
                <w:lang w:eastAsia="lt-LT"/>
              </w:rPr>
            </w:pPr>
            <w:r>
              <w:rPr>
                <w:color w:val="000000"/>
                <w:szCs w:val="24"/>
                <w:lang w:eastAsia="lt-LT"/>
              </w:rPr>
              <w:t xml:space="preserve">Tarptautinių investicijų koordinavimo departamentas, </w:t>
            </w:r>
          </w:p>
          <w:p w14:paraId="3FCC5F57" w14:textId="77777777" w:rsidR="00CD06F9" w:rsidRDefault="00CD06F9" w:rsidP="0073320C">
            <w:pPr>
              <w:spacing w:line="256" w:lineRule="auto"/>
              <w:rPr>
                <w:rFonts w:eastAsia="Calibri"/>
                <w:bCs/>
                <w:szCs w:val="24"/>
                <w:lang w:eastAsia="lt-LT"/>
              </w:rPr>
            </w:pPr>
            <w:r>
              <w:rPr>
                <w:color w:val="000000"/>
                <w:szCs w:val="24"/>
                <w:lang w:eastAsia="lt-LT"/>
              </w:rPr>
              <w:t>tel.: +370 614 91 955; +370 615 24 833</w:t>
            </w:r>
          </w:p>
        </w:tc>
      </w:tr>
      <w:tr w:rsidR="00CD06F9" w14:paraId="353030F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F0BF2D" w14:textId="77777777" w:rsidR="00CD06F9" w:rsidRDefault="00CD06F9" w:rsidP="0073320C">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2E2E9" w14:textId="77777777" w:rsidR="00CD06F9" w:rsidRDefault="00CD06F9" w:rsidP="0073320C">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7DC04" w14:textId="77777777" w:rsidR="00CD06F9" w:rsidRDefault="00CD06F9" w:rsidP="0073320C">
            <w:pPr>
              <w:widowControl w:val="0"/>
              <w:spacing w:line="256" w:lineRule="auto"/>
              <w:jc w:val="both"/>
              <w:rPr>
                <w:szCs w:val="24"/>
              </w:rPr>
            </w:pPr>
            <w:r>
              <w:rPr>
                <w:rFonts w:eastAsia="SimSun"/>
                <w:iCs/>
                <w:szCs w:val="24"/>
                <w:lang w:eastAsia="lt-LT"/>
              </w:rPr>
              <w:t>Plano „</w:t>
            </w:r>
            <w:r>
              <w:rPr>
                <w:szCs w:val="24"/>
              </w:rPr>
              <w:t>Naujos kartos Lietuva“ rodiklis. Trumpasis rodiklio kodas P.S.1.1100.</w:t>
            </w:r>
          </w:p>
        </w:tc>
      </w:tr>
    </w:tbl>
    <w:p w14:paraId="0DCF6E09" w14:textId="4619E9F7" w:rsidR="00632ECB" w:rsidRPr="00E85CE8" w:rsidRDefault="00E85CE8" w:rsidP="003B1EAC">
      <w:pPr>
        <w:tabs>
          <w:tab w:val="left" w:pos="851"/>
          <w:tab w:val="left" w:pos="1560"/>
        </w:tabs>
        <w:overflowPunct w:val="0"/>
        <w:ind w:left="1134"/>
        <w:jc w:val="both"/>
        <w:textAlignment w:val="baseline"/>
        <w:rPr>
          <w:iCs/>
          <w:szCs w:val="24"/>
        </w:rPr>
      </w:pPr>
      <w:r>
        <w:rPr>
          <w:iCs/>
          <w:szCs w:val="24"/>
        </w:rPr>
        <w:t xml:space="preserve">3.2 </w:t>
      </w:r>
      <w:r w:rsidR="00FF4912" w:rsidRPr="00E85CE8">
        <w:rPr>
          <w:iCs/>
          <w:szCs w:val="24"/>
        </w:rPr>
        <w:t xml:space="preserve">Pakeičiu </w:t>
      </w:r>
      <w:r w:rsidR="002E37F3" w:rsidRPr="00E85CE8">
        <w:rPr>
          <w:iCs/>
          <w:szCs w:val="24"/>
        </w:rPr>
        <w:t>VIII skyrių ir jį išdėstau taip:</w:t>
      </w:r>
    </w:p>
    <w:p w14:paraId="3965A906" w14:textId="77777777" w:rsidR="009D5C87" w:rsidRDefault="002E37F3" w:rsidP="009D5C87">
      <w:pPr>
        <w:keepNext/>
        <w:keepLines/>
        <w:spacing w:line="254" w:lineRule="auto"/>
        <w:jc w:val="center"/>
        <w:outlineLvl w:val="1"/>
        <w:rPr>
          <w:rFonts w:eastAsia="SimSun"/>
          <w:b/>
          <w:caps/>
          <w:szCs w:val="24"/>
          <w:lang w:eastAsia="lt-LT"/>
        </w:rPr>
      </w:pPr>
      <w:r>
        <w:rPr>
          <w:iCs/>
          <w:szCs w:val="24"/>
        </w:rPr>
        <w:lastRenderedPageBreak/>
        <w:t>„</w:t>
      </w:r>
      <w:r w:rsidR="009D5C87">
        <w:rPr>
          <w:rFonts w:eastAsia="SimSun"/>
          <w:b/>
          <w:caps/>
          <w:szCs w:val="24"/>
          <w:lang w:eastAsia="lt-LT"/>
        </w:rPr>
        <w:t>VIII skyrius</w:t>
      </w:r>
    </w:p>
    <w:p w14:paraId="0C121BE2" w14:textId="77777777" w:rsidR="009D5C87" w:rsidRDefault="009D5C87" w:rsidP="009D5C87">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DC45244" w14:textId="77777777" w:rsidR="009D5C87" w:rsidRDefault="009D5C87" w:rsidP="009D5C87">
      <w:pPr>
        <w:keepNext/>
        <w:keepLines/>
        <w:spacing w:line="254" w:lineRule="auto"/>
        <w:jc w:val="center"/>
        <w:outlineLvl w:val="1"/>
        <w:rPr>
          <w:rFonts w:eastAsia="SimSun"/>
          <w:b/>
          <w:bCs/>
          <w:i/>
          <w:iCs/>
          <w:color w:val="808080"/>
          <w:szCs w:val="24"/>
          <w:lang w:eastAsia="lt-LT"/>
        </w:rPr>
      </w:pPr>
      <w:r>
        <w:rPr>
          <w:rFonts w:eastAsia="SimSun"/>
          <w:b/>
          <w:bCs/>
          <w:iCs/>
          <w:szCs w:val="24"/>
          <w:lang w:eastAsia="lt-LT"/>
        </w:rPr>
        <w:t>„</w:t>
      </w:r>
      <w:r>
        <w:rPr>
          <w:b/>
          <w:bCs/>
          <w:szCs w:val="24"/>
          <w:lang w:eastAsia="lt-LT"/>
        </w:rPr>
        <w:t>MOBILIŲJŲ LABORATORIJŲ SKAIČIUS</w:t>
      </w:r>
      <w:r>
        <w:rPr>
          <w:rFonts w:eastAsia="SimSun"/>
          <w:b/>
          <w:caps/>
          <w:sz w:val="28"/>
          <w:szCs w:val="24"/>
          <w:lang w:eastAsia="lt-LT"/>
        </w:rPr>
        <w:t>“</w:t>
      </w:r>
    </w:p>
    <w:p w14:paraId="5F94D823" w14:textId="77777777" w:rsidR="009D5C87" w:rsidRDefault="009D5C87" w:rsidP="009D5C87">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C34A3F5" w14:textId="77777777" w:rsidR="009D5C87" w:rsidRDefault="009D5C87" w:rsidP="009D5C8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9D5C87" w14:paraId="6927C316"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2E7C3" w14:textId="77777777" w:rsidR="009D5C87" w:rsidRDefault="009D5C87"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02041F" w14:textId="77777777" w:rsidR="009D5C87" w:rsidRDefault="009D5C87" w:rsidP="0073320C">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6502C3" w14:textId="77777777" w:rsidR="009D5C87" w:rsidRDefault="009D5C87" w:rsidP="0073320C">
            <w:pPr>
              <w:widowControl w:val="0"/>
              <w:spacing w:line="256" w:lineRule="auto"/>
              <w:jc w:val="center"/>
              <w:rPr>
                <w:b/>
                <w:bCs/>
                <w:strike/>
                <w:szCs w:val="24"/>
                <w:lang w:eastAsia="lt-LT"/>
              </w:rPr>
            </w:pPr>
            <w:r>
              <w:rPr>
                <w:b/>
                <w:bCs/>
                <w:szCs w:val="24"/>
                <w:lang w:eastAsia="lt-LT"/>
              </w:rPr>
              <w:t>Kodai, pavadinimai ir aprašymas</w:t>
            </w:r>
          </w:p>
        </w:tc>
      </w:tr>
      <w:tr w:rsidR="009D5C87" w14:paraId="6980BB8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41170" w14:textId="77777777" w:rsidR="009D5C87" w:rsidRDefault="009D5C87" w:rsidP="0073320C">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CDC57D" w14:textId="77777777" w:rsidR="009D5C87" w:rsidRDefault="009D5C87" w:rsidP="0073320C">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1E110C" w14:textId="77777777" w:rsidR="009D5C87" w:rsidRDefault="009D5C87" w:rsidP="0073320C">
            <w:pPr>
              <w:spacing w:line="256" w:lineRule="auto"/>
              <w:jc w:val="both"/>
              <w:rPr>
                <w:bCs/>
                <w:szCs w:val="24"/>
                <w:lang w:eastAsia="lt-LT"/>
              </w:rPr>
            </w:pPr>
            <w:r>
              <w:t>Mobiliųjų laboratorijų skaičius</w:t>
            </w:r>
          </w:p>
        </w:tc>
      </w:tr>
      <w:tr w:rsidR="009D5C87" w14:paraId="30D067BC"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6C612" w14:textId="77777777" w:rsidR="009D5C87" w:rsidRDefault="009D5C87" w:rsidP="0073320C">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B095178" w14:textId="77777777" w:rsidR="009D5C87" w:rsidRDefault="009D5C87" w:rsidP="0073320C">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873385" w14:textId="77777777" w:rsidR="009D5C87" w:rsidRDefault="009D5C87" w:rsidP="0073320C">
            <w:pPr>
              <w:spacing w:line="256" w:lineRule="auto"/>
              <w:jc w:val="both"/>
              <w:rPr>
                <w:bCs/>
                <w:szCs w:val="24"/>
                <w:lang w:eastAsia="lt-LT"/>
              </w:rPr>
            </w:pPr>
            <w:r>
              <w:rPr>
                <w:bCs/>
                <w:szCs w:val="24"/>
                <w:lang w:eastAsia="lt-LT"/>
              </w:rPr>
              <w:t>Skaičius</w:t>
            </w:r>
          </w:p>
        </w:tc>
      </w:tr>
      <w:tr w:rsidR="009D5C87" w14:paraId="049E4797"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858DC" w14:textId="77777777" w:rsidR="009D5C87" w:rsidRDefault="009D5C87" w:rsidP="0073320C">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E5C74B" w14:textId="77777777" w:rsidR="009D5C87" w:rsidRDefault="009D5C87" w:rsidP="0073320C">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B33C7" w14:textId="77777777" w:rsidR="009D5C87" w:rsidRDefault="009D5C87" w:rsidP="0073320C">
            <w:pPr>
              <w:spacing w:line="256" w:lineRule="auto"/>
              <w:jc w:val="both"/>
              <w:rPr>
                <w:bCs/>
                <w:szCs w:val="24"/>
                <w:lang w:eastAsia="lt-LT"/>
              </w:rPr>
            </w:pPr>
            <w:r>
              <w:rPr>
                <w:bCs/>
                <w:szCs w:val="24"/>
                <w:lang w:eastAsia="lt-LT"/>
              </w:rPr>
              <w:t xml:space="preserve">Didėjimas </w:t>
            </w:r>
          </w:p>
        </w:tc>
      </w:tr>
      <w:tr w:rsidR="009D5C87" w14:paraId="42D46731"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D2DB8" w14:textId="77777777" w:rsidR="009D5C87" w:rsidRDefault="009D5C87" w:rsidP="0073320C">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B3FB8B9" w14:textId="77777777" w:rsidR="009D5C87" w:rsidRDefault="009D5C87" w:rsidP="0073320C">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9E529F" w14:textId="77777777" w:rsidR="009D5C87" w:rsidRDefault="009D5C87" w:rsidP="0073320C">
            <w:pPr>
              <w:spacing w:line="256" w:lineRule="auto"/>
              <w:jc w:val="both"/>
              <w:rPr>
                <w:bCs/>
                <w:szCs w:val="24"/>
                <w:lang w:eastAsia="lt-LT"/>
              </w:rPr>
            </w:pPr>
            <w:r>
              <w:rPr>
                <w:bCs/>
                <w:szCs w:val="24"/>
                <w:lang w:eastAsia="lt-LT"/>
              </w:rPr>
              <w:t>Skaitinė</w:t>
            </w:r>
          </w:p>
        </w:tc>
      </w:tr>
      <w:tr w:rsidR="009D5C87" w14:paraId="3090AB9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79CF0" w14:textId="77777777" w:rsidR="009D5C87" w:rsidRDefault="009D5C87" w:rsidP="0073320C">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9C90BC" w14:textId="77777777" w:rsidR="009D5C87" w:rsidRDefault="009D5C87" w:rsidP="0073320C">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694534" w14:textId="77777777" w:rsidR="009D5C87" w:rsidRDefault="009D5C87" w:rsidP="0073320C">
            <w:pPr>
              <w:spacing w:line="256" w:lineRule="auto"/>
              <w:jc w:val="both"/>
              <w:rPr>
                <w:bCs/>
                <w:szCs w:val="24"/>
                <w:lang w:eastAsia="lt-LT"/>
              </w:rPr>
            </w:pPr>
            <w:r>
              <w:rPr>
                <w:bCs/>
                <w:szCs w:val="24"/>
                <w:lang w:eastAsia="lt-LT"/>
              </w:rPr>
              <w:t>Produkto</w:t>
            </w:r>
          </w:p>
        </w:tc>
      </w:tr>
      <w:tr w:rsidR="009D5C87" w14:paraId="1DA5568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48A11" w14:textId="77777777" w:rsidR="009D5C87" w:rsidRDefault="009D5C87" w:rsidP="0073320C">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017475" w14:textId="77777777" w:rsidR="009D5C87" w:rsidRDefault="009D5C87" w:rsidP="0073320C">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DD94E2" w14:textId="77777777" w:rsidR="009D5C87" w:rsidRDefault="009D5C87" w:rsidP="0073320C">
            <w:pPr>
              <w:spacing w:line="256" w:lineRule="auto"/>
              <w:jc w:val="both"/>
              <w:rPr>
                <w:bCs/>
                <w:szCs w:val="24"/>
                <w:lang w:eastAsia="lt-LT"/>
              </w:rPr>
            </w:pPr>
            <w:r>
              <w:t>P-12-003-03-01-03-06</w:t>
            </w:r>
          </w:p>
        </w:tc>
      </w:tr>
      <w:tr w:rsidR="009D5C87" w14:paraId="029B1897"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3EC1" w14:textId="77777777" w:rsidR="009D5C87" w:rsidRDefault="009D5C87" w:rsidP="0073320C">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D262A9" w14:textId="77777777" w:rsidR="009D5C87" w:rsidRDefault="009D5C87" w:rsidP="0073320C">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1F9A47" w14:textId="77777777" w:rsidR="009D5C87" w:rsidRPr="009A79C9" w:rsidRDefault="009D5C87" w:rsidP="0073320C">
            <w:pPr>
              <w:widowControl w:val="0"/>
              <w:spacing w:line="256" w:lineRule="auto"/>
              <w:jc w:val="both"/>
              <w:rPr>
                <w:strike/>
                <w:szCs w:val="24"/>
                <w:lang w:eastAsia="lt-LT"/>
              </w:rPr>
            </w:pPr>
            <w:r w:rsidRPr="009A79C9">
              <w:rPr>
                <w:strike/>
                <w:szCs w:val="24"/>
                <w:lang w:eastAsia="lt-LT"/>
              </w:rPr>
              <w:t>LT-C[C4]-R[D-1-1-.D-1-1-]-T[101]</w:t>
            </w:r>
          </w:p>
          <w:p w14:paraId="0C6E6811" w14:textId="77777777" w:rsidR="009D5C87" w:rsidRPr="00FA07E9" w:rsidRDefault="009D5C87" w:rsidP="0073320C">
            <w:pPr>
              <w:widowControl w:val="0"/>
              <w:spacing w:line="256" w:lineRule="auto"/>
              <w:jc w:val="both"/>
              <w:rPr>
                <w:b/>
                <w:bCs/>
                <w:szCs w:val="24"/>
                <w:lang w:eastAsia="lt-LT"/>
              </w:rPr>
            </w:pPr>
            <w:r w:rsidRPr="00FA07E9">
              <w:rPr>
                <w:b/>
                <w:bCs/>
                <w:szCs w:val="24"/>
                <w:lang w:eastAsia="lt-LT"/>
              </w:rPr>
              <w:t>LT-C[C4]-R[D-1-1-.D-1-1-]-M[100]</w:t>
            </w:r>
          </w:p>
        </w:tc>
      </w:tr>
      <w:tr w:rsidR="009D5C87" w14:paraId="6ECA58B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0B061D" w14:textId="77777777" w:rsidR="009D5C87" w:rsidRDefault="009D5C87" w:rsidP="0073320C">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6554A" w14:textId="77777777" w:rsidR="009D5C87" w:rsidRDefault="009D5C87" w:rsidP="0073320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32BEB2" w14:textId="77777777" w:rsidR="009D5C87" w:rsidRDefault="009D5C87" w:rsidP="0073320C">
            <w:pPr>
              <w:spacing w:line="256" w:lineRule="auto"/>
              <w:jc w:val="both"/>
              <w:rPr>
                <w:szCs w:val="24"/>
                <w:lang w:eastAsia="lt-LT"/>
              </w:rPr>
            </w:pPr>
            <w:r>
              <w:t>Skaičiuojamos įsigytos mobiliosios laboratorijos. Mobilioji laboratorija – kompaktiškas mobilus įrenginys, kuriame yra visi įrankiai ir įranga, reikalinga STEAM eksperimentams ir projektams atlikti.</w:t>
            </w:r>
          </w:p>
        </w:tc>
      </w:tr>
      <w:tr w:rsidR="009D5C87" w14:paraId="04FA00EF"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ABBE6" w14:textId="77777777" w:rsidR="009D5C87" w:rsidRDefault="009D5C87" w:rsidP="0073320C">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748CA" w14:textId="77777777" w:rsidR="009D5C87" w:rsidRDefault="009D5C87" w:rsidP="0073320C">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025E1" w14:textId="77777777" w:rsidR="009D5C87" w:rsidRDefault="009D5C87" w:rsidP="0073320C">
            <w:pPr>
              <w:tabs>
                <w:tab w:val="left" w:pos="568"/>
              </w:tabs>
              <w:spacing w:line="256" w:lineRule="auto"/>
              <w:jc w:val="both"/>
              <w:rPr>
                <w:rFonts w:eastAsia="Calibri"/>
                <w:bCs/>
                <w:szCs w:val="24"/>
                <w:lang w:eastAsia="lt-LT"/>
              </w:rPr>
            </w:pPr>
            <w:r>
              <w:rPr>
                <w:rFonts w:eastAsia="Calibri"/>
                <w:bCs/>
                <w:szCs w:val="24"/>
                <w:lang w:eastAsia="lt-LT"/>
              </w:rPr>
              <w:t>Automatiškai apskaičiuojamas.</w:t>
            </w:r>
          </w:p>
        </w:tc>
      </w:tr>
      <w:tr w:rsidR="009D5C87" w14:paraId="2E83481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027C49" w14:textId="77777777" w:rsidR="009D5C87" w:rsidRDefault="009D5C87" w:rsidP="0073320C">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66BD7C" w14:textId="77777777" w:rsidR="009D5C87" w:rsidRDefault="009D5C87" w:rsidP="0073320C">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00409" w14:textId="77777777" w:rsidR="009D5C87" w:rsidRDefault="009D5C87" w:rsidP="0073320C">
            <w:pPr>
              <w:spacing w:line="256" w:lineRule="auto"/>
              <w:jc w:val="both"/>
              <w:rPr>
                <w:color w:val="000000"/>
                <w:szCs w:val="24"/>
              </w:rPr>
            </w:pPr>
            <w:r>
              <w:rPr>
                <w:color w:val="000000"/>
                <w:szCs w:val="24"/>
              </w:rPr>
              <w:t xml:space="preserve">x = n, </w:t>
            </w:r>
          </w:p>
          <w:p w14:paraId="32277369" w14:textId="77777777" w:rsidR="009D5C87" w:rsidRDefault="009D5C87" w:rsidP="0073320C">
            <w:pPr>
              <w:spacing w:line="256" w:lineRule="auto"/>
              <w:jc w:val="both"/>
              <w:rPr>
                <w:rFonts w:eastAsia="Calibri"/>
                <w:bCs/>
                <w:szCs w:val="24"/>
                <w:lang w:eastAsia="lt-LT"/>
              </w:rPr>
            </w:pPr>
            <w:r>
              <w:rPr>
                <w:color w:val="000000"/>
                <w:szCs w:val="24"/>
              </w:rPr>
              <w:t>n – įsigytų mobiliųjų laboratorijų skaičius.</w:t>
            </w:r>
          </w:p>
        </w:tc>
      </w:tr>
      <w:tr w:rsidR="009D5C87" w14:paraId="09A6E30F"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71054C" w14:textId="77777777" w:rsidR="009D5C87" w:rsidRDefault="009D5C87" w:rsidP="0073320C">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E5333C" w14:textId="77777777" w:rsidR="009D5C87" w:rsidRDefault="009D5C87" w:rsidP="0073320C">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B841A" w14:textId="77777777" w:rsidR="009D5C87" w:rsidRDefault="009D5C87" w:rsidP="0073320C">
            <w:pPr>
              <w:spacing w:line="256" w:lineRule="auto"/>
              <w:jc w:val="both"/>
            </w:pPr>
            <w:r>
              <w:t>Pirminiai duomenų šaltiniai – paslaugų (prekių) perdavimo aktai.</w:t>
            </w:r>
          </w:p>
          <w:p w14:paraId="7837A44C" w14:textId="77777777" w:rsidR="009D5C87" w:rsidRDefault="009D5C87" w:rsidP="0073320C">
            <w:pPr>
              <w:spacing w:line="256" w:lineRule="auto"/>
              <w:jc w:val="both"/>
              <w:rPr>
                <w:rFonts w:eastAsia="Calibri"/>
                <w:bCs/>
                <w:szCs w:val="24"/>
                <w:lang w:eastAsia="lt-LT"/>
              </w:rPr>
            </w:pPr>
            <w:r>
              <w:rPr>
                <w:rFonts w:eastAsia="Calibri"/>
                <w:bCs/>
                <w:szCs w:val="24"/>
                <w:lang w:eastAsia="lt-LT"/>
              </w:rPr>
              <w:t>Antriniai duomenų šaltiniai – veiklos ataskaita,  galutinė veiklos ataskaita; ataskaitos po projekto finansavimo pabaigos.</w:t>
            </w:r>
          </w:p>
        </w:tc>
      </w:tr>
      <w:tr w:rsidR="009D5C87" w14:paraId="6BE8E6B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617C35" w14:textId="77777777" w:rsidR="009D5C87" w:rsidRDefault="009D5C87" w:rsidP="0073320C">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E6DB37" w14:textId="77777777" w:rsidR="009D5C87" w:rsidRDefault="009D5C87" w:rsidP="0073320C">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9E47" w14:textId="77777777" w:rsidR="009D5C87" w:rsidRDefault="009D5C87" w:rsidP="0073320C">
            <w:pPr>
              <w:spacing w:line="256" w:lineRule="auto"/>
              <w:jc w:val="both"/>
              <w:rPr>
                <w:bCs/>
                <w:szCs w:val="24"/>
                <w:lang w:eastAsia="lt-LT"/>
              </w:rPr>
            </w:pPr>
            <w:r>
              <w:t>Rodiklis skaičiuojamas pasibaigus projekto veikloms.</w:t>
            </w:r>
          </w:p>
        </w:tc>
      </w:tr>
      <w:tr w:rsidR="009D5C87" w14:paraId="60553BF9" w14:textId="77777777" w:rsidTr="0073320C">
        <w:trPr>
          <w:trHeight w:val="4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E76A38" w14:textId="77777777" w:rsidR="009D5C87" w:rsidRDefault="009D5C87" w:rsidP="0073320C">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E2D6AA" w14:textId="77777777" w:rsidR="009D5C87" w:rsidRDefault="009D5C87" w:rsidP="0073320C">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1F5F3" w14:textId="77777777" w:rsidR="009D5C87" w:rsidRDefault="009D5C87" w:rsidP="0073320C">
            <w:pPr>
              <w:spacing w:line="256" w:lineRule="auto"/>
              <w:rPr>
                <w:bCs/>
                <w:szCs w:val="24"/>
                <w:lang w:eastAsia="lt-LT"/>
              </w:rPr>
            </w:pPr>
            <w:r>
              <w:rPr>
                <w:bCs/>
                <w:szCs w:val="24"/>
                <w:lang w:eastAsia="lt-LT"/>
              </w:rPr>
              <w:t>Projekto veiklų įgyvendinimo pabaigoje.</w:t>
            </w:r>
          </w:p>
        </w:tc>
      </w:tr>
      <w:tr w:rsidR="009D5C87" w14:paraId="42B71731"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EAB159" w14:textId="77777777" w:rsidR="009D5C87" w:rsidRDefault="009D5C87" w:rsidP="0073320C">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280C5" w14:textId="77777777" w:rsidR="009D5C87" w:rsidRDefault="009D5C87" w:rsidP="0073320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32CC73" w14:textId="77777777" w:rsidR="009D5C87" w:rsidRDefault="009D5C87" w:rsidP="0073320C">
            <w:pPr>
              <w:spacing w:line="256" w:lineRule="auto"/>
              <w:jc w:val="both"/>
              <w:rPr>
                <w:bCs/>
                <w:szCs w:val="24"/>
              </w:rPr>
            </w:pPr>
            <w:r>
              <w:rPr>
                <w:bCs/>
                <w:szCs w:val="24"/>
              </w:rPr>
              <w:t>Švietimo, mokslo ir sporto ministerija;</w:t>
            </w:r>
          </w:p>
          <w:p w14:paraId="6EDA2B2C" w14:textId="77777777" w:rsidR="009D5C87" w:rsidRDefault="009D5C87" w:rsidP="0073320C">
            <w:pPr>
              <w:spacing w:line="256" w:lineRule="auto"/>
              <w:jc w:val="both"/>
              <w:rPr>
                <w:bCs/>
                <w:szCs w:val="24"/>
              </w:rPr>
            </w:pPr>
            <w:r>
              <w:rPr>
                <w:bCs/>
                <w:szCs w:val="24"/>
              </w:rPr>
              <w:t>LINEŠA</w:t>
            </w:r>
          </w:p>
        </w:tc>
      </w:tr>
      <w:tr w:rsidR="009D5C87" w14:paraId="754C8E79"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019556" w14:textId="77777777" w:rsidR="009D5C87" w:rsidRDefault="009D5C87" w:rsidP="0073320C">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CAB240" w14:textId="77777777" w:rsidR="009D5C87" w:rsidRDefault="009D5C87" w:rsidP="0073320C">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2508F6" w14:textId="77777777" w:rsidR="009D5C87" w:rsidRDefault="009D5C87" w:rsidP="0073320C">
            <w:pPr>
              <w:spacing w:line="256" w:lineRule="auto"/>
              <w:rPr>
                <w:rFonts w:eastAsia="Calibri"/>
                <w:bCs/>
                <w:szCs w:val="24"/>
                <w:lang w:eastAsia="lt-LT"/>
              </w:rPr>
            </w:pPr>
            <w:r>
              <w:rPr>
                <w:rFonts w:eastAsia="Calibri"/>
                <w:bCs/>
                <w:szCs w:val="24"/>
                <w:lang w:eastAsia="lt-LT"/>
              </w:rPr>
              <w:t xml:space="preserve">Švietimo, mokslo ir sporto ministerijos Ugdymo departamentas, </w:t>
            </w:r>
          </w:p>
          <w:p w14:paraId="3ED57253" w14:textId="77777777" w:rsidR="009D5C87" w:rsidRDefault="009D5C87" w:rsidP="0073320C">
            <w:pPr>
              <w:spacing w:line="256" w:lineRule="auto"/>
              <w:rPr>
                <w:rFonts w:eastAsia="Calibri"/>
                <w:bCs/>
                <w:szCs w:val="24"/>
                <w:lang w:eastAsia="lt-LT"/>
              </w:rPr>
            </w:pPr>
            <w:r>
              <w:rPr>
                <w:rFonts w:eastAsia="Calibri"/>
                <w:bCs/>
                <w:szCs w:val="24"/>
                <w:lang w:eastAsia="lt-LT"/>
              </w:rPr>
              <w:t xml:space="preserve">tel. +370 694 90 378; </w:t>
            </w:r>
          </w:p>
          <w:p w14:paraId="1D8FB366" w14:textId="77777777" w:rsidR="009D5C87" w:rsidRDefault="009D5C87" w:rsidP="0073320C">
            <w:pPr>
              <w:spacing w:line="256" w:lineRule="auto"/>
              <w:rPr>
                <w:color w:val="000000"/>
                <w:szCs w:val="24"/>
                <w:lang w:eastAsia="lt-LT"/>
              </w:rPr>
            </w:pPr>
            <w:r>
              <w:rPr>
                <w:color w:val="000000"/>
                <w:szCs w:val="24"/>
                <w:lang w:eastAsia="lt-LT"/>
              </w:rPr>
              <w:t xml:space="preserve">Tarptautinių investicijų koordinavimo departamentas, </w:t>
            </w:r>
          </w:p>
          <w:p w14:paraId="2CE200FC" w14:textId="77777777" w:rsidR="009D5C87" w:rsidRDefault="009D5C87" w:rsidP="0073320C">
            <w:pPr>
              <w:spacing w:line="256" w:lineRule="auto"/>
              <w:rPr>
                <w:rFonts w:eastAsia="Calibri"/>
                <w:bCs/>
                <w:szCs w:val="24"/>
                <w:lang w:eastAsia="lt-LT"/>
              </w:rPr>
            </w:pPr>
            <w:r>
              <w:rPr>
                <w:color w:val="000000"/>
                <w:szCs w:val="24"/>
                <w:lang w:eastAsia="lt-LT"/>
              </w:rPr>
              <w:t>tel.: +370 614 91 955; +370 615 24 833</w:t>
            </w:r>
          </w:p>
        </w:tc>
      </w:tr>
      <w:tr w:rsidR="009D5C87" w14:paraId="2452A0FC"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02AA60" w14:textId="77777777" w:rsidR="009D5C87" w:rsidRDefault="009D5C87" w:rsidP="0073320C">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4EE670" w14:textId="77777777" w:rsidR="009D5C87" w:rsidRDefault="009D5C87" w:rsidP="0073320C">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EB2E0E" w14:textId="77777777" w:rsidR="009D5C87" w:rsidRDefault="009D5C87" w:rsidP="0073320C">
            <w:pPr>
              <w:widowControl w:val="0"/>
              <w:spacing w:line="256" w:lineRule="auto"/>
              <w:jc w:val="both"/>
              <w:rPr>
                <w:szCs w:val="24"/>
              </w:rPr>
            </w:pPr>
            <w:r>
              <w:rPr>
                <w:szCs w:val="24"/>
              </w:rPr>
              <w:t>Plano „Naujos kartos Lietuva“ rodiklis. Trumpasis rodiklio kodas P.S.1.1101.</w:t>
            </w:r>
          </w:p>
        </w:tc>
      </w:tr>
    </w:tbl>
    <w:p w14:paraId="7E247329" w14:textId="10F6AB7B" w:rsidR="002E37F3" w:rsidRDefault="009D5C87" w:rsidP="009D5C87">
      <w:pPr>
        <w:tabs>
          <w:tab w:val="left" w:pos="851"/>
          <w:tab w:val="left" w:pos="1560"/>
        </w:tabs>
        <w:overflowPunct w:val="0"/>
        <w:jc w:val="both"/>
        <w:textAlignment w:val="baseline"/>
        <w:rPr>
          <w:iCs/>
          <w:szCs w:val="24"/>
        </w:rPr>
      </w:pPr>
      <w:r>
        <w:rPr>
          <w:iCs/>
          <w:szCs w:val="24"/>
        </w:rPr>
        <w:t>“</w:t>
      </w:r>
    </w:p>
    <w:p w14:paraId="24524602" w14:textId="2953E13F" w:rsidR="00575927" w:rsidRPr="009115EE" w:rsidRDefault="00E85CE8" w:rsidP="003B1EAC">
      <w:pPr>
        <w:pStyle w:val="Sraopastraipa"/>
        <w:tabs>
          <w:tab w:val="left" w:pos="851"/>
          <w:tab w:val="left" w:pos="1560"/>
        </w:tabs>
        <w:overflowPunct w:val="0"/>
        <w:ind w:left="1920"/>
        <w:jc w:val="both"/>
        <w:textAlignment w:val="baseline"/>
        <w:rPr>
          <w:iCs/>
          <w:szCs w:val="24"/>
        </w:rPr>
      </w:pPr>
      <w:r>
        <w:rPr>
          <w:iCs/>
          <w:szCs w:val="24"/>
        </w:rPr>
        <w:t xml:space="preserve">3.3 </w:t>
      </w:r>
      <w:r w:rsidR="00575927" w:rsidRPr="009115EE">
        <w:rPr>
          <w:iCs/>
          <w:szCs w:val="24"/>
        </w:rPr>
        <w:t xml:space="preserve">Papildau nauju </w:t>
      </w:r>
      <w:r w:rsidR="009115EE" w:rsidRPr="009115EE">
        <w:rPr>
          <w:iCs/>
          <w:szCs w:val="24"/>
        </w:rPr>
        <w:t>XIX skyrium:</w:t>
      </w:r>
    </w:p>
    <w:p w14:paraId="4AB5C607" w14:textId="77777777" w:rsidR="00D20FB2" w:rsidRPr="00D20FB2" w:rsidRDefault="009115EE" w:rsidP="00D20FB2">
      <w:pPr>
        <w:keepNext/>
        <w:keepLines/>
        <w:spacing w:line="254" w:lineRule="auto"/>
        <w:jc w:val="center"/>
        <w:outlineLvl w:val="1"/>
        <w:rPr>
          <w:rFonts w:eastAsia="SimSun"/>
          <w:b/>
          <w:caps/>
          <w:szCs w:val="24"/>
          <w:lang w:eastAsia="lt-LT"/>
        </w:rPr>
      </w:pPr>
      <w:r>
        <w:rPr>
          <w:iCs/>
          <w:szCs w:val="24"/>
        </w:rPr>
        <w:lastRenderedPageBreak/>
        <w:t>„</w:t>
      </w:r>
      <w:r w:rsidR="00D20FB2" w:rsidRPr="00D20FB2">
        <w:rPr>
          <w:rFonts w:eastAsia="SimSun"/>
          <w:b/>
          <w:caps/>
          <w:szCs w:val="24"/>
          <w:lang w:eastAsia="lt-LT"/>
        </w:rPr>
        <w:t>XXI skyrius</w:t>
      </w:r>
    </w:p>
    <w:p w14:paraId="3A7ACD90" w14:textId="77777777" w:rsidR="00D20FB2" w:rsidRPr="00D20FB2" w:rsidRDefault="00D20FB2" w:rsidP="00D20FB2">
      <w:pPr>
        <w:keepNext/>
        <w:keepLines/>
        <w:spacing w:line="254" w:lineRule="auto"/>
        <w:jc w:val="center"/>
        <w:outlineLvl w:val="1"/>
        <w:rPr>
          <w:rFonts w:eastAsia="SimSun"/>
          <w:b/>
          <w:caps/>
          <w:szCs w:val="24"/>
          <w:lang w:eastAsia="lt-LT"/>
        </w:rPr>
      </w:pPr>
      <w:r w:rsidRPr="00D20FB2">
        <w:rPr>
          <w:rFonts w:eastAsia="SimSun"/>
          <w:b/>
          <w:caps/>
          <w:szCs w:val="24"/>
          <w:lang w:eastAsia="lt-LT"/>
        </w:rPr>
        <w:t>Stebėsenos rodiklio</w:t>
      </w:r>
    </w:p>
    <w:p w14:paraId="142CF10C" w14:textId="77777777" w:rsidR="00D20FB2" w:rsidRPr="00D20FB2" w:rsidRDefault="00D20FB2" w:rsidP="00D20FB2">
      <w:pPr>
        <w:keepNext/>
        <w:keepLines/>
        <w:spacing w:line="254" w:lineRule="auto"/>
        <w:jc w:val="center"/>
        <w:outlineLvl w:val="1"/>
        <w:rPr>
          <w:rFonts w:eastAsia="SimSun"/>
          <w:b/>
          <w:bCs/>
          <w:i/>
          <w:iCs/>
          <w:szCs w:val="24"/>
          <w:lang w:eastAsia="lt-LT"/>
        </w:rPr>
      </w:pPr>
      <w:r w:rsidRPr="00D20FB2">
        <w:rPr>
          <w:rFonts w:eastAsia="SimSun"/>
          <w:b/>
          <w:bCs/>
          <w:iCs/>
          <w:szCs w:val="24"/>
          <w:lang w:eastAsia="lt-LT"/>
        </w:rPr>
        <w:t>„STEAM CENTRAMS IR MOBILIOSIOMS LABORATORIJOMS ĮSIGYTA ĮRANGA</w:t>
      </w:r>
      <w:r w:rsidRPr="00D20FB2">
        <w:rPr>
          <w:rFonts w:eastAsia="SimSun"/>
          <w:b/>
          <w:caps/>
          <w:sz w:val="28"/>
          <w:szCs w:val="24"/>
          <w:lang w:eastAsia="lt-LT"/>
        </w:rPr>
        <w:t>“</w:t>
      </w:r>
    </w:p>
    <w:p w14:paraId="1B2803C5" w14:textId="77777777" w:rsidR="00D20FB2" w:rsidRPr="00D20FB2" w:rsidRDefault="00D20FB2" w:rsidP="00D20FB2">
      <w:pPr>
        <w:keepNext/>
        <w:keepLines/>
        <w:spacing w:line="254" w:lineRule="auto"/>
        <w:jc w:val="center"/>
        <w:outlineLvl w:val="1"/>
        <w:rPr>
          <w:rFonts w:eastAsia="SimSun"/>
          <w:b/>
          <w:caps/>
          <w:szCs w:val="24"/>
          <w:lang w:eastAsia="lt-LT"/>
        </w:rPr>
      </w:pPr>
      <w:r w:rsidRPr="00D20FB2">
        <w:rPr>
          <w:rFonts w:eastAsia="SimSun"/>
          <w:b/>
          <w:caps/>
          <w:szCs w:val="24"/>
          <w:lang w:eastAsia="lt-LT"/>
        </w:rPr>
        <w:t>aprašymo kortelė</w:t>
      </w:r>
    </w:p>
    <w:p w14:paraId="69256F0F" w14:textId="77777777" w:rsidR="00D20FB2" w:rsidRPr="00D20FB2" w:rsidRDefault="00D20FB2" w:rsidP="00D20F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20FB2" w:rsidRPr="00D20FB2" w14:paraId="41FB5F71"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29220" w14:textId="77777777" w:rsidR="00D20FB2" w:rsidRPr="00D20FB2" w:rsidRDefault="00D20FB2"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4CC33F" w14:textId="77777777" w:rsidR="00D20FB2" w:rsidRPr="00D20FB2" w:rsidRDefault="00D20FB2" w:rsidP="0073320C">
            <w:pPr>
              <w:widowControl w:val="0"/>
              <w:spacing w:line="256" w:lineRule="auto"/>
              <w:jc w:val="center"/>
              <w:rPr>
                <w:b/>
                <w:bCs/>
                <w:szCs w:val="24"/>
                <w:lang w:eastAsia="lt-LT"/>
              </w:rPr>
            </w:pPr>
            <w:r w:rsidRPr="00D20FB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EB17C2" w14:textId="77777777" w:rsidR="00D20FB2" w:rsidRPr="00D20FB2" w:rsidRDefault="00D20FB2" w:rsidP="0073320C">
            <w:pPr>
              <w:widowControl w:val="0"/>
              <w:spacing w:line="256" w:lineRule="auto"/>
              <w:jc w:val="center"/>
              <w:rPr>
                <w:b/>
                <w:bCs/>
                <w:strike/>
                <w:szCs w:val="24"/>
                <w:lang w:eastAsia="lt-LT"/>
              </w:rPr>
            </w:pPr>
            <w:r w:rsidRPr="00D20FB2">
              <w:rPr>
                <w:b/>
                <w:bCs/>
                <w:szCs w:val="24"/>
                <w:lang w:eastAsia="lt-LT"/>
              </w:rPr>
              <w:t>Kodai, pavadinimai ir aprašymas</w:t>
            </w:r>
          </w:p>
        </w:tc>
      </w:tr>
      <w:tr w:rsidR="00D20FB2" w:rsidRPr="00D20FB2" w14:paraId="191A03A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5674" w14:textId="77777777" w:rsidR="00D20FB2" w:rsidRPr="00D20FB2" w:rsidRDefault="00D20FB2" w:rsidP="0073320C">
            <w:pPr>
              <w:widowControl w:val="0"/>
              <w:spacing w:line="256" w:lineRule="auto"/>
              <w:rPr>
                <w:szCs w:val="24"/>
                <w:lang w:eastAsia="lt-LT"/>
              </w:rPr>
            </w:pPr>
            <w:r w:rsidRPr="00D20FB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C68944" w14:textId="77777777" w:rsidR="00D20FB2" w:rsidRPr="00894EBF" w:rsidRDefault="00D20FB2" w:rsidP="0073320C">
            <w:pPr>
              <w:widowControl w:val="0"/>
              <w:spacing w:line="256" w:lineRule="auto"/>
              <w:jc w:val="both"/>
              <w:rPr>
                <w:b/>
                <w:bCs/>
                <w:szCs w:val="24"/>
                <w:highlight w:val="yellow"/>
                <w:lang w:eastAsia="lt-LT"/>
              </w:rPr>
            </w:pPr>
            <w:r w:rsidRPr="00894EBF">
              <w:rPr>
                <w:b/>
                <w:bCs/>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CC97A" w14:textId="77777777" w:rsidR="00D20FB2" w:rsidRPr="00894EBF" w:rsidRDefault="00D20FB2" w:rsidP="0073320C">
            <w:pPr>
              <w:spacing w:line="256" w:lineRule="auto"/>
              <w:jc w:val="both"/>
              <w:rPr>
                <w:b/>
                <w:bCs/>
                <w:szCs w:val="24"/>
                <w:lang w:eastAsia="lt-LT"/>
              </w:rPr>
            </w:pPr>
            <w:r w:rsidRPr="00894EBF">
              <w:rPr>
                <w:b/>
                <w:bCs/>
                <w:noProof/>
                <w:szCs w:val="24"/>
                <w:lang w:val="en-GB"/>
              </w:rPr>
              <w:t xml:space="preserve">STEAM centrams ir mobiliosioms laboratorijoms įsigyta įranga </w:t>
            </w:r>
          </w:p>
        </w:tc>
      </w:tr>
      <w:tr w:rsidR="00D20FB2" w:rsidRPr="00D20FB2" w14:paraId="30410145"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A9EDF" w14:textId="77777777" w:rsidR="00D20FB2" w:rsidRPr="00D20FB2" w:rsidRDefault="00D20FB2" w:rsidP="0073320C">
            <w:pPr>
              <w:widowControl w:val="0"/>
              <w:spacing w:line="256" w:lineRule="auto"/>
              <w:rPr>
                <w:szCs w:val="24"/>
                <w:lang w:eastAsia="lt-LT"/>
              </w:rPr>
            </w:pPr>
            <w:r w:rsidRPr="00D20FB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7D80E4"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C6874A" w14:textId="4491B244" w:rsidR="00D20FB2" w:rsidRPr="00894EBF" w:rsidRDefault="00EE1F09" w:rsidP="0073320C">
            <w:pPr>
              <w:spacing w:line="256" w:lineRule="auto"/>
              <w:jc w:val="both"/>
              <w:rPr>
                <w:b/>
                <w:bCs/>
                <w:szCs w:val="24"/>
                <w:lang w:eastAsia="lt-LT"/>
              </w:rPr>
            </w:pPr>
            <w:r>
              <w:rPr>
                <w:b/>
                <w:bCs/>
                <w:szCs w:val="24"/>
                <w:lang w:eastAsia="lt-LT"/>
              </w:rPr>
              <w:t>V</w:t>
            </w:r>
            <w:r w:rsidR="00D20FB2" w:rsidRPr="00894EBF">
              <w:rPr>
                <w:b/>
                <w:bCs/>
                <w:szCs w:val="24"/>
                <w:lang w:eastAsia="lt-LT"/>
              </w:rPr>
              <w:t>ienetai</w:t>
            </w:r>
          </w:p>
        </w:tc>
      </w:tr>
      <w:tr w:rsidR="00D20FB2" w:rsidRPr="00D20FB2" w14:paraId="40C7813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DA704F" w14:textId="77777777" w:rsidR="00D20FB2" w:rsidRPr="00D20FB2" w:rsidRDefault="00D20FB2" w:rsidP="0073320C">
            <w:pPr>
              <w:widowControl w:val="0"/>
              <w:spacing w:line="256" w:lineRule="auto"/>
              <w:rPr>
                <w:szCs w:val="24"/>
                <w:lang w:eastAsia="lt-LT"/>
              </w:rPr>
            </w:pPr>
            <w:r w:rsidRPr="00D20FB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F136209"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4DD38" w14:textId="77777777" w:rsidR="00D20FB2" w:rsidRPr="00894EBF" w:rsidRDefault="00D20FB2" w:rsidP="0073320C">
            <w:pPr>
              <w:spacing w:line="256" w:lineRule="auto"/>
              <w:jc w:val="both"/>
              <w:rPr>
                <w:b/>
                <w:bCs/>
                <w:szCs w:val="24"/>
                <w:lang w:eastAsia="lt-LT"/>
              </w:rPr>
            </w:pPr>
            <w:r w:rsidRPr="00894EBF">
              <w:rPr>
                <w:b/>
                <w:bCs/>
                <w:szCs w:val="24"/>
                <w:lang w:eastAsia="lt-LT"/>
              </w:rPr>
              <w:t>Didėjimas</w:t>
            </w:r>
          </w:p>
        </w:tc>
      </w:tr>
      <w:tr w:rsidR="00D20FB2" w:rsidRPr="00D20FB2" w14:paraId="1DBA478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3F218" w14:textId="77777777" w:rsidR="00D20FB2" w:rsidRPr="00D20FB2" w:rsidRDefault="00D20FB2" w:rsidP="0073320C">
            <w:pPr>
              <w:widowControl w:val="0"/>
              <w:spacing w:line="256" w:lineRule="auto"/>
              <w:rPr>
                <w:szCs w:val="24"/>
                <w:lang w:eastAsia="lt-LT"/>
              </w:rPr>
            </w:pPr>
            <w:r w:rsidRPr="00D20FB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5B4C86"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93874D" w14:textId="77777777" w:rsidR="00D20FB2" w:rsidRPr="00894EBF" w:rsidRDefault="00D20FB2" w:rsidP="0073320C">
            <w:pPr>
              <w:spacing w:line="256" w:lineRule="auto"/>
              <w:jc w:val="both"/>
              <w:rPr>
                <w:b/>
                <w:bCs/>
                <w:szCs w:val="24"/>
                <w:lang w:eastAsia="lt-LT"/>
              </w:rPr>
            </w:pPr>
            <w:r w:rsidRPr="00894EBF">
              <w:rPr>
                <w:b/>
                <w:bCs/>
                <w:szCs w:val="24"/>
                <w:lang w:eastAsia="lt-LT"/>
              </w:rPr>
              <w:t>Skaitinė</w:t>
            </w:r>
          </w:p>
        </w:tc>
      </w:tr>
      <w:tr w:rsidR="00D20FB2" w:rsidRPr="00D20FB2" w14:paraId="18E5A12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57B701" w14:textId="77777777" w:rsidR="00D20FB2" w:rsidRPr="00D20FB2" w:rsidRDefault="00D20FB2" w:rsidP="0073320C">
            <w:pPr>
              <w:widowControl w:val="0"/>
              <w:spacing w:line="256" w:lineRule="auto"/>
              <w:rPr>
                <w:szCs w:val="24"/>
                <w:lang w:eastAsia="lt-LT"/>
              </w:rPr>
            </w:pPr>
            <w:r w:rsidRPr="00D20FB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145F7A"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9FBB69" w14:textId="77777777" w:rsidR="00D20FB2" w:rsidRPr="00894EBF" w:rsidRDefault="00D20FB2" w:rsidP="0073320C">
            <w:pPr>
              <w:spacing w:line="256" w:lineRule="auto"/>
              <w:jc w:val="both"/>
              <w:rPr>
                <w:b/>
                <w:bCs/>
                <w:szCs w:val="24"/>
                <w:lang w:eastAsia="lt-LT"/>
              </w:rPr>
            </w:pPr>
            <w:r w:rsidRPr="00894EBF">
              <w:rPr>
                <w:b/>
                <w:bCs/>
                <w:szCs w:val="24"/>
                <w:lang w:eastAsia="lt-LT"/>
              </w:rPr>
              <w:t>Produkto</w:t>
            </w:r>
          </w:p>
        </w:tc>
      </w:tr>
      <w:tr w:rsidR="00D20FB2" w:rsidRPr="00D20FB2" w14:paraId="45F3972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45898" w14:textId="77777777" w:rsidR="00D20FB2" w:rsidRPr="00D20FB2" w:rsidRDefault="00D20FB2" w:rsidP="0073320C">
            <w:pPr>
              <w:widowControl w:val="0"/>
              <w:spacing w:line="256" w:lineRule="auto"/>
              <w:rPr>
                <w:szCs w:val="24"/>
                <w:lang w:eastAsia="lt-LT"/>
              </w:rPr>
            </w:pPr>
            <w:r w:rsidRPr="00D20FB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A7899F"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5780C3" w14:textId="77777777" w:rsidR="00D20FB2" w:rsidRPr="00894EBF" w:rsidRDefault="00D20FB2" w:rsidP="0073320C">
            <w:pPr>
              <w:spacing w:line="256" w:lineRule="auto"/>
              <w:jc w:val="both"/>
              <w:rPr>
                <w:b/>
                <w:bCs/>
                <w:szCs w:val="24"/>
                <w:lang w:eastAsia="lt-LT"/>
              </w:rPr>
            </w:pPr>
            <w:r w:rsidRPr="00894EBF">
              <w:rPr>
                <w:b/>
                <w:bCs/>
                <w:szCs w:val="24"/>
                <w:lang w:eastAsia="lt-LT"/>
              </w:rPr>
              <w:t xml:space="preserve">P-12-003-03-01-03-10 </w:t>
            </w:r>
          </w:p>
        </w:tc>
      </w:tr>
      <w:tr w:rsidR="00D20FB2" w:rsidRPr="00D20FB2" w14:paraId="46A58AE4"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B6720" w14:textId="77777777" w:rsidR="00D20FB2" w:rsidRPr="00D20FB2" w:rsidRDefault="00D20FB2" w:rsidP="0073320C">
            <w:pPr>
              <w:widowControl w:val="0"/>
              <w:spacing w:line="256" w:lineRule="auto"/>
              <w:rPr>
                <w:szCs w:val="24"/>
                <w:lang w:eastAsia="lt-LT"/>
              </w:rPr>
            </w:pPr>
            <w:r w:rsidRPr="00D20FB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AFFEEE" w14:textId="77777777" w:rsidR="00D20FB2" w:rsidRPr="00894EBF" w:rsidRDefault="00D20FB2" w:rsidP="0073320C">
            <w:pPr>
              <w:widowControl w:val="0"/>
              <w:spacing w:line="256" w:lineRule="auto"/>
              <w:jc w:val="both"/>
              <w:rPr>
                <w:b/>
                <w:bCs/>
                <w:szCs w:val="24"/>
                <w:lang w:eastAsia="lt-LT"/>
              </w:rPr>
            </w:pPr>
            <w:r w:rsidRPr="00894EBF">
              <w:rPr>
                <w:rFonts w:eastAsia="Calibri"/>
                <w:b/>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D3D52A" w14:textId="77777777" w:rsidR="00D20FB2" w:rsidRPr="00894EBF" w:rsidRDefault="00D20FB2" w:rsidP="0073320C">
            <w:pPr>
              <w:widowControl w:val="0"/>
              <w:spacing w:line="256" w:lineRule="auto"/>
              <w:jc w:val="both"/>
              <w:rPr>
                <w:b/>
                <w:bCs/>
                <w:szCs w:val="24"/>
                <w:lang w:eastAsia="lt-LT"/>
              </w:rPr>
            </w:pPr>
            <w:r w:rsidRPr="00894EBF">
              <w:rPr>
                <w:b/>
                <w:bCs/>
                <w:szCs w:val="24"/>
                <w:shd w:val="clear" w:color="auto" w:fill="FFFFFF"/>
                <w:lang w:eastAsia="lt-LT"/>
              </w:rPr>
              <w:t>LT-C[C4]-R[D-1-1-.D-1-1-]-M[100]</w:t>
            </w:r>
          </w:p>
        </w:tc>
      </w:tr>
      <w:tr w:rsidR="00D20FB2" w:rsidRPr="00D20FB2" w14:paraId="0B511F8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CE367A" w14:textId="77777777" w:rsidR="00D20FB2" w:rsidRPr="00D20FB2" w:rsidRDefault="00D20FB2" w:rsidP="0073320C">
            <w:pPr>
              <w:widowControl w:val="0"/>
              <w:spacing w:line="256" w:lineRule="auto"/>
              <w:rPr>
                <w:szCs w:val="24"/>
                <w:lang w:eastAsia="lt-LT"/>
              </w:rPr>
            </w:pPr>
            <w:r w:rsidRPr="00D20FB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0CC482" w14:textId="77777777" w:rsidR="00D20FB2" w:rsidRPr="00894EBF" w:rsidRDefault="00D20FB2" w:rsidP="0073320C">
            <w:pPr>
              <w:widowControl w:val="0"/>
              <w:spacing w:line="256" w:lineRule="auto"/>
              <w:jc w:val="both"/>
              <w:rPr>
                <w:b/>
                <w:bCs/>
                <w:szCs w:val="24"/>
                <w:highlight w:val="yellow"/>
                <w:lang w:eastAsia="lt-LT"/>
              </w:rPr>
            </w:pPr>
            <w:r w:rsidRPr="00894EBF">
              <w:rPr>
                <w:b/>
                <w:bCs/>
                <w:szCs w:val="24"/>
                <w:lang w:eastAsia="lt-LT"/>
              </w:rPr>
              <w:t xml:space="preserve">Stebėsenos rodiklio paaiškinimas, </w:t>
            </w:r>
            <w:r w:rsidRPr="00894EBF">
              <w:rPr>
                <w:rFonts w:eastAsia="Calibri"/>
                <w:b/>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B6F12" w14:textId="77777777" w:rsidR="00D20FB2" w:rsidRPr="00894EBF" w:rsidRDefault="00D20FB2" w:rsidP="0073320C">
            <w:pPr>
              <w:spacing w:line="256" w:lineRule="auto"/>
              <w:jc w:val="both"/>
              <w:rPr>
                <w:b/>
                <w:bCs/>
              </w:rPr>
            </w:pPr>
            <w:r w:rsidRPr="00894EBF">
              <w:rPr>
                <w:b/>
                <w:bCs/>
              </w:rPr>
              <w:t xml:space="preserve">Skaičiuojami įrangos komplektai / paketai įsigyti modernizuotiems / atnaujintiems STEAM centrams ir mobiliosioms laboratorijoms. </w:t>
            </w:r>
          </w:p>
          <w:p w14:paraId="3640AFBA" w14:textId="77777777" w:rsidR="00D20FB2" w:rsidRPr="00894EBF" w:rsidRDefault="00D20FB2" w:rsidP="0073320C">
            <w:pPr>
              <w:spacing w:line="256" w:lineRule="auto"/>
              <w:jc w:val="both"/>
              <w:rPr>
                <w:b/>
                <w:bCs/>
              </w:rPr>
            </w:pPr>
            <w:r w:rsidRPr="00894EBF">
              <w:rPr>
                <w:b/>
                <w:bCs/>
              </w:rPr>
              <w:t xml:space="preserve">STEAM centras – gamtos mokslų, technologijų, inžinerijos, matematikos tyrimų atviros prieigos centras. </w:t>
            </w:r>
          </w:p>
          <w:p w14:paraId="6AA23029" w14:textId="77777777" w:rsidR="00D20FB2" w:rsidRPr="00894EBF" w:rsidRDefault="00D20FB2" w:rsidP="0073320C">
            <w:pPr>
              <w:spacing w:line="256" w:lineRule="auto"/>
              <w:jc w:val="both"/>
              <w:rPr>
                <w:b/>
                <w:bCs/>
              </w:rPr>
            </w:pPr>
            <w:r w:rsidRPr="00894EBF">
              <w:rPr>
                <w:b/>
                <w:bCs/>
              </w:rPr>
              <w:t>Mobilioji laboratorija – kompaktiškas mobilus įrenginys, kuriame yra visi įrankiai ir įranga, reikalinga praktiniams STEAM eksperimentams ir/ar projektams atlikti mokyklose.</w:t>
            </w:r>
          </w:p>
          <w:p w14:paraId="6B1E7A92" w14:textId="77777777" w:rsidR="00D20FB2" w:rsidRPr="00894EBF" w:rsidRDefault="00D20FB2" w:rsidP="0073320C">
            <w:pPr>
              <w:spacing w:line="256" w:lineRule="auto"/>
              <w:jc w:val="both"/>
              <w:rPr>
                <w:b/>
                <w:bCs/>
                <w:strike/>
                <w:szCs w:val="24"/>
                <w:lang w:eastAsia="lt-LT"/>
              </w:rPr>
            </w:pPr>
            <w:r w:rsidRPr="00894EBF">
              <w:rPr>
                <w:b/>
                <w:bCs/>
              </w:rPr>
              <w:t xml:space="preserve">Įrangos paketas / komplektas – </w:t>
            </w:r>
            <w:r w:rsidRPr="00894EBF">
              <w:rPr>
                <w:b/>
                <w:bCs/>
                <w:szCs w:val="24"/>
                <w:lang w:eastAsia="lt-LT"/>
              </w:rPr>
              <w:t>įrangos ir priemonių visuma, skirta kokybiškoms praktinėms gamtos mokslų, technologijų, inžinerijos ir matematikos veikloms atlikti ar STEAM eksperimentams ir/ar projektams atlikti mokyklose, ar STEAM atviros prieigos centrų laboratorijose.</w:t>
            </w:r>
          </w:p>
        </w:tc>
      </w:tr>
      <w:tr w:rsidR="00D20FB2" w:rsidRPr="00D20FB2" w14:paraId="2A3F310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33A535" w14:textId="77777777" w:rsidR="00D20FB2" w:rsidRPr="00D20FB2" w:rsidRDefault="00D20FB2" w:rsidP="0073320C">
            <w:pPr>
              <w:widowControl w:val="0"/>
              <w:spacing w:line="256" w:lineRule="auto"/>
              <w:rPr>
                <w:bCs/>
                <w:szCs w:val="24"/>
                <w:lang w:eastAsia="lt-LT"/>
              </w:rPr>
            </w:pPr>
            <w:r w:rsidRPr="00D20FB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55C54F" w14:textId="77777777" w:rsidR="00D20FB2" w:rsidRPr="00894EBF" w:rsidRDefault="00D20FB2" w:rsidP="0073320C">
            <w:pPr>
              <w:spacing w:line="256" w:lineRule="auto"/>
              <w:jc w:val="both"/>
              <w:rPr>
                <w:rFonts w:eastAsia="Calibri"/>
                <w:b/>
                <w:bCs/>
                <w:szCs w:val="24"/>
                <w:highlight w:val="yellow"/>
                <w:lang w:eastAsia="lt-LT"/>
              </w:rPr>
            </w:pPr>
            <w:r w:rsidRPr="00894EBF">
              <w:rPr>
                <w:rFonts w:eastAsia="Calibri"/>
                <w:b/>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F467C" w14:textId="77777777" w:rsidR="00D20FB2" w:rsidRPr="00894EBF" w:rsidRDefault="00D20FB2" w:rsidP="0073320C">
            <w:pPr>
              <w:tabs>
                <w:tab w:val="left" w:pos="568"/>
              </w:tabs>
              <w:spacing w:line="256" w:lineRule="auto"/>
              <w:jc w:val="both"/>
              <w:rPr>
                <w:rFonts w:eastAsia="Calibri"/>
                <w:b/>
                <w:bCs/>
                <w:szCs w:val="24"/>
                <w:lang w:eastAsia="lt-LT"/>
              </w:rPr>
            </w:pPr>
          </w:p>
          <w:p w14:paraId="10BFD446" w14:textId="77777777" w:rsidR="00D20FB2" w:rsidRPr="00894EBF" w:rsidRDefault="00D20FB2" w:rsidP="0073320C">
            <w:pPr>
              <w:tabs>
                <w:tab w:val="left" w:pos="568"/>
              </w:tabs>
              <w:spacing w:line="256" w:lineRule="auto"/>
              <w:jc w:val="both"/>
              <w:rPr>
                <w:rFonts w:eastAsia="Calibri"/>
                <w:b/>
                <w:bCs/>
                <w:szCs w:val="24"/>
                <w:lang w:eastAsia="lt-LT"/>
              </w:rPr>
            </w:pPr>
            <w:r w:rsidRPr="00894EBF">
              <w:rPr>
                <w:rFonts w:eastAsia="Calibri"/>
                <w:b/>
                <w:bCs/>
                <w:szCs w:val="24"/>
                <w:lang w:eastAsia="lt-LT"/>
              </w:rPr>
              <w:t>Įvedamasis</w:t>
            </w:r>
          </w:p>
        </w:tc>
      </w:tr>
      <w:tr w:rsidR="00D20FB2" w:rsidRPr="00D20FB2" w14:paraId="2F43FC7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4800AD" w14:textId="77777777" w:rsidR="00D20FB2" w:rsidRPr="00D20FB2" w:rsidRDefault="00D20FB2" w:rsidP="0073320C">
            <w:pPr>
              <w:widowControl w:val="0"/>
              <w:spacing w:line="256" w:lineRule="auto"/>
              <w:rPr>
                <w:szCs w:val="24"/>
                <w:lang w:eastAsia="lt-LT"/>
              </w:rPr>
            </w:pPr>
            <w:r w:rsidRPr="00D20FB2">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4EDCB7"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 xml:space="preserve">Stebėsenos rodiklio </w:t>
            </w:r>
            <w:r w:rsidRPr="00894EBF">
              <w:rPr>
                <w:rFonts w:eastAsia="Calibri"/>
                <w:b/>
                <w:bCs/>
                <w:szCs w:val="24"/>
                <w:lang w:eastAsia="lt-LT"/>
              </w:rPr>
              <w:t xml:space="preserve">reikšmės </w:t>
            </w:r>
            <w:r w:rsidRPr="00894EBF">
              <w:rPr>
                <w:b/>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63996" w14:textId="77777777" w:rsidR="00D20FB2" w:rsidRPr="00894EBF" w:rsidRDefault="00D20FB2" w:rsidP="0073320C">
            <w:pPr>
              <w:spacing w:line="256" w:lineRule="auto"/>
              <w:jc w:val="both"/>
              <w:rPr>
                <w:b/>
                <w:bCs/>
                <w:szCs w:val="24"/>
              </w:rPr>
            </w:pPr>
            <w:r w:rsidRPr="00894EBF">
              <w:rPr>
                <w:b/>
                <w:bCs/>
                <w:szCs w:val="24"/>
              </w:rPr>
              <w:t xml:space="preserve">x = n, </w:t>
            </w:r>
          </w:p>
          <w:p w14:paraId="048C18EC" w14:textId="13384488" w:rsidR="00D20FB2" w:rsidRPr="00894EBF" w:rsidRDefault="00D20FB2" w:rsidP="0073320C">
            <w:pPr>
              <w:spacing w:line="256" w:lineRule="auto"/>
              <w:jc w:val="both"/>
              <w:rPr>
                <w:b/>
                <w:bCs/>
                <w:szCs w:val="24"/>
              </w:rPr>
            </w:pPr>
            <w:r w:rsidRPr="00894EBF">
              <w:rPr>
                <w:b/>
                <w:bCs/>
                <w:szCs w:val="24"/>
              </w:rPr>
              <w:t xml:space="preserve">n – įrangos paketų / komplektų </w:t>
            </w:r>
            <w:r w:rsidR="00EB09B7" w:rsidRPr="00EE1F09">
              <w:rPr>
                <w:b/>
                <w:bCs/>
                <w:szCs w:val="24"/>
              </w:rPr>
              <w:t>vienetų</w:t>
            </w:r>
            <w:r w:rsidR="00EB09B7">
              <w:rPr>
                <w:b/>
                <w:bCs/>
                <w:szCs w:val="24"/>
              </w:rPr>
              <w:t xml:space="preserve"> </w:t>
            </w:r>
            <w:r w:rsidRPr="00894EBF">
              <w:rPr>
                <w:b/>
                <w:bCs/>
                <w:szCs w:val="24"/>
              </w:rPr>
              <w:t>skaičius, kuri buvo įsigyta mobiliosioms laboratorijoms ir / ar  modernizuotiems STEAM centrams įgyvendinant projektus Nr. 10-016-P-0001; Nr. 10-061-P-0001 ir Nr. 10-064-P-0001.</w:t>
            </w:r>
          </w:p>
          <w:p w14:paraId="0DA4B8A8" w14:textId="77777777" w:rsidR="00D20FB2" w:rsidRPr="00894EBF" w:rsidRDefault="00D20FB2" w:rsidP="0073320C">
            <w:pPr>
              <w:spacing w:line="256" w:lineRule="auto"/>
              <w:jc w:val="both"/>
              <w:rPr>
                <w:b/>
                <w:bCs/>
                <w:szCs w:val="24"/>
              </w:rPr>
            </w:pPr>
            <w:r w:rsidRPr="00894EBF">
              <w:rPr>
                <w:b/>
                <w:bCs/>
                <w:szCs w:val="24"/>
              </w:rPr>
              <w:t>Sumuojami mobilių laboratorijų įrangos ir priemonių paketai / komplektai, bei įrangos ir priemonių komplektai, įsigyti modernizuojant / atnaujinant STEAM centrus.</w:t>
            </w:r>
          </w:p>
          <w:p w14:paraId="034CAAE0" w14:textId="77777777" w:rsidR="00D20FB2" w:rsidRPr="00894EBF" w:rsidRDefault="00D20FB2" w:rsidP="0073320C">
            <w:pPr>
              <w:spacing w:line="256" w:lineRule="auto"/>
              <w:jc w:val="both"/>
              <w:rPr>
                <w:rFonts w:eastAsia="Calibri"/>
                <w:b/>
                <w:bCs/>
                <w:szCs w:val="24"/>
                <w:lang w:eastAsia="lt-LT"/>
              </w:rPr>
            </w:pPr>
          </w:p>
        </w:tc>
      </w:tr>
      <w:tr w:rsidR="00D20FB2" w:rsidRPr="00D20FB2" w14:paraId="74EBA44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381CD8" w14:textId="77777777" w:rsidR="00D20FB2" w:rsidRPr="00D20FB2" w:rsidRDefault="00D20FB2" w:rsidP="0073320C">
            <w:pPr>
              <w:widowControl w:val="0"/>
              <w:spacing w:line="256" w:lineRule="auto"/>
              <w:rPr>
                <w:szCs w:val="24"/>
                <w:lang w:eastAsia="lt-LT"/>
              </w:rPr>
            </w:pPr>
            <w:r w:rsidRPr="00D20FB2">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7783E"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8C99F8" w14:textId="77777777" w:rsidR="00D20FB2" w:rsidRPr="00894EBF" w:rsidRDefault="00D20FB2" w:rsidP="0073320C">
            <w:pPr>
              <w:spacing w:line="256" w:lineRule="auto"/>
              <w:jc w:val="both"/>
              <w:rPr>
                <w:b/>
                <w:bCs/>
              </w:rPr>
            </w:pPr>
            <w:r w:rsidRPr="00894EBF">
              <w:rPr>
                <w:b/>
                <w:bCs/>
              </w:rPr>
              <w:t>Pirminiai duomenų šaltiniai – paslaugų (prekių) perdavimo aktai ir/arba sąskaitos faktūros, mokėjimo išrašai.</w:t>
            </w:r>
          </w:p>
          <w:p w14:paraId="72FBA8D1" w14:textId="77777777" w:rsidR="00D20FB2" w:rsidRPr="00894EBF" w:rsidRDefault="00D20FB2" w:rsidP="0073320C">
            <w:pPr>
              <w:spacing w:line="256" w:lineRule="auto"/>
              <w:jc w:val="both"/>
              <w:rPr>
                <w:b/>
                <w:bCs/>
              </w:rPr>
            </w:pPr>
          </w:p>
          <w:p w14:paraId="3B883F28" w14:textId="77777777" w:rsidR="00D20FB2" w:rsidRPr="00894EBF" w:rsidRDefault="00D20FB2" w:rsidP="0073320C">
            <w:pPr>
              <w:spacing w:line="256" w:lineRule="auto"/>
              <w:jc w:val="both"/>
              <w:rPr>
                <w:rFonts w:eastAsia="Calibri"/>
                <w:b/>
                <w:bCs/>
                <w:szCs w:val="24"/>
                <w:lang w:eastAsia="lt-LT"/>
              </w:rPr>
            </w:pPr>
            <w:r w:rsidRPr="00894EBF">
              <w:rPr>
                <w:b/>
                <w:bCs/>
              </w:rPr>
              <w:t>Antriniai duomenų šaltiniai – INVESTIS, veiklos ataskaitos, galutinė veiklos ataskaita; ataskaitos po projekto finansavimo pabaigos.</w:t>
            </w:r>
          </w:p>
        </w:tc>
      </w:tr>
      <w:tr w:rsidR="00D20FB2" w:rsidRPr="00D20FB2" w14:paraId="5395366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0AA505" w14:textId="77777777" w:rsidR="00D20FB2" w:rsidRPr="00D20FB2" w:rsidRDefault="00D20FB2" w:rsidP="0073320C">
            <w:pPr>
              <w:widowControl w:val="0"/>
              <w:spacing w:line="256" w:lineRule="auto"/>
              <w:rPr>
                <w:szCs w:val="24"/>
                <w:lang w:eastAsia="lt-LT"/>
              </w:rPr>
            </w:pPr>
            <w:r w:rsidRPr="00D20FB2">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9674B"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C5DBF" w14:textId="77777777" w:rsidR="00D20FB2" w:rsidRPr="00894EBF" w:rsidRDefault="00D20FB2" w:rsidP="0073320C">
            <w:pPr>
              <w:spacing w:line="256" w:lineRule="auto"/>
              <w:jc w:val="both"/>
              <w:rPr>
                <w:b/>
                <w:bCs/>
                <w:szCs w:val="24"/>
                <w:lang w:eastAsia="lt-LT"/>
              </w:rPr>
            </w:pPr>
            <w:r w:rsidRPr="00894EBF">
              <w:rPr>
                <w:b/>
                <w:bCs/>
              </w:rPr>
              <w:t>Už stebėsenos rodiklio reikšmės pasiekimą projekto vykdytojas atsiskaito teikdamas veiklos ataskaitas projekto sutartyje nustatytu periodiškumu.</w:t>
            </w:r>
          </w:p>
        </w:tc>
      </w:tr>
      <w:tr w:rsidR="00D20FB2" w:rsidRPr="00D20FB2" w14:paraId="27CFC9C0" w14:textId="77777777" w:rsidTr="0073320C">
        <w:trPr>
          <w:trHeight w:val="37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54512E" w14:textId="77777777" w:rsidR="00D20FB2" w:rsidRPr="00D20FB2" w:rsidRDefault="00D20FB2" w:rsidP="0073320C">
            <w:pPr>
              <w:widowControl w:val="0"/>
              <w:spacing w:line="256" w:lineRule="auto"/>
              <w:rPr>
                <w:szCs w:val="24"/>
                <w:lang w:eastAsia="lt-LT"/>
              </w:rPr>
            </w:pPr>
            <w:r w:rsidRPr="00D20FB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BB03B1"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8956B2" w14:textId="77777777" w:rsidR="00D20FB2" w:rsidRPr="00894EBF" w:rsidRDefault="00D20FB2" w:rsidP="0073320C">
            <w:pPr>
              <w:spacing w:line="256" w:lineRule="auto"/>
              <w:rPr>
                <w:b/>
                <w:bCs/>
                <w:szCs w:val="24"/>
                <w:lang w:eastAsia="lt-LT"/>
              </w:rPr>
            </w:pPr>
            <w:r w:rsidRPr="00894EBF">
              <w:rPr>
                <w:b/>
                <w:bCs/>
                <w:szCs w:val="24"/>
                <w:lang w:eastAsia="lt-LT"/>
              </w:rPr>
              <w:t>Projekto veiklų įgyvendinimo pabaiga.</w:t>
            </w:r>
          </w:p>
        </w:tc>
      </w:tr>
      <w:tr w:rsidR="00D20FB2" w:rsidRPr="00D20FB2" w14:paraId="719E86D7"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7B917B" w14:textId="77777777" w:rsidR="00D20FB2" w:rsidRPr="00D20FB2" w:rsidRDefault="00D20FB2" w:rsidP="0073320C">
            <w:pPr>
              <w:widowControl w:val="0"/>
              <w:spacing w:line="256" w:lineRule="auto"/>
              <w:rPr>
                <w:szCs w:val="24"/>
                <w:lang w:eastAsia="lt-LT"/>
              </w:rPr>
            </w:pPr>
            <w:r w:rsidRPr="00D20FB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890781"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1C850" w14:textId="77777777" w:rsidR="00D20FB2" w:rsidRPr="00894EBF" w:rsidRDefault="00D20FB2" w:rsidP="0073320C">
            <w:pPr>
              <w:spacing w:line="256" w:lineRule="auto"/>
              <w:jc w:val="both"/>
              <w:rPr>
                <w:b/>
                <w:bCs/>
                <w:szCs w:val="24"/>
              </w:rPr>
            </w:pPr>
            <w:r w:rsidRPr="00894EBF">
              <w:rPr>
                <w:b/>
                <w:bCs/>
                <w:szCs w:val="24"/>
              </w:rPr>
              <w:t>Švietimo, mokslo ir sporto ministerija</w:t>
            </w:r>
          </w:p>
        </w:tc>
      </w:tr>
      <w:tr w:rsidR="00D20FB2" w:rsidRPr="00D20FB2" w14:paraId="1C177935"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A7E7E1" w14:textId="77777777" w:rsidR="00D20FB2" w:rsidRPr="00D20FB2" w:rsidRDefault="00D20FB2" w:rsidP="0073320C">
            <w:pPr>
              <w:widowControl w:val="0"/>
              <w:spacing w:line="256" w:lineRule="auto"/>
              <w:rPr>
                <w:szCs w:val="24"/>
                <w:lang w:eastAsia="lt-LT"/>
              </w:rPr>
            </w:pPr>
            <w:r w:rsidRPr="00D20FB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7793A7"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7A9C1" w14:textId="77777777" w:rsidR="0021710D" w:rsidRPr="00894EBF" w:rsidRDefault="0021710D" w:rsidP="0021710D">
            <w:pPr>
              <w:spacing w:line="256" w:lineRule="auto"/>
              <w:rPr>
                <w:b/>
                <w:bCs/>
                <w:szCs w:val="24"/>
                <w:lang w:eastAsia="lt-LT"/>
              </w:rPr>
            </w:pPr>
            <w:r w:rsidRPr="00894EBF">
              <w:rPr>
                <w:b/>
                <w:bCs/>
                <w:szCs w:val="24"/>
                <w:lang w:eastAsia="lt-LT"/>
              </w:rPr>
              <w:t>Ugdymo departamentas</w:t>
            </w:r>
          </w:p>
          <w:p w14:paraId="74238AEE" w14:textId="168636C5" w:rsidR="0021710D" w:rsidRPr="00894EBF" w:rsidRDefault="0021710D" w:rsidP="0021710D">
            <w:pPr>
              <w:spacing w:line="256" w:lineRule="auto"/>
              <w:rPr>
                <w:b/>
                <w:bCs/>
                <w:szCs w:val="24"/>
                <w:lang w:eastAsia="lt-LT"/>
              </w:rPr>
            </w:pPr>
            <w:r w:rsidRPr="00894EBF">
              <w:rPr>
                <w:b/>
                <w:bCs/>
                <w:szCs w:val="24"/>
                <w:lang w:eastAsia="lt-LT"/>
              </w:rPr>
              <w:t>Tel.: +370 618 85 352</w:t>
            </w:r>
          </w:p>
          <w:p w14:paraId="2B68639B" w14:textId="0B37BB92" w:rsidR="00D20FB2" w:rsidRPr="00894EBF" w:rsidRDefault="00D20FB2" w:rsidP="0021710D">
            <w:pPr>
              <w:spacing w:line="256" w:lineRule="auto"/>
              <w:rPr>
                <w:b/>
                <w:bCs/>
                <w:szCs w:val="24"/>
                <w:lang w:eastAsia="lt-LT"/>
              </w:rPr>
            </w:pPr>
            <w:r w:rsidRPr="00894EBF">
              <w:rPr>
                <w:b/>
                <w:bCs/>
                <w:szCs w:val="24"/>
                <w:lang w:eastAsia="lt-LT"/>
              </w:rPr>
              <w:t xml:space="preserve">Tarptautinių investicijų koordinavimo departamentas, </w:t>
            </w:r>
          </w:p>
          <w:p w14:paraId="0403AD2E" w14:textId="6161D625" w:rsidR="00D20FB2" w:rsidRPr="00894EBF" w:rsidRDefault="00D20FB2" w:rsidP="0021710D">
            <w:pPr>
              <w:spacing w:line="256" w:lineRule="auto"/>
              <w:rPr>
                <w:rFonts w:eastAsia="Calibri"/>
                <w:b/>
                <w:bCs/>
                <w:szCs w:val="24"/>
                <w:lang w:eastAsia="lt-LT"/>
              </w:rPr>
            </w:pPr>
            <w:r w:rsidRPr="00894EBF">
              <w:rPr>
                <w:b/>
                <w:bCs/>
                <w:szCs w:val="24"/>
                <w:lang w:eastAsia="lt-LT"/>
              </w:rPr>
              <w:t>tel.: +370 615 52 073</w:t>
            </w:r>
          </w:p>
        </w:tc>
      </w:tr>
      <w:tr w:rsidR="00D20FB2" w:rsidRPr="00D20FB2" w14:paraId="0B5798A8"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91A245" w14:textId="77777777" w:rsidR="00D20FB2" w:rsidRPr="00D20FB2" w:rsidRDefault="00D20FB2" w:rsidP="0073320C">
            <w:pPr>
              <w:widowControl w:val="0"/>
              <w:spacing w:line="256" w:lineRule="auto"/>
              <w:rPr>
                <w:szCs w:val="24"/>
                <w:lang w:eastAsia="lt-LT"/>
              </w:rPr>
            </w:pPr>
            <w:r w:rsidRPr="00D20FB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0B1DDD" w14:textId="77777777" w:rsidR="00D20FB2" w:rsidRPr="00894EBF" w:rsidRDefault="00D20FB2" w:rsidP="0073320C">
            <w:pPr>
              <w:widowControl w:val="0"/>
              <w:spacing w:line="256" w:lineRule="auto"/>
              <w:jc w:val="both"/>
              <w:rPr>
                <w:b/>
                <w:bCs/>
                <w:szCs w:val="24"/>
                <w:lang w:eastAsia="lt-LT"/>
              </w:rPr>
            </w:pPr>
            <w:r w:rsidRPr="00894EBF">
              <w:rPr>
                <w:b/>
                <w:bCs/>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5773C" w14:textId="77777777" w:rsidR="00D20FB2" w:rsidRPr="00894EBF" w:rsidRDefault="00D20FB2" w:rsidP="0073320C">
            <w:pPr>
              <w:widowControl w:val="0"/>
              <w:spacing w:line="256" w:lineRule="auto"/>
              <w:jc w:val="both"/>
              <w:rPr>
                <w:b/>
                <w:bCs/>
                <w:szCs w:val="24"/>
              </w:rPr>
            </w:pPr>
            <w:r w:rsidRPr="00894EBF">
              <w:rPr>
                <w:rFonts w:eastAsia="SimSun"/>
                <w:b/>
                <w:bCs/>
                <w:iCs/>
                <w:szCs w:val="24"/>
                <w:lang w:eastAsia="lt-LT"/>
              </w:rPr>
              <w:t>Plano „</w:t>
            </w:r>
            <w:r w:rsidRPr="00894EBF">
              <w:rPr>
                <w:b/>
                <w:bCs/>
                <w:szCs w:val="24"/>
              </w:rPr>
              <w:t>Naujos kartos Lietuva“ rodiklis.</w:t>
            </w:r>
          </w:p>
          <w:p w14:paraId="013C0B5F" w14:textId="77777777" w:rsidR="00D20FB2" w:rsidRPr="00894EBF" w:rsidRDefault="00D20FB2" w:rsidP="0073320C">
            <w:pPr>
              <w:widowControl w:val="0"/>
              <w:spacing w:line="256" w:lineRule="auto"/>
              <w:jc w:val="both"/>
              <w:rPr>
                <w:rFonts w:eastAsia="SimSun"/>
                <w:b/>
                <w:bCs/>
                <w:iCs/>
                <w:szCs w:val="24"/>
                <w:lang w:eastAsia="lt-LT"/>
              </w:rPr>
            </w:pPr>
            <w:r w:rsidRPr="00894EBF">
              <w:rPr>
                <w:b/>
                <w:bCs/>
                <w:szCs w:val="24"/>
              </w:rPr>
              <w:t xml:space="preserve">Trumpasis rodiklio kodas </w:t>
            </w:r>
            <w:r w:rsidRPr="00894EBF">
              <w:rPr>
                <w:b/>
                <w:bCs/>
                <w:szCs w:val="24"/>
                <w:lang w:eastAsia="lt-LT"/>
              </w:rPr>
              <w:t>P.S.1.1241.</w:t>
            </w:r>
          </w:p>
          <w:p w14:paraId="778CF56E" w14:textId="77777777" w:rsidR="00D20FB2" w:rsidRPr="00894EBF" w:rsidRDefault="00D20FB2" w:rsidP="0073320C">
            <w:pPr>
              <w:widowControl w:val="0"/>
              <w:spacing w:line="256" w:lineRule="auto"/>
              <w:jc w:val="both"/>
              <w:rPr>
                <w:rFonts w:eastAsia="SimSun"/>
                <w:b/>
                <w:bCs/>
                <w:iCs/>
                <w:szCs w:val="24"/>
                <w:lang w:eastAsia="lt-LT"/>
              </w:rPr>
            </w:pPr>
            <w:r w:rsidRPr="00894EBF">
              <w:rPr>
                <w:rFonts w:eastAsia="SimSun"/>
                <w:b/>
                <w:bCs/>
                <w:iCs/>
                <w:szCs w:val="24"/>
                <w:lang w:eastAsia="lt-LT"/>
              </w:rPr>
              <w:t>Rodiklis įtraukiamas užtikrinant atsiskaitymą Europos Komisijai už pasiektus Ekonomikos gaivinimo ir atsparumo didinimo plano „Naujos kartos Lietuva“ rodiklius.</w:t>
            </w:r>
          </w:p>
          <w:p w14:paraId="75B06675" w14:textId="447EBA20" w:rsidR="00D20FB2" w:rsidRPr="00894EBF" w:rsidRDefault="00D20FB2" w:rsidP="0073320C">
            <w:pPr>
              <w:widowControl w:val="0"/>
              <w:spacing w:line="256" w:lineRule="auto"/>
              <w:jc w:val="both"/>
              <w:rPr>
                <w:b/>
                <w:bCs/>
                <w:szCs w:val="24"/>
              </w:rPr>
            </w:pPr>
            <w:r w:rsidRPr="00894EBF">
              <w:rPr>
                <w:b/>
                <w:bCs/>
                <w:szCs w:val="24"/>
              </w:rPr>
              <w:t xml:space="preserve">Rodiklis laikomas pasiektu, kai administruojanti institucija patvirtina rodiklių P.S.1.1101 </w:t>
            </w:r>
            <w:r w:rsidRPr="00894EBF">
              <w:rPr>
                <w:rFonts w:eastAsia="SimSun"/>
                <w:b/>
                <w:bCs/>
                <w:iCs/>
                <w:szCs w:val="24"/>
                <w:lang w:eastAsia="lt-LT"/>
              </w:rPr>
              <w:t>„</w:t>
            </w:r>
            <w:r w:rsidRPr="00894EBF">
              <w:rPr>
                <w:b/>
                <w:bCs/>
              </w:rPr>
              <w:t xml:space="preserve">Mobiliųjų laboratorijų skaičius“ ir P.S.1.1100 „Modernizuotų STEAM centrų skaičius“ pasiekimus ir informuoja Švietimo, mokslo ir sporto ministeriją. Projekto/-ų veiklų </w:t>
            </w:r>
            <w:r w:rsidR="00734654" w:rsidRPr="00894EBF">
              <w:rPr>
                <w:b/>
                <w:bCs/>
              </w:rPr>
              <w:t xml:space="preserve">atlikimo </w:t>
            </w:r>
            <w:r w:rsidRPr="00894EBF">
              <w:rPr>
                <w:b/>
                <w:bCs/>
              </w:rPr>
              <w:t xml:space="preserve"> terminas turi būti ne vėlesnis nei nustatyta projekto/-ų sutartyje/-se</w:t>
            </w:r>
            <w:r w:rsidR="003D263A" w:rsidRPr="00894EBF">
              <w:rPr>
                <w:b/>
                <w:bCs/>
              </w:rPr>
              <w:t>.</w:t>
            </w:r>
            <w:r w:rsidRPr="00894EBF">
              <w:rPr>
                <w:b/>
                <w:bCs/>
              </w:rPr>
              <w:t xml:space="preserve"> Projekto/-ų veiklų vykdymo pabaigos data/-os gali būti pratęstos, ne ilgesniam nei Projektų administravimo ir finansavimo taisyklių nuostatose nustatyta išlaidų deklaravimo data, bet ne ilgiau nei investicijų įgyvendinimo ir rodiklių pasiekimo data</w:t>
            </w:r>
            <w:r w:rsidR="00042AE2" w:rsidRPr="00894EBF">
              <w:rPr>
                <w:b/>
                <w:bCs/>
              </w:rPr>
              <w:t>.</w:t>
            </w:r>
          </w:p>
        </w:tc>
      </w:tr>
    </w:tbl>
    <w:p w14:paraId="31C6C15D" w14:textId="67777414" w:rsidR="009115EE" w:rsidRPr="009115EE" w:rsidRDefault="009115EE" w:rsidP="009115EE">
      <w:pPr>
        <w:pStyle w:val="Sraopastraipa"/>
        <w:tabs>
          <w:tab w:val="left" w:pos="851"/>
          <w:tab w:val="left" w:pos="1560"/>
        </w:tabs>
        <w:overflowPunct w:val="0"/>
        <w:ind w:left="1494"/>
        <w:jc w:val="both"/>
        <w:textAlignment w:val="baseline"/>
        <w:rPr>
          <w:iCs/>
          <w:szCs w:val="24"/>
        </w:rPr>
      </w:pPr>
    </w:p>
    <w:p w14:paraId="7F908E4E" w14:textId="77777777" w:rsidR="00262798" w:rsidRPr="00FB0244" w:rsidRDefault="00262798" w:rsidP="00CA1F35">
      <w:pPr>
        <w:ind w:firstLine="1276"/>
        <w:jc w:val="both"/>
        <w:rPr>
          <w:iCs/>
          <w:szCs w:val="24"/>
        </w:rPr>
      </w:pPr>
    </w:p>
    <w:p w14:paraId="407F50E0" w14:textId="77777777" w:rsidR="00262798" w:rsidRPr="00FB0244" w:rsidRDefault="00262798" w:rsidP="00CA1F35">
      <w:pPr>
        <w:ind w:firstLine="1276"/>
        <w:jc w:val="both"/>
        <w:rPr>
          <w:iCs/>
          <w:szCs w:val="24"/>
        </w:rPr>
      </w:pPr>
    </w:p>
    <w:p w14:paraId="2550A43D" w14:textId="23218A78" w:rsidR="000D0DDB" w:rsidRPr="00DC5852" w:rsidRDefault="00262798" w:rsidP="000D0DDB">
      <w:pPr>
        <w:tabs>
          <w:tab w:val="right" w:pos="9071"/>
        </w:tabs>
        <w:rPr>
          <w:szCs w:val="24"/>
        </w:rPr>
      </w:pPr>
      <w:r w:rsidRPr="00FB0244">
        <w:rPr>
          <w:iCs/>
          <w:szCs w:val="24"/>
        </w:rPr>
        <w:t>Švietimo, mokslo ir sporto ministr</w:t>
      </w:r>
      <w:r w:rsidR="004839A1">
        <w:rPr>
          <w:iCs/>
          <w:szCs w:val="24"/>
        </w:rPr>
        <w:t>as</w:t>
      </w:r>
      <w:r w:rsidR="000D0DDB">
        <w:rPr>
          <w:iCs/>
          <w:szCs w:val="24"/>
        </w:rPr>
        <w:tab/>
      </w:r>
      <w:r w:rsidR="000D0DDB" w:rsidRPr="00DC5852">
        <w:rPr>
          <w:szCs w:val="24"/>
        </w:rPr>
        <w:tab/>
      </w:r>
    </w:p>
    <w:p w14:paraId="02EB8DFA" w14:textId="21B97B13" w:rsidR="004738D5" w:rsidRDefault="004738D5" w:rsidP="00BA5A92">
      <w:pPr>
        <w:tabs>
          <w:tab w:val="left" w:pos="851"/>
          <w:tab w:val="left" w:pos="1560"/>
        </w:tabs>
        <w:overflowPunct w:val="0"/>
        <w:jc w:val="both"/>
        <w:textAlignment w:val="baseline"/>
        <w:rPr>
          <w:iCs/>
          <w:szCs w:val="24"/>
        </w:rPr>
      </w:pPr>
    </w:p>
    <w:p w14:paraId="1AE73098" w14:textId="77777777" w:rsidR="008B4C9A" w:rsidRDefault="008B4C9A" w:rsidP="00BA5A92">
      <w:pPr>
        <w:tabs>
          <w:tab w:val="left" w:pos="851"/>
          <w:tab w:val="left" w:pos="1560"/>
        </w:tabs>
        <w:overflowPunct w:val="0"/>
        <w:jc w:val="both"/>
        <w:textAlignment w:val="baseline"/>
        <w:rPr>
          <w:iCs/>
          <w:szCs w:val="24"/>
        </w:rPr>
      </w:pPr>
    </w:p>
    <w:p w14:paraId="0905391F"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SUDERINTA </w:t>
      </w:r>
    </w:p>
    <w:p w14:paraId="286D22B8"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Viešosios įstaigos Centrinės projektų </w:t>
      </w:r>
    </w:p>
    <w:p w14:paraId="7DD9B91E"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valdymo agentūros </w:t>
      </w:r>
    </w:p>
    <w:p w14:paraId="5A159515" w14:textId="2D11E25A" w:rsidR="008B4C9A" w:rsidRPr="00FB0244" w:rsidRDefault="008B4C9A" w:rsidP="00BA5A92">
      <w:pPr>
        <w:tabs>
          <w:tab w:val="left" w:pos="851"/>
          <w:tab w:val="left" w:pos="1560"/>
        </w:tabs>
        <w:overflowPunct w:val="0"/>
        <w:jc w:val="both"/>
        <w:textAlignment w:val="baseline"/>
        <w:rPr>
          <w:color w:val="000000"/>
          <w:szCs w:val="24"/>
        </w:rPr>
      </w:pPr>
      <w:r w:rsidRPr="008605D4">
        <w:rPr>
          <w:color w:val="000000"/>
          <w:szCs w:val="24"/>
        </w:rPr>
        <w:t>202</w:t>
      </w:r>
      <w:r w:rsidR="00966D97">
        <w:rPr>
          <w:color w:val="000000"/>
          <w:szCs w:val="24"/>
        </w:rPr>
        <w:t>6</w:t>
      </w:r>
      <w:r w:rsidRPr="008605D4">
        <w:rPr>
          <w:color w:val="000000"/>
          <w:szCs w:val="24"/>
        </w:rPr>
        <w:t xml:space="preserve"> m. </w:t>
      </w:r>
      <w:r w:rsidR="00966D97">
        <w:rPr>
          <w:color w:val="000000"/>
          <w:szCs w:val="24"/>
        </w:rPr>
        <w:t xml:space="preserve">         </w:t>
      </w:r>
      <w:r w:rsidR="00BC2FD2">
        <w:rPr>
          <w:color w:val="000000"/>
          <w:szCs w:val="24"/>
        </w:rPr>
        <w:t>d.</w:t>
      </w:r>
      <w:r w:rsidRPr="008605D4">
        <w:rPr>
          <w:color w:val="000000"/>
          <w:szCs w:val="24"/>
        </w:rPr>
        <w:t xml:space="preserve"> raštu Nr.</w:t>
      </w:r>
      <w:r w:rsidR="00C50AA1">
        <w:rPr>
          <w:color w:val="000000"/>
          <w:szCs w:val="24"/>
        </w:rPr>
        <w:t xml:space="preserve"> </w:t>
      </w:r>
    </w:p>
    <w:sectPr w:rsidR="008B4C9A" w:rsidRPr="00FB0244" w:rsidSect="0043359A">
      <w:headerReference w:type="first" r:id="rId14"/>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5EE0" w14:textId="77777777" w:rsidR="000D50DD" w:rsidRDefault="000D50DD">
      <w:r>
        <w:separator/>
      </w:r>
    </w:p>
  </w:endnote>
  <w:endnote w:type="continuationSeparator" w:id="0">
    <w:p w14:paraId="0C2132D4" w14:textId="77777777" w:rsidR="000D50DD" w:rsidRDefault="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76BF" w14:textId="77777777" w:rsidR="004738D5" w:rsidRDefault="004738D5">
    <w:pPr>
      <w:tabs>
        <w:tab w:val="center" w:pos="4819"/>
        <w:tab w:val="right" w:pos="9638"/>
      </w:tabs>
      <w:spacing w:after="200" w:line="276" w:lineRule="auto"/>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211" w14:textId="77777777" w:rsidR="004738D5" w:rsidRDefault="004738D5">
    <w:pPr>
      <w:tabs>
        <w:tab w:val="center" w:pos="4819"/>
        <w:tab w:val="right" w:pos="9638"/>
      </w:tabs>
      <w:spacing w:after="200" w:line="276" w:lineRule="auto"/>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E6B4" w14:textId="77777777" w:rsidR="004738D5" w:rsidRDefault="004738D5">
    <w:pPr>
      <w:tabs>
        <w:tab w:val="center" w:pos="4819"/>
        <w:tab w:val="right" w:pos="9638"/>
      </w:tabs>
      <w:spacing w:after="200" w:line="276"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8680" w14:textId="77777777" w:rsidR="000D50DD" w:rsidRDefault="000D50DD">
      <w:r>
        <w:separator/>
      </w:r>
    </w:p>
  </w:footnote>
  <w:footnote w:type="continuationSeparator" w:id="0">
    <w:p w14:paraId="0675E7B1" w14:textId="77777777" w:rsidR="000D50DD" w:rsidRDefault="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34A8" w14:textId="77777777" w:rsidR="004738D5" w:rsidRDefault="004738D5">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6091" w14:textId="59ADA588" w:rsidR="00812A7A" w:rsidRDefault="00812A7A" w:rsidP="00812A7A">
    <w:pPr>
      <w:pStyle w:val="Antrats"/>
      <w:jc w:val="right"/>
      <w:rPr>
        <w:rFonts w:ascii="Times New Roman" w:hAnsi="Times New Roman"/>
        <w:sz w:val="24"/>
        <w:szCs w:val="24"/>
      </w:rPr>
    </w:pPr>
    <w:r w:rsidRPr="00DB2C13">
      <w:rPr>
        <w:rFonts w:ascii="Times New Roman" w:hAnsi="Times New Roman"/>
        <w:sz w:val="24"/>
        <w:szCs w:val="24"/>
      </w:rPr>
      <w:t>Projekt</w:t>
    </w:r>
    <w:r>
      <w:rPr>
        <w:rFonts w:ascii="Times New Roman" w:hAnsi="Times New Roman"/>
        <w:sz w:val="24"/>
        <w:szCs w:val="24"/>
      </w:rPr>
      <w:t xml:space="preserve">o </w:t>
    </w:r>
  </w:p>
  <w:p w14:paraId="499764A1" w14:textId="20876B38" w:rsidR="00812A7A" w:rsidRPr="00DB2C13" w:rsidRDefault="00812A7A" w:rsidP="00812A7A">
    <w:pPr>
      <w:pStyle w:val="Antrats"/>
      <w:jc w:val="right"/>
    </w:pPr>
    <w:r>
      <w:rPr>
        <w:rFonts w:ascii="Times New Roman" w:hAnsi="Times New Roman"/>
        <w:sz w:val="24"/>
        <w:szCs w:val="24"/>
      </w:rPr>
      <w:t>lyginamasis variantas</w:t>
    </w:r>
  </w:p>
  <w:p w14:paraId="4FFC590B" w14:textId="77777777" w:rsidR="00812A7A" w:rsidRPr="00FB0244" w:rsidRDefault="00812A7A" w:rsidP="00812A7A">
    <w:pPr>
      <w:jc w:val="center"/>
      <w:rPr>
        <w:b/>
        <w:bCs/>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024F" w14:textId="77777777" w:rsidR="00E21997" w:rsidRPr="00FB0244" w:rsidRDefault="00E21997" w:rsidP="00812A7A">
    <w:pPr>
      <w:jc w:val="center"/>
      <w:rPr>
        <w:b/>
        <w:bCs/>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21AB" w14:textId="77777777" w:rsidR="00554DD8" w:rsidRPr="00FB0244" w:rsidRDefault="00554DD8" w:rsidP="00812A7A">
    <w:pPr>
      <w:jc w:val="center"/>
      <w:rPr>
        <w:b/>
        <w:bCs/>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F66"/>
    <w:multiLevelType w:val="multilevel"/>
    <w:tmpl w:val="EE42DA56"/>
    <w:lvl w:ilvl="0">
      <w:start w:val="2"/>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Zero"/>
      <w:lvlText w:val="%1.%2.%3.%4.%5"/>
      <w:lvlJc w:val="left"/>
      <w:pPr>
        <w:ind w:left="7056" w:hanging="1080"/>
      </w:pPr>
      <w:rPr>
        <w:rFonts w:hint="default"/>
      </w:rPr>
    </w:lvl>
    <w:lvl w:ilvl="5">
      <w:start w:val="1"/>
      <w:numFmt w:val="decimalZero"/>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 w15:restartNumberingAfterBreak="0">
    <w:nsid w:val="1BDA3EC0"/>
    <w:multiLevelType w:val="hybridMultilevel"/>
    <w:tmpl w:val="251C0A0A"/>
    <w:lvl w:ilvl="0" w:tplc="FCF4D85E">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18E4CFF"/>
    <w:multiLevelType w:val="hybridMultilevel"/>
    <w:tmpl w:val="8116AC9C"/>
    <w:lvl w:ilvl="0" w:tplc="7DB86978">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DB3D44"/>
    <w:multiLevelType w:val="multilevel"/>
    <w:tmpl w:val="7E3AED5A"/>
    <w:lvl w:ilvl="0">
      <w:start w:val="1"/>
      <w:numFmt w:val="decimal"/>
      <w:lvlText w:val="%1."/>
      <w:lvlJc w:val="left"/>
      <w:pPr>
        <w:ind w:left="1494" w:hanging="360"/>
      </w:pPr>
      <w:rPr>
        <w:rFonts w:hint="default"/>
      </w:rPr>
    </w:lvl>
    <w:lvl w:ilvl="1">
      <w:start w:val="2"/>
      <w:numFmt w:val="decimal"/>
      <w:isLgl/>
      <w:lvlText w:val="%1.%2"/>
      <w:lvlJc w:val="left"/>
      <w:pPr>
        <w:ind w:left="1920" w:hanging="360"/>
      </w:pPr>
      <w:rPr>
        <w:rFonts w:hint="default"/>
      </w:rPr>
    </w:lvl>
    <w:lvl w:ilvl="2">
      <w:start w:val="1"/>
      <w:numFmt w:val="decimalZero"/>
      <w:isLgl/>
      <w:lvlText w:val="%1.%2.%3"/>
      <w:lvlJc w:val="left"/>
      <w:pPr>
        <w:ind w:left="1854" w:hanging="720"/>
      </w:pPr>
      <w:rPr>
        <w:rFonts w:hint="default"/>
      </w:rPr>
    </w:lvl>
    <w:lvl w:ilvl="3">
      <w:start w:val="1"/>
      <w:numFmt w:val="decimalZero"/>
      <w:isLgl/>
      <w:lvlText w:val="%1.%2.%3.%4"/>
      <w:lvlJc w:val="left"/>
      <w:pPr>
        <w:ind w:left="1854" w:hanging="720"/>
      </w:pPr>
      <w:rPr>
        <w:rFonts w:hint="default"/>
      </w:rPr>
    </w:lvl>
    <w:lvl w:ilvl="4">
      <w:start w:val="1"/>
      <w:numFmt w:val="decimalZero"/>
      <w:isLgl/>
      <w:lvlText w:val="%1.%2.%3.%4.%5"/>
      <w:lvlJc w:val="left"/>
      <w:pPr>
        <w:ind w:left="2214" w:hanging="1080"/>
      </w:pPr>
      <w:rPr>
        <w:rFonts w:hint="default"/>
      </w:rPr>
    </w:lvl>
    <w:lvl w:ilvl="5">
      <w:start w:val="1"/>
      <w:numFmt w:val="decimalZero"/>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80668281">
    <w:abstractNumId w:val="1"/>
  </w:num>
  <w:num w:numId="2" w16cid:durableId="1151681244">
    <w:abstractNumId w:val="2"/>
  </w:num>
  <w:num w:numId="3" w16cid:durableId="1449273449">
    <w:abstractNumId w:val="3"/>
  </w:num>
  <w:num w:numId="4" w16cid:durableId="126445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76"/>
    <w:rsid w:val="000016B8"/>
    <w:rsid w:val="00003F4E"/>
    <w:rsid w:val="00007B91"/>
    <w:rsid w:val="000135EF"/>
    <w:rsid w:val="00020728"/>
    <w:rsid w:val="000272C0"/>
    <w:rsid w:val="00030496"/>
    <w:rsid w:val="000315E1"/>
    <w:rsid w:val="00042AE2"/>
    <w:rsid w:val="0004311B"/>
    <w:rsid w:val="0004467B"/>
    <w:rsid w:val="000565DD"/>
    <w:rsid w:val="00057653"/>
    <w:rsid w:val="00070B64"/>
    <w:rsid w:val="00080424"/>
    <w:rsid w:val="0009170B"/>
    <w:rsid w:val="00096EA5"/>
    <w:rsid w:val="000A33AD"/>
    <w:rsid w:val="000A3EDE"/>
    <w:rsid w:val="000B0BB5"/>
    <w:rsid w:val="000B11DD"/>
    <w:rsid w:val="000B1479"/>
    <w:rsid w:val="000B51F9"/>
    <w:rsid w:val="000C5A34"/>
    <w:rsid w:val="000C7C45"/>
    <w:rsid w:val="000D0DDB"/>
    <w:rsid w:val="000D33CD"/>
    <w:rsid w:val="000D50DD"/>
    <w:rsid w:val="000D6C0D"/>
    <w:rsid w:val="000E1B42"/>
    <w:rsid w:val="000E4050"/>
    <w:rsid w:val="000F70DD"/>
    <w:rsid w:val="00100726"/>
    <w:rsid w:val="00107748"/>
    <w:rsid w:val="00113A86"/>
    <w:rsid w:val="00114249"/>
    <w:rsid w:val="001148E0"/>
    <w:rsid w:val="00121709"/>
    <w:rsid w:val="00123169"/>
    <w:rsid w:val="00124BF3"/>
    <w:rsid w:val="00130105"/>
    <w:rsid w:val="00130892"/>
    <w:rsid w:val="00150344"/>
    <w:rsid w:val="00151F70"/>
    <w:rsid w:val="00156078"/>
    <w:rsid w:val="001759C0"/>
    <w:rsid w:val="00177A1E"/>
    <w:rsid w:val="001836B6"/>
    <w:rsid w:val="00191527"/>
    <w:rsid w:val="00194377"/>
    <w:rsid w:val="00194BC3"/>
    <w:rsid w:val="001A0515"/>
    <w:rsid w:val="001A4412"/>
    <w:rsid w:val="001B497B"/>
    <w:rsid w:val="001B544C"/>
    <w:rsid w:val="001E3B8A"/>
    <w:rsid w:val="001E4CC4"/>
    <w:rsid w:val="001E70E7"/>
    <w:rsid w:val="001E79AB"/>
    <w:rsid w:val="001F4B81"/>
    <w:rsid w:val="001F4CB9"/>
    <w:rsid w:val="0020554C"/>
    <w:rsid w:val="00216EBB"/>
    <w:rsid w:val="0021710D"/>
    <w:rsid w:val="00222C16"/>
    <w:rsid w:val="0022745F"/>
    <w:rsid w:val="00231703"/>
    <w:rsid w:val="00233270"/>
    <w:rsid w:val="002414BB"/>
    <w:rsid w:val="00241C4A"/>
    <w:rsid w:val="00244ABE"/>
    <w:rsid w:val="00245D73"/>
    <w:rsid w:val="00246744"/>
    <w:rsid w:val="002505F9"/>
    <w:rsid w:val="00252E18"/>
    <w:rsid w:val="002559F2"/>
    <w:rsid w:val="00261AFB"/>
    <w:rsid w:val="00262798"/>
    <w:rsid w:val="00263CC4"/>
    <w:rsid w:val="00267285"/>
    <w:rsid w:val="00274A46"/>
    <w:rsid w:val="00275B36"/>
    <w:rsid w:val="00276A73"/>
    <w:rsid w:val="00280614"/>
    <w:rsid w:val="00282A06"/>
    <w:rsid w:val="00285E7C"/>
    <w:rsid w:val="00287CAD"/>
    <w:rsid w:val="002A322C"/>
    <w:rsid w:val="002B4FC7"/>
    <w:rsid w:val="002C46CD"/>
    <w:rsid w:val="002C5B05"/>
    <w:rsid w:val="002E1D6B"/>
    <w:rsid w:val="002E37F3"/>
    <w:rsid w:val="002F23C5"/>
    <w:rsid w:val="002F410E"/>
    <w:rsid w:val="002F427E"/>
    <w:rsid w:val="002F4976"/>
    <w:rsid w:val="00304507"/>
    <w:rsid w:val="0031257A"/>
    <w:rsid w:val="0031365C"/>
    <w:rsid w:val="00314219"/>
    <w:rsid w:val="0031455F"/>
    <w:rsid w:val="00323AAE"/>
    <w:rsid w:val="00334EAB"/>
    <w:rsid w:val="00335408"/>
    <w:rsid w:val="0033598E"/>
    <w:rsid w:val="00351E68"/>
    <w:rsid w:val="00357381"/>
    <w:rsid w:val="00357ACB"/>
    <w:rsid w:val="00362BA0"/>
    <w:rsid w:val="003734D2"/>
    <w:rsid w:val="00381B20"/>
    <w:rsid w:val="003905E0"/>
    <w:rsid w:val="00392710"/>
    <w:rsid w:val="00394FE2"/>
    <w:rsid w:val="003B1EAC"/>
    <w:rsid w:val="003D049D"/>
    <w:rsid w:val="003D263A"/>
    <w:rsid w:val="003E0CAF"/>
    <w:rsid w:val="003E0F13"/>
    <w:rsid w:val="003E49C6"/>
    <w:rsid w:val="003E6F4A"/>
    <w:rsid w:val="003E7273"/>
    <w:rsid w:val="003F3656"/>
    <w:rsid w:val="003F77F9"/>
    <w:rsid w:val="0040286B"/>
    <w:rsid w:val="00405CD1"/>
    <w:rsid w:val="004065DD"/>
    <w:rsid w:val="00407F92"/>
    <w:rsid w:val="004138F5"/>
    <w:rsid w:val="00423E3D"/>
    <w:rsid w:val="00432899"/>
    <w:rsid w:val="00432D5A"/>
    <w:rsid w:val="0043359A"/>
    <w:rsid w:val="004401ED"/>
    <w:rsid w:val="00444669"/>
    <w:rsid w:val="0044585E"/>
    <w:rsid w:val="0045100A"/>
    <w:rsid w:val="00455B00"/>
    <w:rsid w:val="00461EAF"/>
    <w:rsid w:val="00462F41"/>
    <w:rsid w:val="004738D5"/>
    <w:rsid w:val="00474587"/>
    <w:rsid w:val="004767B5"/>
    <w:rsid w:val="0047740D"/>
    <w:rsid w:val="00482D53"/>
    <w:rsid w:val="004839A1"/>
    <w:rsid w:val="00497467"/>
    <w:rsid w:val="004A17EA"/>
    <w:rsid w:val="004A42AA"/>
    <w:rsid w:val="004B1DF2"/>
    <w:rsid w:val="004B3434"/>
    <w:rsid w:val="004B48D9"/>
    <w:rsid w:val="004B7803"/>
    <w:rsid w:val="004C01DD"/>
    <w:rsid w:val="004C1FC4"/>
    <w:rsid w:val="004C4B70"/>
    <w:rsid w:val="004D5932"/>
    <w:rsid w:val="004E1E40"/>
    <w:rsid w:val="004E4584"/>
    <w:rsid w:val="004F01F8"/>
    <w:rsid w:val="004F562A"/>
    <w:rsid w:val="0050492C"/>
    <w:rsid w:val="00505D15"/>
    <w:rsid w:val="00506366"/>
    <w:rsid w:val="0051239C"/>
    <w:rsid w:val="005207A5"/>
    <w:rsid w:val="00521C24"/>
    <w:rsid w:val="005232EF"/>
    <w:rsid w:val="005240A1"/>
    <w:rsid w:val="00526D99"/>
    <w:rsid w:val="00530AAD"/>
    <w:rsid w:val="0053383F"/>
    <w:rsid w:val="00535044"/>
    <w:rsid w:val="0055117F"/>
    <w:rsid w:val="0055372C"/>
    <w:rsid w:val="00554DD8"/>
    <w:rsid w:val="00555C95"/>
    <w:rsid w:val="0055628C"/>
    <w:rsid w:val="00560988"/>
    <w:rsid w:val="00561629"/>
    <w:rsid w:val="00567E84"/>
    <w:rsid w:val="0057055F"/>
    <w:rsid w:val="005710F1"/>
    <w:rsid w:val="00571422"/>
    <w:rsid w:val="00575927"/>
    <w:rsid w:val="005836B6"/>
    <w:rsid w:val="0059690D"/>
    <w:rsid w:val="005C2A2A"/>
    <w:rsid w:val="005C5A79"/>
    <w:rsid w:val="005C7BE0"/>
    <w:rsid w:val="005D4C19"/>
    <w:rsid w:val="005D5005"/>
    <w:rsid w:val="005D6F3B"/>
    <w:rsid w:val="005E210E"/>
    <w:rsid w:val="005E2B22"/>
    <w:rsid w:val="005F266A"/>
    <w:rsid w:val="005F7E36"/>
    <w:rsid w:val="006060C5"/>
    <w:rsid w:val="00611391"/>
    <w:rsid w:val="006205AF"/>
    <w:rsid w:val="006246F6"/>
    <w:rsid w:val="00626075"/>
    <w:rsid w:val="006314BA"/>
    <w:rsid w:val="00631579"/>
    <w:rsid w:val="00632ECB"/>
    <w:rsid w:val="00642B5B"/>
    <w:rsid w:val="00642CD3"/>
    <w:rsid w:val="006464F3"/>
    <w:rsid w:val="00653164"/>
    <w:rsid w:val="006543D2"/>
    <w:rsid w:val="00663CD4"/>
    <w:rsid w:val="006661AA"/>
    <w:rsid w:val="00682170"/>
    <w:rsid w:val="00682469"/>
    <w:rsid w:val="00682DFF"/>
    <w:rsid w:val="00684B74"/>
    <w:rsid w:val="0068686F"/>
    <w:rsid w:val="006874FB"/>
    <w:rsid w:val="00690713"/>
    <w:rsid w:val="00692509"/>
    <w:rsid w:val="006939B5"/>
    <w:rsid w:val="00693B2F"/>
    <w:rsid w:val="006942A7"/>
    <w:rsid w:val="00695081"/>
    <w:rsid w:val="0069521C"/>
    <w:rsid w:val="00697F2C"/>
    <w:rsid w:val="006A02DB"/>
    <w:rsid w:val="006A0369"/>
    <w:rsid w:val="006A3642"/>
    <w:rsid w:val="006A5D78"/>
    <w:rsid w:val="006B1D96"/>
    <w:rsid w:val="006C3FE0"/>
    <w:rsid w:val="006C4906"/>
    <w:rsid w:val="006C5EA6"/>
    <w:rsid w:val="006D76AA"/>
    <w:rsid w:val="006E1292"/>
    <w:rsid w:val="006E206A"/>
    <w:rsid w:val="006E4D0E"/>
    <w:rsid w:val="006F3FC4"/>
    <w:rsid w:val="006F7099"/>
    <w:rsid w:val="0071391A"/>
    <w:rsid w:val="00713DD9"/>
    <w:rsid w:val="0071653E"/>
    <w:rsid w:val="00720705"/>
    <w:rsid w:val="007216F3"/>
    <w:rsid w:val="007269A0"/>
    <w:rsid w:val="00731950"/>
    <w:rsid w:val="00733E40"/>
    <w:rsid w:val="00734654"/>
    <w:rsid w:val="00737BCB"/>
    <w:rsid w:val="0074788A"/>
    <w:rsid w:val="0075175B"/>
    <w:rsid w:val="0075296E"/>
    <w:rsid w:val="007577C9"/>
    <w:rsid w:val="007679E7"/>
    <w:rsid w:val="00770571"/>
    <w:rsid w:val="00770D4A"/>
    <w:rsid w:val="00771992"/>
    <w:rsid w:val="00774AE3"/>
    <w:rsid w:val="007806C9"/>
    <w:rsid w:val="00782970"/>
    <w:rsid w:val="00790521"/>
    <w:rsid w:val="00791DA0"/>
    <w:rsid w:val="00792120"/>
    <w:rsid w:val="00792957"/>
    <w:rsid w:val="00792A66"/>
    <w:rsid w:val="00796326"/>
    <w:rsid w:val="007A3489"/>
    <w:rsid w:val="007A766E"/>
    <w:rsid w:val="007B07AD"/>
    <w:rsid w:val="007B1696"/>
    <w:rsid w:val="007B2081"/>
    <w:rsid w:val="007B73F9"/>
    <w:rsid w:val="007B7595"/>
    <w:rsid w:val="007C578C"/>
    <w:rsid w:val="007D2A94"/>
    <w:rsid w:val="007D7467"/>
    <w:rsid w:val="007F2B7A"/>
    <w:rsid w:val="007F508F"/>
    <w:rsid w:val="007F781E"/>
    <w:rsid w:val="007F7E09"/>
    <w:rsid w:val="008024D7"/>
    <w:rsid w:val="00805D5F"/>
    <w:rsid w:val="00812A7A"/>
    <w:rsid w:val="00815B86"/>
    <w:rsid w:val="0083095B"/>
    <w:rsid w:val="00832779"/>
    <w:rsid w:val="00832785"/>
    <w:rsid w:val="00843284"/>
    <w:rsid w:val="00851C18"/>
    <w:rsid w:val="00860596"/>
    <w:rsid w:val="00864571"/>
    <w:rsid w:val="00864A18"/>
    <w:rsid w:val="00867864"/>
    <w:rsid w:val="0088044C"/>
    <w:rsid w:val="00892063"/>
    <w:rsid w:val="00894EBF"/>
    <w:rsid w:val="008A1703"/>
    <w:rsid w:val="008A25E5"/>
    <w:rsid w:val="008A32EF"/>
    <w:rsid w:val="008A522F"/>
    <w:rsid w:val="008A7541"/>
    <w:rsid w:val="008B4C9A"/>
    <w:rsid w:val="008C1C57"/>
    <w:rsid w:val="008C537A"/>
    <w:rsid w:val="008D0D31"/>
    <w:rsid w:val="008D467E"/>
    <w:rsid w:val="008E2B92"/>
    <w:rsid w:val="008E536F"/>
    <w:rsid w:val="008F25CB"/>
    <w:rsid w:val="008F62C1"/>
    <w:rsid w:val="0090187B"/>
    <w:rsid w:val="0090408C"/>
    <w:rsid w:val="00905FA3"/>
    <w:rsid w:val="009104B7"/>
    <w:rsid w:val="009115EE"/>
    <w:rsid w:val="00916060"/>
    <w:rsid w:val="00925823"/>
    <w:rsid w:val="009306D5"/>
    <w:rsid w:val="0093073C"/>
    <w:rsid w:val="00937F84"/>
    <w:rsid w:val="0094246C"/>
    <w:rsid w:val="009437B5"/>
    <w:rsid w:val="00945366"/>
    <w:rsid w:val="00950A46"/>
    <w:rsid w:val="00951685"/>
    <w:rsid w:val="00953A2B"/>
    <w:rsid w:val="009550F7"/>
    <w:rsid w:val="00962AAB"/>
    <w:rsid w:val="00962AC0"/>
    <w:rsid w:val="00966D97"/>
    <w:rsid w:val="009709CB"/>
    <w:rsid w:val="00977ECE"/>
    <w:rsid w:val="0098073E"/>
    <w:rsid w:val="00980A89"/>
    <w:rsid w:val="0099026D"/>
    <w:rsid w:val="00990369"/>
    <w:rsid w:val="009949C7"/>
    <w:rsid w:val="00995349"/>
    <w:rsid w:val="009A0D44"/>
    <w:rsid w:val="009B6320"/>
    <w:rsid w:val="009C1CE6"/>
    <w:rsid w:val="009C3288"/>
    <w:rsid w:val="009C4494"/>
    <w:rsid w:val="009C56DF"/>
    <w:rsid w:val="009C7E59"/>
    <w:rsid w:val="009D00F5"/>
    <w:rsid w:val="009D5339"/>
    <w:rsid w:val="009D5C87"/>
    <w:rsid w:val="009D5EAF"/>
    <w:rsid w:val="009D5EBA"/>
    <w:rsid w:val="009E7626"/>
    <w:rsid w:val="009E7EC8"/>
    <w:rsid w:val="009E7FB1"/>
    <w:rsid w:val="009F40AF"/>
    <w:rsid w:val="00A0472E"/>
    <w:rsid w:val="00A07F4D"/>
    <w:rsid w:val="00A10837"/>
    <w:rsid w:val="00A11384"/>
    <w:rsid w:val="00A205CA"/>
    <w:rsid w:val="00A21A13"/>
    <w:rsid w:val="00A24CCC"/>
    <w:rsid w:val="00A2621A"/>
    <w:rsid w:val="00A44DDD"/>
    <w:rsid w:val="00A51B54"/>
    <w:rsid w:val="00A607CA"/>
    <w:rsid w:val="00A65585"/>
    <w:rsid w:val="00A72966"/>
    <w:rsid w:val="00A73194"/>
    <w:rsid w:val="00A741AD"/>
    <w:rsid w:val="00A75716"/>
    <w:rsid w:val="00A75CAF"/>
    <w:rsid w:val="00A76A05"/>
    <w:rsid w:val="00A92506"/>
    <w:rsid w:val="00A931A4"/>
    <w:rsid w:val="00A94B3D"/>
    <w:rsid w:val="00AA2048"/>
    <w:rsid w:val="00AA56FA"/>
    <w:rsid w:val="00AA5DA2"/>
    <w:rsid w:val="00AB1BA3"/>
    <w:rsid w:val="00AB4073"/>
    <w:rsid w:val="00AC0279"/>
    <w:rsid w:val="00AD6D4D"/>
    <w:rsid w:val="00AD7E74"/>
    <w:rsid w:val="00AE1679"/>
    <w:rsid w:val="00AE24DA"/>
    <w:rsid w:val="00AF0CF1"/>
    <w:rsid w:val="00AF2FA8"/>
    <w:rsid w:val="00AF3425"/>
    <w:rsid w:val="00B1387D"/>
    <w:rsid w:val="00B15E5C"/>
    <w:rsid w:val="00B16479"/>
    <w:rsid w:val="00B218C3"/>
    <w:rsid w:val="00B21ABF"/>
    <w:rsid w:val="00B242CC"/>
    <w:rsid w:val="00B2499B"/>
    <w:rsid w:val="00B3402E"/>
    <w:rsid w:val="00B35216"/>
    <w:rsid w:val="00B37328"/>
    <w:rsid w:val="00B37903"/>
    <w:rsid w:val="00B4051A"/>
    <w:rsid w:val="00B41163"/>
    <w:rsid w:val="00B42AF3"/>
    <w:rsid w:val="00B42D37"/>
    <w:rsid w:val="00B47241"/>
    <w:rsid w:val="00B605A0"/>
    <w:rsid w:val="00B65494"/>
    <w:rsid w:val="00B711A3"/>
    <w:rsid w:val="00B73469"/>
    <w:rsid w:val="00B77661"/>
    <w:rsid w:val="00B86338"/>
    <w:rsid w:val="00B86ED2"/>
    <w:rsid w:val="00B9111C"/>
    <w:rsid w:val="00B92AC4"/>
    <w:rsid w:val="00B95D2C"/>
    <w:rsid w:val="00BA05CB"/>
    <w:rsid w:val="00BA0D0B"/>
    <w:rsid w:val="00BA10A0"/>
    <w:rsid w:val="00BA4BAB"/>
    <w:rsid w:val="00BA5A92"/>
    <w:rsid w:val="00BA5E2B"/>
    <w:rsid w:val="00BB2F27"/>
    <w:rsid w:val="00BB4BB7"/>
    <w:rsid w:val="00BB77C8"/>
    <w:rsid w:val="00BC0482"/>
    <w:rsid w:val="00BC0B05"/>
    <w:rsid w:val="00BC2FD2"/>
    <w:rsid w:val="00BC553A"/>
    <w:rsid w:val="00BE1121"/>
    <w:rsid w:val="00BF308A"/>
    <w:rsid w:val="00BF5FCE"/>
    <w:rsid w:val="00BF75C2"/>
    <w:rsid w:val="00C00E67"/>
    <w:rsid w:val="00C017BF"/>
    <w:rsid w:val="00C12DAF"/>
    <w:rsid w:val="00C1306A"/>
    <w:rsid w:val="00C26F48"/>
    <w:rsid w:val="00C331E2"/>
    <w:rsid w:val="00C43618"/>
    <w:rsid w:val="00C47869"/>
    <w:rsid w:val="00C502C0"/>
    <w:rsid w:val="00C505E5"/>
    <w:rsid w:val="00C50AA1"/>
    <w:rsid w:val="00C511AD"/>
    <w:rsid w:val="00C52206"/>
    <w:rsid w:val="00C53CFE"/>
    <w:rsid w:val="00C627EE"/>
    <w:rsid w:val="00C650F0"/>
    <w:rsid w:val="00C65EAE"/>
    <w:rsid w:val="00C73037"/>
    <w:rsid w:val="00C8179D"/>
    <w:rsid w:val="00C81B38"/>
    <w:rsid w:val="00C874D2"/>
    <w:rsid w:val="00C876AC"/>
    <w:rsid w:val="00C95770"/>
    <w:rsid w:val="00CA1F35"/>
    <w:rsid w:val="00CB1C62"/>
    <w:rsid w:val="00CB5BFA"/>
    <w:rsid w:val="00CB68B6"/>
    <w:rsid w:val="00CC4948"/>
    <w:rsid w:val="00CC5D24"/>
    <w:rsid w:val="00CD06F9"/>
    <w:rsid w:val="00CD2D28"/>
    <w:rsid w:val="00CD574E"/>
    <w:rsid w:val="00CE637F"/>
    <w:rsid w:val="00CF0DB9"/>
    <w:rsid w:val="00CF1EE5"/>
    <w:rsid w:val="00CF4267"/>
    <w:rsid w:val="00CF6341"/>
    <w:rsid w:val="00D009F5"/>
    <w:rsid w:val="00D06AE6"/>
    <w:rsid w:val="00D115CF"/>
    <w:rsid w:val="00D12359"/>
    <w:rsid w:val="00D17089"/>
    <w:rsid w:val="00D17F71"/>
    <w:rsid w:val="00D20FB2"/>
    <w:rsid w:val="00D244DE"/>
    <w:rsid w:val="00D26944"/>
    <w:rsid w:val="00D27532"/>
    <w:rsid w:val="00D30D87"/>
    <w:rsid w:val="00D311E1"/>
    <w:rsid w:val="00D31C4C"/>
    <w:rsid w:val="00D32FD8"/>
    <w:rsid w:val="00D34DF5"/>
    <w:rsid w:val="00D40129"/>
    <w:rsid w:val="00D40D72"/>
    <w:rsid w:val="00D435AD"/>
    <w:rsid w:val="00D4558A"/>
    <w:rsid w:val="00D542D0"/>
    <w:rsid w:val="00D54B2A"/>
    <w:rsid w:val="00D61446"/>
    <w:rsid w:val="00D644EF"/>
    <w:rsid w:val="00D6562D"/>
    <w:rsid w:val="00D75631"/>
    <w:rsid w:val="00D83134"/>
    <w:rsid w:val="00D90AEC"/>
    <w:rsid w:val="00D937C7"/>
    <w:rsid w:val="00D968CE"/>
    <w:rsid w:val="00DA2BB0"/>
    <w:rsid w:val="00DA46F3"/>
    <w:rsid w:val="00DB1370"/>
    <w:rsid w:val="00DB2C13"/>
    <w:rsid w:val="00DB5EDA"/>
    <w:rsid w:val="00DB63A1"/>
    <w:rsid w:val="00DD60A6"/>
    <w:rsid w:val="00DE12FC"/>
    <w:rsid w:val="00DE1C6E"/>
    <w:rsid w:val="00DE25DF"/>
    <w:rsid w:val="00DF6C4E"/>
    <w:rsid w:val="00E05DE3"/>
    <w:rsid w:val="00E05E2E"/>
    <w:rsid w:val="00E1137A"/>
    <w:rsid w:val="00E152BC"/>
    <w:rsid w:val="00E21997"/>
    <w:rsid w:val="00E22F21"/>
    <w:rsid w:val="00E241E5"/>
    <w:rsid w:val="00E24631"/>
    <w:rsid w:val="00E24739"/>
    <w:rsid w:val="00E35185"/>
    <w:rsid w:val="00E35A34"/>
    <w:rsid w:val="00E41454"/>
    <w:rsid w:val="00E41DEA"/>
    <w:rsid w:val="00E45146"/>
    <w:rsid w:val="00E50A88"/>
    <w:rsid w:val="00E52D36"/>
    <w:rsid w:val="00E574E6"/>
    <w:rsid w:val="00E616D3"/>
    <w:rsid w:val="00E66851"/>
    <w:rsid w:val="00E80277"/>
    <w:rsid w:val="00E83CEB"/>
    <w:rsid w:val="00E8473B"/>
    <w:rsid w:val="00E85CE8"/>
    <w:rsid w:val="00EB09B7"/>
    <w:rsid w:val="00EB273B"/>
    <w:rsid w:val="00EC48CE"/>
    <w:rsid w:val="00EC497D"/>
    <w:rsid w:val="00EC5D5E"/>
    <w:rsid w:val="00ED1DEB"/>
    <w:rsid w:val="00ED454D"/>
    <w:rsid w:val="00ED45D7"/>
    <w:rsid w:val="00EE1523"/>
    <w:rsid w:val="00EE1F09"/>
    <w:rsid w:val="00EE2621"/>
    <w:rsid w:val="00EE5398"/>
    <w:rsid w:val="00EF4C52"/>
    <w:rsid w:val="00EF6CE7"/>
    <w:rsid w:val="00F0038E"/>
    <w:rsid w:val="00F00720"/>
    <w:rsid w:val="00F05C9D"/>
    <w:rsid w:val="00F1324E"/>
    <w:rsid w:val="00F21D81"/>
    <w:rsid w:val="00F274CA"/>
    <w:rsid w:val="00F27C76"/>
    <w:rsid w:val="00F41338"/>
    <w:rsid w:val="00F41595"/>
    <w:rsid w:val="00F420A8"/>
    <w:rsid w:val="00F447E5"/>
    <w:rsid w:val="00F57D8B"/>
    <w:rsid w:val="00F62BFF"/>
    <w:rsid w:val="00F63144"/>
    <w:rsid w:val="00F63D5A"/>
    <w:rsid w:val="00F724DD"/>
    <w:rsid w:val="00F8226B"/>
    <w:rsid w:val="00F87517"/>
    <w:rsid w:val="00F876D8"/>
    <w:rsid w:val="00FA06F2"/>
    <w:rsid w:val="00FA07E9"/>
    <w:rsid w:val="00FA26EA"/>
    <w:rsid w:val="00FA2943"/>
    <w:rsid w:val="00FA3344"/>
    <w:rsid w:val="00FB0244"/>
    <w:rsid w:val="00FB08B5"/>
    <w:rsid w:val="00FB674C"/>
    <w:rsid w:val="00FC6E63"/>
    <w:rsid w:val="00FC7B6F"/>
    <w:rsid w:val="00FD0AF1"/>
    <w:rsid w:val="00FD10FD"/>
    <w:rsid w:val="00FD385B"/>
    <w:rsid w:val="00FD4F75"/>
    <w:rsid w:val="00FE29F3"/>
    <w:rsid w:val="00FE31FB"/>
    <w:rsid w:val="00FF021A"/>
    <w:rsid w:val="00FF4912"/>
    <w:rsid w:val="00FF699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04FC961B"/>
  <w15:chartTrackingRefBased/>
  <w15:docId w15:val="{B0EA545C-FDB3-4DB7-B69B-8AB253C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6479"/>
    <w:rPr>
      <w:color w:val="808080"/>
    </w:rPr>
  </w:style>
  <w:style w:type="paragraph" w:styleId="Pataisymai">
    <w:name w:val="Revision"/>
    <w:hidden/>
    <w:semiHidden/>
    <w:rsid w:val="00ED454D"/>
  </w:style>
  <w:style w:type="character" w:styleId="Komentaronuoroda">
    <w:name w:val="annotation reference"/>
    <w:basedOn w:val="Numatytasispastraiposriftas"/>
    <w:semiHidden/>
    <w:unhideWhenUsed/>
    <w:rsid w:val="00D644EF"/>
    <w:rPr>
      <w:sz w:val="16"/>
      <w:szCs w:val="16"/>
    </w:rPr>
  </w:style>
  <w:style w:type="paragraph" w:styleId="Komentarotekstas">
    <w:name w:val="annotation text"/>
    <w:basedOn w:val="prastasis"/>
    <w:link w:val="KomentarotekstasDiagrama"/>
    <w:unhideWhenUsed/>
    <w:rsid w:val="00D644EF"/>
    <w:rPr>
      <w:sz w:val="20"/>
    </w:rPr>
  </w:style>
  <w:style w:type="character" w:customStyle="1" w:styleId="KomentarotekstasDiagrama">
    <w:name w:val="Komentaro tekstas Diagrama"/>
    <w:basedOn w:val="Numatytasispastraiposriftas"/>
    <w:link w:val="Komentarotekstas"/>
    <w:rsid w:val="00D644EF"/>
    <w:rPr>
      <w:sz w:val="20"/>
    </w:rPr>
  </w:style>
  <w:style w:type="paragraph" w:styleId="Komentarotema">
    <w:name w:val="annotation subject"/>
    <w:basedOn w:val="Komentarotekstas"/>
    <w:next w:val="Komentarotekstas"/>
    <w:link w:val="KomentarotemaDiagrama"/>
    <w:semiHidden/>
    <w:unhideWhenUsed/>
    <w:rsid w:val="00D644EF"/>
    <w:rPr>
      <w:b/>
      <w:bCs/>
    </w:rPr>
  </w:style>
  <w:style w:type="character" w:customStyle="1" w:styleId="KomentarotemaDiagrama">
    <w:name w:val="Komentaro tema Diagrama"/>
    <w:basedOn w:val="KomentarotekstasDiagrama"/>
    <w:link w:val="Komentarotema"/>
    <w:semiHidden/>
    <w:rsid w:val="00D644EF"/>
    <w:rPr>
      <w:b/>
      <w:bCs/>
      <w:sz w:val="20"/>
    </w:rPr>
  </w:style>
  <w:style w:type="character" w:styleId="Hipersaitas">
    <w:name w:val="Hyperlink"/>
    <w:basedOn w:val="Numatytasispastraiposriftas"/>
    <w:unhideWhenUsed/>
    <w:rsid w:val="005C7BE0"/>
    <w:rPr>
      <w:color w:val="0563C1" w:themeColor="hyperlink"/>
      <w:u w:val="single"/>
    </w:rPr>
  </w:style>
  <w:style w:type="character" w:styleId="Neapdorotaspaminjimas">
    <w:name w:val="Unresolved Mention"/>
    <w:basedOn w:val="Numatytasispastraiposriftas"/>
    <w:uiPriority w:val="99"/>
    <w:semiHidden/>
    <w:unhideWhenUsed/>
    <w:rsid w:val="005C7BE0"/>
    <w:rPr>
      <w:color w:val="605E5C"/>
      <w:shd w:val="clear" w:color="auto" w:fill="E1DFDD"/>
    </w:rPr>
  </w:style>
  <w:style w:type="paragraph" w:styleId="Antrats">
    <w:name w:val="header"/>
    <w:basedOn w:val="prastasis"/>
    <w:link w:val="AntratsDiagrama"/>
    <w:uiPriority w:val="99"/>
    <w:unhideWhenUsed/>
    <w:rsid w:val="00851C18"/>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851C18"/>
    <w:rPr>
      <w:rFonts w:asciiTheme="minorHAnsi" w:eastAsiaTheme="minorEastAsia" w:hAnsiTheme="minorHAnsi"/>
      <w:sz w:val="22"/>
      <w:szCs w:val="22"/>
      <w:lang w:eastAsia="lt-LT" w:bidi="as-IN"/>
    </w:rPr>
  </w:style>
  <w:style w:type="paragraph" w:styleId="Sraopastraipa">
    <w:name w:val="List Paragraph"/>
    <w:basedOn w:val="prastasis"/>
    <w:rsid w:val="00A7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56">
      <w:bodyDiv w:val="1"/>
      <w:marLeft w:val="0"/>
      <w:marRight w:val="0"/>
      <w:marTop w:val="0"/>
      <w:marBottom w:val="0"/>
      <w:divBdr>
        <w:top w:val="none" w:sz="0" w:space="0" w:color="auto"/>
        <w:left w:val="none" w:sz="0" w:space="0" w:color="auto"/>
        <w:bottom w:val="none" w:sz="0" w:space="0" w:color="auto"/>
        <w:right w:val="none" w:sz="0" w:space="0" w:color="auto"/>
      </w:divBdr>
    </w:div>
    <w:div w:id="116070890">
      <w:bodyDiv w:val="1"/>
      <w:marLeft w:val="0"/>
      <w:marRight w:val="0"/>
      <w:marTop w:val="0"/>
      <w:marBottom w:val="0"/>
      <w:divBdr>
        <w:top w:val="none" w:sz="0" w:space="0" w:color="auto"/>
        <w:left w:val="none" w:sz="0" w:space="0" w:color="auto"/>
        <w:bottom w:val="none" w:sz="0" w:space="0" w:color="auto"/>
        <w:right w:val="none" w:sz="0" w:space="0" w:color="auto"/>
      </w:divBdr>
      <w:divsChild>
        <w:div w:id="1628732111">
          <w:marLeft w:val="0"/>
          <w:marRight w:val="0"/>
          <w:marTop w:val="0"/>
          <w:marBottom w:val="0"/>
          <w:divBdr>
            <w:top w:val="none" w:sz="0" w:space="0" w:color="auto"/>
            <w:left w:val="none" w:sz="0" w:space="0" w:color="auto"/>
            <w:bottom w:val="none" w:sz="0" w:space="0" w:color="auto"/>
            <w:right w:val="none" w:sz="0" w:space="0" w:color="auto"/>
          </w:divBdr>
          <w:divsChild>
            <w:div w:id="1969774059">
              <w:marLeft w:val="0"/>
              <w:marRight w:val="0"/>
              <w:marTop w:val="0"/>
              <w:marBottom w:val="0"/>
              <w:divBdr>
                <w:top w:val="none" w:sz="0" w:space="0" w:color="auto"/>
                <w:left w:val="none" w:sz="0" w:space="0" w:color="auto"/>
                <w:bottom w:val="none" w:sz="0" w:space="0" w:color="auto"/>
                <w:right w:val="none" w:sz="0" w:space="0" w:color="auto"/>
              </w:divBdr>
            </w:div>
            <w:div w:id="500581877">
              <w:marLeft w:val="0"/>
              <w:marRight w:val="0"/>
              <w:marTop w:val="0"/>
              <w:marBottom w:val="0"/>
              <w:divBdr>
                <w:top w:val="none" w:sz="0" w:space="0" w:color="auto"/>
                <w:left w:val="none" w:sz="0" w:space="0" w:color="auto"/>
                <w:bottom w:val="none" w:sz="0" w:space="0" w:color="auto"/>
                <w:right w:val="none" w:sz="0" w:space="0" w:color="auto"/>
              </w:divBdr>
            </w:div>
            <w:div w:id="1803695631">
              <w:marLeft w:val="0"/>
              <w:marRight w:val="0"/>
              <w:marTop w:val="0"/>
              <w:marBottom w:val="0"/>
              <w:divBdr>
                <w:top w:val="none" w:sz="0" w:space="0" w:color="auto"/>
                <w:left w:val="none" w:sz="0" w:space="0" w:color="auto"/>
                <w:bottom w:val="none" w:sz="0" w:space="0" w:color="auto"/>
                <w:right w:val="none" w:sz="0" w:space="0" w:color="auto"/>
              </w:divBdr>
            </w:div>
            <w:div w:id="128013802">
              <w:marLeft w:val="0"/>
              <w:marRight w:val="0"/>
              <w:marTop w:val="0"/>
              <w:marBottom w:val="0"/>
              <w:divBdr>
                <w:top w:val="none" w:sz="0" w:space="0" w:color="auto"/>
                <w:left w:val="none" w:sz="0" w:space="0" w:color="auto"/>
                <w:bottom w:val="none" w:sz="0" w:space="0" w:color="auto"/>
                <w:right w:val="none" w:sz="0" w:space="0" w:color="auto"/>
              </w:divBdr>
            </w:div>
            <w:div w:id="631717233">
              <w:marLeft w:val="0"/>
              <w:marRight w:val="0"/>
              <w:marTop w:val="0"/>
              <w:marBottom w:val="0"/>
              <w:divBdr>
                <w:top w:val="none" w:sz="0" w:space="0" w:color="auto"/>
                <w:left w:val="none" w:sz="0" w:space="0" w:color="auto"/>
                <w:bottom w:val="none" w:sz="0" w:space="0" w:color="auto"/>
                <w:right w:val="none" w:sz="0" w:space="0" w:color="auto"/>
              </w:divBdr>
            </w:div>
            <w:div w:id="905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234">
      <w:bodyDiv w:val="1"/>
      <w:marLeft w:val="0"/>
      <w:marRight w:val="0"/>
      <w:marTop w:val="0"/>
      <w:marBottom w:val="0"/>
      <w:divBdr>
        <w:top w:val="none" w:sz="0" w:space="0" w:color="auto"/>
        <w:left w:val="none" w:sz="0" w:space="0" w:color="auto"/>
        <w:bottom w:val="none" w:sz="0" w:space="0" w:color="auto"/>
        <w:right w:val="none" w:sz="0" w:space="0" w:color="auto"/>
      </w:divBdr>
    </w:div>
    <w:div w:id="311100530">
      <w:bodyDiv w:val="1"/>
      <w:marLeft w:val="0"/>
      <w:marRight w:val="0"/>
      <w:marTop w:val="0"/>
      <w:marBottom w:val="0"/>
      <w:divBdr>
        <w:top w:val="none" w:sz="0" w:space="0" w:color="auto"/>
        <w:left w:val="none" w:sz="0" w:space="0" w:color="auto"/>
        <w:bottom w:val="none" w:sz="0" w:space="0" w:color="auto"/>
        <w:right w:val="none" w:sz="0" w:space="0" w:color="auto"/>
      </w:divBdr>
      <w:divsChild>
        <w:div w:id="1334190236">
          <w:marLeft w:val="0"/>
          <w:marRight w:val="0"/>
          <w:marTop w:val="0"/>
          <w:marBottom w:val="0"/>
          <w:divBdr>
            <w:top w:val="none" w:sz="0" w:space="0" w:color="auto"/>
            <w:left w:val="none" w:sz="0" w:space="0" w:color="auto"/>
            <w:bottom w:val="none" w:sz="0" w:space="0" w:color="auto"/>
            <w:right w:val="none" w:sz="0" w:space="0" w:color="auto"/>
          </w:divBdr>
          <w:divsChild>
            <w:div w:id="262492348">
              <w:marLeft w:val="0"/>
              <w:marRight w:val="0"/>
              <w:marTop w:val="0"/>
              <w:marBottom w:val="0"/>
              <w:divBdr>
                <w:top w:val="none" w:sz="0" w:space="0" w:color="auto"/>
                <w:left w:val="none" w:sz="0" w:space="0" w:color="auto"/>
                <w:bottom w:val="none" w:sz="0" w:space="0" w:color="auto"/>
                <w:right w:val="none" w:sz="0" w:space="0" w:color="auto"/>
              </w:divBdr>
            </w:div>
            <w:div w:id="1587300457">
              <w:marLeft w:val="0"/>
              <w:marRight w:val="0"/>
              <w:marTop w:val="0"/>
              <w:marBottom w:val="0"/>
              <w:divBdr>
                <w:top w:val="none" w:sz="0" w:space="0" w:color="auto"/>
                <w:left w:val="none" w:sz="0" w:space="0" w:color="auto"/>
                <w:bottom w:val="none" w:sz="0" w:space="0" w:color="auto"/>
                <w:right w:val="none" w:sz="0" w:space="0" w:color="auto"/>
              </w:divBdr>
            </w:div>
            <w:div w:id="225847264">
              <w:marLeft w:val="0"/>
              <w:marRight w:val="0"/>
              <w:marTop w:val="0"/>
              <w:marBottom w:val="0"/>
              <w:divBdr>
                <w:top w:val="none" w:sz="0" w:space="0" w:color="auto"/>
                <w:left w:val="none" w:sz="0" w:space="0" w:color="auto"/>
                <w:bottom w:val="none" w:sz="0" w:space="0" w:color="auto"/>
                <w:right w:val="none" w:sz="0" w:space="0" w:color="auto"/>
              </w:divBdr>
            </w:div>
            <w:div w:id="1138720180">
              <w:marLeft w:val="0"/>
              <w:marRight w:val="0"/>
              <w:marTop w:val="0"/>
              <w:marBottom w:val="0"/>
              <w:divBdr>
                <w:top w:val="none" w:sz="0" w:space="0" w:color="auto"/>
                <w:left w:val="none" w:sz="0" w:space="0" w:color="auto"/>
                <w:bottom w:val="none" w:sz="0" w:space="0" w:color="auto"/>
                <w:right w:val="none" w:sz="0" w:space="0" w:color="auto"/>
              </w:divBdr>
            </w:div>
            <w:div w:id="22637549">
              <w:marLeft w:val="0"/>
              <w:marRight w:val="0"/>
              <w:marTop w:val="0"/>
              <w:marBottom w:val="0"/>
              <w:divBdr>
                <w:top w:val="none" w:sz="0" w:space="0" w:color="auto"/>
                <w:left w:val="none" w:sz="0" w:space="0" w:color="auto"/>
                <w:bottom w:val="none" w:sz="0" w:space="0" w:color="auto"/>
                <w:right w:val="none" w:sz="0" w:space="0" w:color="auto"/>
              </w:divBdr>
            </w:div>
            <w:div w:id="3958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898">
      <w:bodyDiv w:val="1"/>
      <w:marLeft w:val="0"/>
      <w:marRight w:val="0"/>
      <w:marTop w:val="0"/>
      <w:marBottom w:val="0"/>
      <w:divBdr>
        <w:top w:val="none" w:sz="0" w:space="0" w:color="auto"/>
        <w:left w:val="none" w:sz="0" w:space="0" w:color="auto"/>
        <w:bottom w:val="none" w:sz="0" w:space="0" w:color="auto"/>
        <w:right w:val="none" w:sz="0" w:space="0" w:color="auto"/>
      </w:divBdr>
      <w:divsChild>
        <w:div w:id="1098982000">
          <w:marLeft w:val="0"/>
          <w:marRight w:val="0"/>
          <w:marTop w:val="0"/>
          <w:marBottom w:val="0"/>
          <w:divBdr>
            <w:top w:val="none" w:sz="0" w:space="0" w:color="auto"/>
            <w:left w:val="none" w:sz="0" w:space="0" w:color="auto"/>
            <w:bottom w:val="none" w:sz="0" w:space="0" w:color="auto"/>
            <w:right w:val="none" w:sz="0" w:space="0" w:color="auto"/>
          </w:divBdr>
        </w:div>
      </w:divsChild>
    </w:div>
    <w:div w:id="925381992">
      <w:bodyDiv w:val="1"/>
      <w:marLeft w:val="0"/>
      <w:marRight w:val="0"/>
      <w:marTop w:val="0"/>
      <w:marBottom w:val="0"/>
      <w:divBdr>
        <w:top w:val="none" w:sz="0" w:space="0" w:color="auto"/>
        <w:left w:val="none" w:sz="0" w:space="0" w:color="auto"/>
        <w:bottom w:val="none" w:sz="0" w:space="0" w:color="auto"/>
        <w:right w:val="none" w:sz="0" w:space="0" w:color="auto"/>
      </w:divBdr>
    </w:div>
    <w:div w:id="1193567820">
      <w:bodyDiv w:val="1"/>
      <w:marLeft w:val="0"/>
      <w:marRight w:val="0"/>
      <w:marTop w:val="0"/>
      <w:marBottom w:val="0"/>
      <w:divBdr>
        <w:top w:val="none" w:sz="0" w:space="0" w:color="auto"/>
        <w:left w:val="none" w:sz="0" w:space="0" w:color="auto"/>
        <w:bottom w:val="none" w:sz="0" w:space="0" w:color="auto"/>
        <w:right w:val="none" w:sz="0" w:space="0" w:color="auto"/>
      </w:divBdr>
      <w:divsChild>
        <w:div w:id="867839608">
          <w:marLeft w:val="0"/>
          <w:marRight w:val="0"/>
          <w:marTop w:val="0"/>
          <w:marBottom w:val="0"/>
          <w:divBdr>
            <w:top w:val="none" w:sz="0" w:space="0" w:color="auto"/>
            <w:left w:val="none" w:sz="0" w:space="0" w:color="auto"/>
            <w:bottom w:val="none" w:sz="0" w:space="0" w:color="auto"/>
            <w:right w:val="none" w:sz="0" w:space="0" w:color="auto"/>
          </w:divBdr>
        </w:div>
      </w:divsChild>
    </w:div>
    <w:div w:id="1423914457">
      <w:bodyDiv w:val="1"/>
      <w:marLeft w:val="0"/>
      <w:marRight w:val="0"/>
      <w:marTop w:val="0"/>
      <w:marBottom w:val="0"/>
      <w:divBdr>
        <w:top w:val="none" w:sz="0" w:space="0" w:color="auto"/>
        <w:left w:val="none" w:sz="0" w:space="0" w:color="auto"/>
        <w:bottom w:val="none" w:sz="0" w:space="0" w:color="auto"/>
        <w:right w:val="none" w:sz="0" w:space="0" w:color="auto"/>
      </w:divBdr>
    </w:div>
    <w:div w:id="1808670553">
      <w:bodyDiv w:val="1"/>
      <w:marLeft w:val="0"/>
      <w:marRight w:val="0"/>
      <w:marTop w:val="0"/>
      <w:marBottom w:val="0"/>
      <w:divBdr>
        <w:top w:val="none" w:sz="0" w:space="0" w:color="auto"/>
        <w:left w:val="none" w:sz="0" w:space="0" w:color="auto"/>
        <w:bottom w:val="none" w:sz="0" w:space="0" w:color="auto"/>
        <w:right w:val="none" w:sz="0" w:space="0" w:color="auto"/>
      </w:divBdr>
    </w:div>
    <w:div w:id="1897232093">
      <w:bodyDiv w:val="1"/>
      <w:marLeft w:val="0"/>
      <w:marRight w:val="0"/>
      <w:marTop w:val="0"/>
      <w:marBottom w:val="0"/>
      <w:divBdr>
        <w:top w:val="none" w:sz="0" w:space="0" w:color="auto"/>
        <w:left w:val="none" w:sz="0" w:space="0" w:color="auto"/>
        <w:bottom w:val="none" w:sz="0" w:space="0" w:color="auto"/>
        <w:right w:val="none" w:sz="0" w:space="0" w:color="auto"/>
      </w:divBdr>
    </w:div>
    <w:div w:id="1939946106">
      <w:bodyDiv w:val="1"/>
      <w:marLeft w:val="0"/>
      <w:marRight w:val="0"/>
      <w:marTop w:val="0"/>
      <w:marBottom w:val="0"/>
      <w:divBdr>
        <w:top w:val="none" w:sz="0" w:space="0" w:color="auto"/>
        <w:left w:val="none" w:sz="0" w:space="0" w:color="auto"/>
        <w:bottom w:val="none" w:sz="0" w:space="0" w:color="auto"/>
        <w:right w:val="none" w:sz="0" w:space="0" w:color="auto"/>
      </w:divBdr>
    </w:div>
    <w:div w:id="2035034530">
      <w:bodyDiv w:val="1"/>
      <w:marLeft w:val="0"/>
      <w:marRight w:val="0"/>
      <w:marTop w:val="0"/>
      <w:marBottom w:val="0"/>
      <w:divBdr>
        <w:top w:val="none" w:sz="0" w:space="0" w:color="auto"/>
        <w:left w:val="none" w:sz="0" w:space="0" w:color="auto"/>
        <w:bottom w:val="none" w:sz="0" w:space="0" w:color="auto"/>
        <w:right w:val="none" w:sz="0" w:space="0" w:color="auto"/>
      </w:divBdr>
    </w:div>
    <w:div w:id="2045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8BF0-9D58-4C40-B736-C0B0E08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3170</Words>
  <Characters>21976</Characters>
  <Application>Microsoft Office Word</Application>
  <DocSecurity>0</DocSecurity>
  <Lines>1831</Lines>
  <Paragraphs>698</Paragraphs>
  <ScaleCrop>false</ScaleCrop>
  <HeadingPairs>
    <vt:vector size="2" baseType="variant">
      <vt:variant>
        <vt:lpstr>Pavadinimas</vt:lpstr>
      </vt:variant>
      <vt:variant>
        <vt:i4>1</vt:i4>
      </vt:variant>
    </vt:vector>
  </HeadingPairs>
  <TitlesOfParts>
    <vt:vector size="1" baseType="lpstr">
      <vt:lpstr>Projekto lyginamasis variantas</vt:lpstr>
    </vt:vector>
  </TitlesOfParts>
  <Company/>
  <LinksUpToDate>false</LinksUpToDate>
  <CharactersWithSpaces>24448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2026-03-17T11:56:00Z</dcterms:created>
  <dc:creator>Jakubauskas Marius | ŠMSM</dc:creator>
  <cp:lastModifiedBy>Karvelienė Renata | ŠMSM</cp:lastModifiedBy>
  <dcterms:modified xsi:type="dcterms:W3CDTF">2026-03-18T12:08:00Z</dcterms:modified>
  <cp:revision>50</cp:revision>
  <dc:title>Projekto lyginamasis variantas</dc:title>
</cp:coreProperties>
</file>