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765A77" w:rsidRDefault="005E4929" w:rsidP="00474B01">
      <w:pPr>
        <w:pStyle w:val="paragraph"/>
        <w:ind w:left="5387"/>
        <w:textAlignment w:val="baseline"/>
      </w:pPr>
      <w:r w:rsidRPr="00765A77">
        <w:rPr>
          <w:rStyle w:val="normaltextrun"/>
          <w:color w:val="000000"/>
          <w:sz w:val="22"/>
          <w:szCs w:val="22"/>
        </w:rPr>
        <w:t>FORMAI PRITARTA </w:t>
      </w:r>
      <w:r w:rsidRPr="00765A77">
        <w:rPr>
          <w:rStyle w:val="eop"/>
          <w:color w:val="000000"/>
          <w:sz w:val="22"/>
          <w:szCs w:val="22"/>
        </w:rPr>
        <w:t> </w:t>
      </w:r>
    </w:p>
    <w:p w14:paraId="12449A4D" w14:textId="5E8943BA" w:rsidR="005E4929" w:rsidRPr="00765A77" w:rsidRDefault="005E4929" w:rsidP="00474B01">
      <w:pPr>
        <w:pStyle w:val="paragraph"/>
        <w:ind w:left="5387"/>
        <w:textAlignment w:val="baseline"/>
        <w:rPr>
          <w:rStyle w:val="spellingerror"/>
          <w:color w:val="000000" w:themeColor="text1"/>
          <w:sz w:val="22"/>
          <w:szCs w:val="22"/>
        </w:rPr>
      </w:pPr>
      <w:r w:rsidRPr="61512F9C">
        <w:rPr>
          <w:rStyle w:val="spellingerror"/>
          <w:color w:val="000000" w:themeColor="text1"/>
          <w:sz w:val="22"/>
          <w:szCs w:val="22"/>
        </w:rPr>
        <w:t>Tarpinstitucinės</w:t>
      </w:r>
      <w:r w:rsidRPr="61512F9C">
        <w:rPr>
          <w:rStyle w:val="normaltextrun"/>
          <w:color w:val="000000" w:themeColor="text1"/>
          <w:sz w:val="22"/>
          <w:szCs w:val="22"/>
        </w:rPr>
        <w:t> </w:t>
      </w:r>
      <w:r w:rsidRPr="61512F9C">
        <w:rPr>
          <w:rStyle w:val="spellingerror"/>
          <w:color w:val="000000" w:themeColor="text1"/>
          <w:sz w:val="22"/>
          <w:szCs w:val="22"/>
        </w:rPr>
        <w:t>darbo</w:t>
      </w:r>
      <w:r w:rsidRPr="61512F9C">
        <w:rPr>
          <w:rStyle w:val="normaltextrun"/>
          <w:color w:val="000000" w:themeColor="text1"/>
          <w:sz w:val="22"/>
          <w:szCs w:val="22"/>
        </w:rPr>
        <w:t> </w:t>
      </w:r>
      <w:r w:rsidRPr="61512F9C">
        <w:rPr>
          <w:rStyle w:val="spellingerror"/>
          <w:color w:val="000000" w:themeColor="text1"/>
          <w:sz w:val="22"/>
          <w:szCs w:val="22"/>
        </w:rPr>
        <w:t>grupės</w:t>
      </w:r>
      <w:r w:rsidRPr="61512F9C">
        <w:rPr>
          <w:rStyle w:val="normaltextrun"/>
          <w:color w:val="000000" w:themeColor="text1"/>
          <w:sz w:val="22"/>
          <w:szCs w:val="22"/>
        </w:rPr>
        <w:t>, </w:t>
      </w:r>
      <w:r w:rsidRPr="61512F9C">
        <w:rPr>
          <w:rStyle w:val="spellingerror"/>
          <w:color w:val="000000" w:themeColor="text1"/>
          <w:sz w:val="22"/>
          <w:szCs w:val="22"/>
        </w:rPr>
        <w:t>sudarytos</w:t>
      </w:r>
      <w:r w:rsidRPr="61512F9C">
        <w:rPr>
          <w:rStyle w:val="normaltextrun"/>
          <w:color w:val="000000" w:themeColor="text1"/>
          <w:sz w:val="22"/>
          <w:szCs w:val="22"/>
        </w:rPr>
        <w:t> Lietuvos </w:t>
      </w:r>
      <w:r w:rsidRPr="61512F9C">
        <w:rPr>
          <w:rStyle w:val="spellingerror"/>
          <w:color w:val="000000" w:themeColor="text1"/>
          <w:sz w:val="22"/>
          <w:szCs w:val="22"/>
        </w:rPr>
        <w:t>Respublikos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finansų</w:t>
      </w:r>
      <w:r w:rsidR="00474B01" w:rsidRPr="61512F9C">
        <w:rPr>
          <w:rStyle w:val="spellingerror"/>
          <w:color w:val="000000" w:themeColor="text1"/>
          <w:sz w:val="22"/>
          <w:szCs w:val="22"/>
        </w:rPr>
        <w:t xml:space="preserve"> </w:t>
      </w:r>
      <w:r w:rsidRPr="61512F9C">
        <w:rPr>
          <w:rStyle w:val="spellingerror"/>
          <w:color w:val="000000" w:themeColor="text1"/>
          <w:sz w:val="22"/>
          <w:szCs w:val="22"/>
        </w:rPr>
        <w:t>ministro</w:t>
      </w:r>
      <w:r w:rsidR="00474B01" w:rsidRPr="61512F9C">
        <w:rPr>
          <w:rStyle w:val="normaltextrun"/>
          <w:color w:val="000000" w:themeColor="text1"/>
          <w:sz w:val="22"/>
          <w:szCs w:val="22"/>
        </w:rPr>
        <w:t xml:space="preserve"> 2021 m. </w:t>
      </w:r>
      <w:r w:rsidRPr="61512F9C">
        <w:rPr>
          <w:rStyle w:val="spellingerror"/>
          <w:color w:val="000000" w:themeColor="text1"/>
          <w:sz w:val="22"/>
          <w:szCs w:val="22"/>
        </w:rPr>
        <w:t>birželio</w:t>
      </w:r>
      <w:r w:rsidRPr="61512F9C">
        <w:rPr>
          <w:rStyle w:val="normaltextrun"/>
          <w:color w:val="000000" w:themeColor="text1"/>
          <w:sz w:val="22"/>
          <w:szCs w:val="22"/>
        </w:rPr>
        <w:t> 11</w:t>
      </w:r>
      <w:r w:rsidR="00474B01" w:rsidRPr="61512F9C">
        <w:rPr>
          <w:rStyle w:val="normaltextrun"/>
          <w:color w:val="000000" w:themeColor="text1"/>
          <w:sz w:val="22"/>
          <w:szCs w:val="22"/>
        </w:rPr>
        <w:t xml:space="preserve">d. </w:t>
      </w:r>
      <w:r w:rsidRPr="61512F9C">
        <w:rPr>
          <w:rStyle w:val="spellingerror"/>
          <w:color w:val="000000" w:themeColor="text1"/>
          <w:sz w:val="22"/>
          <w:szCs w:val="22"/>
        </w:rPr>
        <w:t>įsakymu</w:t>
      </w:r>
      <w:r w:rsidRPr="61512F9C">
        <w:rPr>
          <w:rStyle w:val="spellingerror"/>
        </w:rPr>
        <w:t xml:space="preserve"> Nr. </w:t>
      </w:r>
      <w:r w:rsidRPr="61512F9C">
        <w:rPr>
          <w:rStyle w:val="spellingerror"/>
          <w:color w:val="000000" w:themeColor="text1"/>
          <w:sz w:val="22"/>
          <w:szCs w:val="22"/>
        </w:rPr>
        <w:t>1K-219</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„Dėl tarpinstitucinės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darbo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grupės sudarymo“, 202</w:t>
      </w:r>
      <w:r w:rsidR="4DD85EA2" w:rsidRPr="61512F9C">
        <w:rPr>
          <w:rStyle w:val="spellingerror"/>
          <w:color w:val="000000" w:themeColor="text1"/>
          <w:sz w:val="22"/>
          <w:szCs w:val="22"/>
        </w:rPr>
        <w:t>5</w:t>
      </w:r>
      <w:r w:rsidRPr="61512F9C">
        <w:rPr>
          <w:rStyle w:val="spellingerror"/>
          <w:color w:val="000000" w:themeColor="text1"/>
          <w:sz w:val="22"/>
          <w:szCs w:val="22"/>
        </w:rPr>
        <w:t xml:space="preserve"> m. </w:t>
      </w:r>
      <w:r w:rsidR="1A991E86" w:rsidRPr="61512F9C">
        <w:rPr>
          <w:rStyle w:val="spellingerror"/>
          <w:color w:val="000000" w:themeColor="text1"/>
          <w:sz w:val="22"/>
          <w:szCs w:val="22"/>
        </w:rPr>
        <w:t>vasario 26</w:t>
      </w:r>
      <w:r w:rsidR="00025451" w:rsidRPr="61512F9C">
        <w:rPr>
          <w:rStyle w:val="spellingerror"/>
          <w:color w:val="000000" w:themeColor="text1"/>
          <w:sz w:val="22"/>
          <w:szCs w:val="22"/>
        </w:rPr>
        <w:t xml:space="preserve"> </w:t>
      </w:r>
      <w:r w:rsidR="00474B01" w:rsidRPr="61512F9C">
        <w:rPr>
          <w:rStyle w:val="spellingerror"/>
          <w:color w:val="000000" w:themeColor="text1"/>
          <w:sz w:val="22"/>
          <w:szCs w:val="22"/>
        </w:rPr>
        <w:t xml:space="preserve">d. </w:t>
      </w:r>
      <w:r w:rsidRPr="61512F9C">
        <w:rPr>
          <w:rStyle w:val="spellingerror"/>
          <w:color w:val="000000" w:themeColor="text1"/>
          <w:sz w:val="22"/>
          <w:szCs w:val="22"/>
        </w:rPr>
        <w:t>posėdžio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protokolu Nr.</w:t>
      </w:r>
      <w:r w:rsidR="00830448" w:rsidRPr="61512F9C">
        <w:rPr>
          <w:rStyle w:val="spellingerror"/>
          <w:color w:val="000000" w:themeColor="text1"/>
          <w:sz w:val="22"/>
          <w:szCs w:val="22"/>
        </w:rPr>
        <w:t xml:space="preserve"> </w:t>
      </w:r>
      <w:r w:rsidR="0FA277BA" w:rsidRPr="61512F9C">
        <w:rPr>
          <w:rStyle w:val="spellingerror"/>
          <w:color w:val="000000" w:themeColor="text1"/>
          <w:sz w:val="22"/>
          <w:szCs w:val="22"/>
        </w:rPr>
        <w:t>2</w:t>
      </w:r>
      <w:r w:rsidR="538BC479" w:rsidRPr="61512F9C">
        <w:rPr>
          <w:rStyle w:val="spellingerror"/>
          <w:color w:val="000000" w:themeColor="text1"/>
          <w:sz w:val="22"/>
          <w:szCs w:val="22"/>
        </w:rPr>
        <w:t>5</w:t>
      </w:r>
    </w:p>
    <w:p w14:paraId="348818A8" w14:textId="5A81941C" w:rsidR="00156DD3" w:rsidRPr="00765A77" w:rsidRDefault="7313090B" w:rsidP="00C53DAD">
      <w:pPr>
        <w:pStyle w:val="paragraph"/>
        <w:ind w:left="5387"/>
        <w:textAlignment w:val="baseline"/>
        <w:rPr>
          <w:rStyle w:val="spellingerror"/>
          <w:color w:val="000000" w:themeColor="text1"/>
          <w:sz w:val="22"/>
          <w:szCs w:val="22"/>
        </w:rPr>
      </w:pPr>
      <w:r w:rsidRPr="00765A77">
        <w:rPr>
          <w:rStyle w:val="spellingerror"/>
          <w:sz w:val="22"/>
          <w:szCs w:val="22"/>
        </w:rPr>
        <w:t>Jungtinių projektų valdymo proceso 2 priedas  </w:t>
      </w:r>
    </w:p>
    <w:p w14:paraId="142E2B4C" w14:textId="708846D0" w:rsidR="00156DD3" w:rsidRPr="00765A77" w:rsidRDefault="00AC25C6" w:rsidP="0065236F">
      <w:pPr>
        <w:pStyle w:val="paragraph"/>
        <w:spacing w:before="0" w:beforeAutospacing="0" w:after="0" w:afterAutospacing="0"/>
        <w:textAlignment w:val="baseline"/>
        <w:rPr>
          <w:b/>
          <w:bCs/>
        </w:rPr>
      </w:pPr>
      <w:r w:rsidRPr="00765A77">
        <w:rPr>
          <w:rStyle w:val="eop"/>
          <w:sz w:val="22"/>
          <w:szCs w:val="22"/>
        </w:rPr>
        <w:t> </w:t>
      </w:r>
      <w:r w:rsidR="00156DD3" w:rsidRPr="4466F332">
        <w:rPr>
          <w:b/>
          <w:bCs/>
        </w:rPr>
        <w:t>KVIETIMAS TEIKTI PARAIŠKAS FINANSUOTI JUNGTINIO PROJEKTO PROJEKT</w:t>
      </w:r>
      <w:r w:rsidR="6D41B99E" w:rsidRPr="4466F332">
        <w:rPr>
          <w:b/>
          <w:bCs/>
        </w:rPr>
        <w:t>US</w:t>
      </w:r>
      <w:r w:rsidR="00156DD3" w:rsidRPr="4466F332">
        <w:rPr>
          <w:b/>
          <w:bCs/>
        </w:rPr>
        <w:t xml:space="preserve"> </w:t>
      </w:r>
    </w:p>
    <w:p w14:paraId="79941D6F" w14:textId="3F8D889D" w:rsidR="00D15273" w:rsidRPr="00765A77" w:rsidRDefault="00D15273" w:rsidP="4634024A">
      <w:pPr>
        <w:jc w:val="center"/>
        <w:rPr>
          <w:rFonts w:ascii="Times New Roman" w:hAnsi="Times New Roman" w:cs="Times New Roman"/>
          <w:i/>
          <w:iCs/>
          <w:color w:val="808080" w:themeColor="background1" w:themeShade="80"/>
        </w:rPr>
      </w:pPr>
    </w:p>
    <w:p w14:paraId="2E7571E2" w14:textId="252D0550" w:rsidR="00D56A2C" w:rsidRPr="008421AC" w:rsidRDefault="00D56A2C" w:rsidP="008421AC">
      <w:pPr>
        <w:pStyle w:val="Sraopastraipa"/>
        <w:ind w:left="1080"/>
        <w:rPr>
          <w:rFonts w:ascii="Times New Roman" w:hAnsi="Times New Roman" w:cs="Times New Roman"/>
          <w:b/>
        </w:rPr>
      </w:pPr>
      <w:r w:rsidRPr="00765A77">
        <w:rPr>
          <w:rFonts w:ascii="Times New Roman" w:hAnsi="Times New Roman" w:cs="Times New Roman"/>
          <w:b/>
        </w:rPr>
        <w:t>BENDRA INFORMACIJA</w:t>
      </w:r>
    </w:p>
    <w:tbl>
      <w:tblPr>
        <w:tblStyle w:val="Lentelstinklelis"/>
        <w:tblW w:w="9812" w:type="dxa"/>
        <w:tblLayout w:type="fixed"/>
        <w:tblLook w:val="04A0" w:firstRow="1" w:lastRow="0" w:firstColumn="1" w:lastColumn="0" w:noHBand="0" w:noVBand="1"/>
      </w:tblPr>
      <w:tblGrid>
        <w:gridCol w:w="1818"/>
        <w:gridCol w:w="7994"/>
      </w:tblGrid>
      <w:tr w:rsidR="00D56A2C" w:rsidRPr="00765A77" w14:paraId="045C1059" w14:textId="77777777" w:rsidTr="0AB2B071">
        <w:trPr>
          <w:trHeight w:val="300"/>
        </w:trPr>
        <w:tc>
          <w:tcPr>
            <w:tcW w:w="1818" w:type="dxa"/>
            <w:shd w:val="clear" w:color="auto" w:fill="DEEAF6" w:themeFill="accent1" w:themeFillTint="33"/>
          </w:tcPr>
          <w:p w14:paraId="2199BA2E" w14:textId="73E3B802"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14:paraId="218848C2" w14:textId="7BE4350D"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aprašymas</w:t>
            </w:r>
          </w:p>
        </w:tc>
      </w:tr>
      <w:tr w:rsidR="00692533" w:rsidRPr="00765A77" w14:paraId="39BA61E1" w14:textId="77777777" w:rsidTr="0AB2B071">
        <w:trPr>
          <w:trHeight w:val="565"/>
        </w:trPr>
        <w:tc>
          <w:tcPr>
            <w:tcW w:w="1818" w:type="dxa"/>
          </w:tcPr>
          <w:p w14:paraId="13C31FA5" w14:textId="4B1F764F" w:rsidR="00692533" w:rsidRPr="00765A77" w:rsidRDefault="00692533" w:rsidP="00692533">
            <w:pPr>
              <w:rPr>
                <w:rFonts w:ascii="Times New Roman" w:hAnsi="Times New Roman" w:cs="Times New Roman"/>
                <w:b/>
              </w:rPr>
            </w:pPr>
            <w:r w:rsidRPr="00765A77">
              <w:rPr>
                <w:rFonts w:ascii="Times New Roman" w:hAnsi="Times New Roman" w:cs="Times New Roman"/>
                <w:b/>
              </w:rPr>
              <w:t>JP atsakinga  institucija</w:t>
            </w:r>
            <w:r>
              <w:rPr>
                <w:rFonts w:ascii="Times New Roman" w:hAnsi="Times New Roman" w:cs="Times New Roman"/>
                <w:b/>
              </w:rPr>
              <w:t xml:space="preserve"> </w:t>
            </w:r>
            <w:r>
              <w:rPr>
                <w:rFonts w:ascii="Times New Roman" w:hAnsi="Times New Roman" w:cs="Times New Roman"/>
                <w:bCs/>
              </w:rPr>
              <w:t>*</w:t>
            </w:r>
            <w:r>
              <w:rPr>
                <w:rStyle w:val="Puslapioinaosnuoroda"/>
                <w:rFonts w:ascii="Times New Roman" w:hAnsi="Times New Roman" w:cs="Times New Roman"/>
                <w:bCs/>
              </w:rPr>
              <w:footnoteReference w:id="2"/>
            </w:r>
          </w:p>
        </w:tc>
        <w:tc>
          <w:tcPr>
            <w:tcW w:w="7994" w:type="dxa"/>
          </w:tcPr>
          <w:p w14:paraId="3FA1B570" w14:textId="1E28B459" w:rsidR="00692533" w:rsidRPr="00765A77" w:rsidRDefault="00692533" w:rsidP="00692533">
            <w:pPr>
              <w:rPr>
                <w:rFonts w:ascii="Times New Roman" w:hAnsi="Times New Roman" w:cs="Times New Roman"/>
                <w:i/>
                <w:iCs/>
              </w:rPr>
            </w:pPr>
            <w:r w:rsidRPr="00905EE0">
              <w:rPr>
                <w:rFonts w:ascii="Times New Roman" w:hAnsi="Times New Roman" w:cs="Times New Roman"/>
              </w:rPr>
              <w:t>Lietuvos Respublikos aplinkos ministerijos Aplinkos projektų valdymo agentūra</w:t>
            </w:r>
          </w:p>
        </w:tc>
      </w:tr>
      <w:tr w:rsidR="00692533" w:rsidRPr="00765A77" w14:paraId="52E52BEA" w14:textId="77777777" w:rsidTr="0AB2B071">
        <w:trPr>
          <w:trHeight w:val="565"/>
        </w:trPr>
        <w:tc>
          <w:tcPr>
            <w:tcW w:w="1818" w:type="dxa"/>
          </w:tcPr>
          <w:p w14:paraId="0FC28F24" w14:textId="75273E40" w:rsidR="00692533" w:rsidRPr="00765A77" w:rsidRDefault="00692533" w:rsidP="00692533">
            <w:pPr>
              <w:rPr>
                <w:rFonts w:ascii="Times New Roman" w:hAnsi="Times New Roman" w:cs="Times New Roman"/>
                <w:b/>
              </w:rPr>
            </w:pPr>
            <w:r w:rsidRPr="00765A77">
              <w:rPr>
                <w:rFonts w:ascii="Times New Roman" w:hAnsi="Times New Roman" w:cs="Times New Roman"/>
                <w:b/>
                <w:bCs/>
              </w:rPr>
              <w:t>JP projektų atrankos būdas</w:t>
            </w:r>
            <w:r>
              <w:rPr>
                <w:rFonts w:ascii="Times New Roman" w:hAnsi="Times New Roman" w:cs="Times New Roman"/>
                <w:b/>
                <w:bCs/>
              </w:rPr>
              <w:t xml:space="preserve"> </w:t>
            </w:r>
            <w:r w:rsidRPr="008421AC">
              <w:rPr>
                <w:rFonts w:ascii="Times New Roman" w:hAnsi="Times New Roman" w:cs="Times New Roman"/>
              </w:rPr>
              <w:t>*</w:t>
            </w:r>
          </w:p>
        </w:tc>
        <w:tc>
          <w:tcPr>
            <w:tcW w:w="7994" w:type="dxa"/>
          </w:tcPr>
          <w:p w14:paraId="194D36A5" w14:textId="7B0FDA30" w:rsidR="008B3D50" w:rsidRPr="008158A8" w:rsidRDefault="008B3D50" w:rsidP="008B3D50">
            <w:pPr>
              <w:rPr>
                <w:rFonts w:ascii="Times New Roman" w:hAnsi="Times New Roman" w:cs="Times New Roman"/>
                <w:b/>
                <w:bCs/>
              </w:rPr>
            </w:pPr>
            <w:r w:rsidRPr="008158A8">
              <w:rPr>
                <w:rFonts w:ascii="Times New Roman" w:hAnsi="Times New Roman" w:cs="Times New Roman"/>
              </w:rPr>
              <w:t xml:space="preserve">Taikomas tęstinis paraiškų ir mokėjimo prašymų (atsižvelgiant, kad JP projekto vykdytojas paraišką ir mokėjimo prašymą teiks kartu, todėl toliau naudojama – PMP) atrankos būdas iki </w:t>
            </w:r>
            <w:r w:rsidRPr="00780CBE">
              <w:rPr>
                <w:rFonts w:ascii="Times New Roman" w:hAnsi="Times New Roman" w:cs="Times New Roman"/>
                <w:b/>
                <w:bCs/>
              </w:rPr>
              <w:t xml:space="preserve">2026 m. </w:t>
            </w:r>
            <w:r w:rsidR="00C24862" w:rsidRPr="00780CBE">
              <w:rPr>
                <w:rFonts w:ascii="Times New Roman" w:hAnsi="Times New Roman" w:cs="Times New Roman"/>
                <w:b/>
                <w:bCs/>
              </w:rPr>
              <w:t xml:space="preserve">rugpjūčio </w:t>
            </w:r>
            <w:r w:rsidRPr="00780CBE">
              <w:rPr>
                <w:rFonts w:ascii="Times New Roman" w:hAnsi="Times New Roman" w:cs="Times New Roman"/>
                <w:b/>
                <w:bCs/>
              </w:rPr>
              <w:t xml:space="preserve">31 d. 12.00 val., </w:t>
            </w:r>
            <w:r w:rsidRPr="008158A8">
              <w:rPr>
                <w:rFonts w:ascii="Times New Roman" w:hAnsi="Times New Roman" w:cs="Times New Roman"/>
                <w:b/>
                <w:bCs/>
              </w:rPr>
              <w:t>nebent kvietimui skirta lėšų suma pasibaigia anksčiau.</w:t>
            </w:r>
          </w:p>
          <w:p w14:paraId="42360B91" w14:textId="77777777" w:rsidR="008B3D50" w:rsidRPr="008158A8" w:rsidRDefault="008B3D50" w:rsidP="008B3D50">
            <w:pPr>
              <w:rPr>
                <w:rFonts w:ascii="Times New Roman" w:hAnsi="Times New Roman" w:cs="Times New Roman"/>
              </w:rPr>
            </w:pPr>
          </w:p>
          <w:p w14:paraId="2E669949" w14:textId="77777777" w:rsidR="008B3D50" w:rsidRPr="008158A8" w:rsidRDefault="008B3D50" w:rsidP="008B3D50">
            <w:pPr>
              <w:rPr>
                <w:rFonts w:ascii="Times New Roman" w:hAnsi="Times New Roman" w:cs="Times New Roman"/>
              </w:rPr>
            </w:pPr>
            <w:r w:rsidRPr="008158A8">
              <w:rPr>
                <w:rFonts w:ascii="Times New Roman" w:hAnsi="Times New Roman" w:cs="Times New Roman"/>
              </w:rPr>
              <w:t xml:space="preserve">JP vykdytojo sprendimu, suderintu su atsakingomis institucijomis, PMP teikimo terminas gali būti pratęstas, jeigu nesuėjo pirminis kvietime nustatytas PMP teikimo terminas ir nesibaigė kvietimui skirtos lėšos. </w:t>
            </w:r>
          </w:p>
          <w:p w14:paraId="311356AB" w14:textId="77777777" w:rsidR="008B3D50" w:rsidRPr="008158A8" w:rsidRDefault="008B3D50" w:rsidP="008B3D50">
            <w:pPr>
              <w:rPr>
                <w:rFonts w:ascii="Times New Roman" w:hAnsi="Times New Roman" w:cs="Times New Roman"/>
              </w:rPr>
            </w:pPr>
          </w:p>
          <w:p w14:paraId="4DF0AD18" w14:textId="77777777" w:rsidR="008B3D50" w:rsidRPr="008158A8" w:rsidRDefault="008B3D50" w:rsidP="008B3D50">
            <w:pPr>
              <w:rPr>
                <w:rFonts w:ascii="Times New Roman" w:hAnsi="Times New Roman" w:cs="Times New Roman"/>
              </w:rPr>
            </w:pPr>
            <w:r w:rsidRPr="008158A8">
              <w:rPr>
                <w:rFonts w:ascii="Times New Roman" w:hAnsi="Times New Roman" w:cs="Times New Roman"/>
              </w:rPr>
              <w:t>Kvietimas stabdomas, jeigu pateikiama (užregistruojama) PMP visai kvietime nustatytai sumai. Vėliau PMP nepriimami.</w:t>
            </w:r>
          </w:p>
          <w:p w14:paraId="252D5CCB" w14:textId="77777777" w:rsidR="008B3D50" w:rsidRPr="008158A8" w:rsidRDefault="008B3D50" w:rsidP="008B3D50">
            <w:pPr>
              <w:rPr>
                <w:rFonts w:ascii="Times New Roman" w:hAnsi="Times New Roman" w:cs="Times New Roman"/>
              </w:rPr>
            </w:pPr>
          </w:p>
          <w:p w14:paraId="35FA002A" w14:textId="4A38FFAC" w:rsidR="00692533" w:rsidRPr="008158A8" w:rsidRDefault="008B3D50" w:rsidP="00692533">
            <w:pPr>
              <w:rPr>
                <w:rFonts w:ascii="Times New Roman" w:hAnsi="Times New Roman" w:cs="Times New Roman"/>
              </w:rPr>
            </w:pPr>
            <w:r w:rsidRPr="008158A8">
              <w:rPr>
                <w:rFonts w:ascii="Times New Roman" w:hAnsi="Times New Roman" w:cs="Times New Roman"/>
              </w:rPr>
              <w:t>JP vykdytojas pasilieka teisę stabdyti kvietimą nepasibaigus numatytoms lėšoms, jeigu likusi suma yra mažesnė nei 7 kW įrengtosios galios maksimali dotacijos suma pagal fiksuotą įkainį.</w:t>
            </w:r>
          </w:p>
        </w:tc>
      </w:tr>
      <w:tr w:rsidR="00692533" w:rsidRPr="00765A77" w14:paraId="1590E088" w14:textId="77777777" w:rsidTr="0AB2B071">
        <w:trPr>
          <w:trHeight w:val="565"/>
        </w:trPr>
        <w:tc>
          <w:tcPr>
            <w:tcW w:w="1818" w:type="dxa"/>
          </w:tcPr>
          <w:p w14:paraId="60797E7C" w14:textId="45084BC0" w:rsidR="00692533" w:rsidRPr="00765A77" w:rsidRDefault="00692533" w:rsidP="00692533">
            <w:pPr>
              <w:rPr>
                <w:rFonts w:ascii="Times New Roman" w:hAnsi="Times New Roman" w:cs="Times New Roman"/>
                <w:b/>
              </w:rPr>
            </w:pPr>
            <w:r w:rsidRPr="008421AC">
              <w:rPr>
                <w:rFonts w:ascii="Times New Roman" w:hAnsi="Times New Roman" w:cs="Times New Roman"/>
                <w:b/>
              </w:rPr>
              <w:t>N</w:t>
            </w:r>
            <w:r w:rsidRPr="00765A77">
              <w:rPr>
                <w:rFonts w:ascii="Times New Roman" w:hAnsi="Times New Roman" w:cs="Times New Roman"/>
                <w:b/>
              </w:rPr>
              <w:t>umeris</w:t>
            </w:r>
            <w:r>
              <w:rPr>
                <w:rFonts w:ascii="Times New Roman" w:hAnsi="Times New Roman" w:cs="Times New Roman"/>
                <w:b/>
              </w:rPr>
              <w:t xml:space="preserve"> </w:t>
            </w:r>
            <w:r w:rsidRPr="008421AC">
              <w:rPr>
                <w:rFonts w:ascii="Times New Roman" w:hAnsi="Times New Roman" w:cs="Times New Roman"/>
                <w:bCs/>
              </w:rPr>
              <w:t>*</w:t>
            </w:r>
          </w:p>
        </w:tc>
        <w:tc>
          <w:tcPr>
            <w:tcW w:w="7994" w:type="dxa"/>
          </w:tcPr>
          <w:p w14:paraId="2FF643B9" w14:textId="5DC95875" w:rsidR="00692533" w:rsidRPr="00765A77" w:rsidRDefault="0051667F" w:rsidP="00692533">
            <w:pPr>
              <w:rPr>
                <w:rFonts w:ascii="Times New Roman" w:hAnsi="Times New Roman" w:cs="Times New Roman"/>
                <w:b/>
              </w:rPr>
            </w:pPr>
            <w:r w:rsidRPr="008158A8">
              <w:rPr>
                <w:rFonts w:ascii="Times New Roman" w:hAnsi="Times New Roman" w:cs="Times New Roman"/>
              </w:rPr>
              <w:t>03-033-J-0001-J01</w:t>
            </w:r>
          </w:p>
        </w:tc>
      </w:tr>
      <w:tr w:rsidR="00692533" w:rsidRPr="00765A77" w14:paraId="440DF3DB" w14:textId="77777777" w:rsidTr="0AB2B071">
        <w:trPr>
          <w:trHeight w:val="547"/>
        </w:trPr>
        <w:tc>
          <w:tcPr>
            <w:tcW w:w="1818" w:type="dxa"/>
          </w:tcPr>
          <w:p w14:paraId="606423D1" w14:textId="4643ABF6" w:rsidR="00692533" w:rsidRPr="00765A77" w:rsidRDefault="00692533" w:rsidP="00692533">
            <w:pPr>
              <w:rPr>
                <w:rFonts w:ascii="Times New Roman" w:hAnsi="Times New Roman" w:cs="Times New Roman"/>
                <w:b/>
              </w:rPr>
            </w:pPr>
            <w:r w:rsidRPr="008421AC">
              <w:rPr>
                <w:rFonts w:ascii="Times New Roman" w:hAnsi="Times New Roman" w:cs="Times New Roman"/>
                <w:b/>
                <w:bCs/>
              </w:rPr>
              <w:t>P</w:t>
            </w:r>
            <w:r w:rsidRPr="4466F332">
              <w:rPr>
                <w:rFonts w:ascii="Times New Roman" w:hAnsi="Times New Roman" w:cs="Times New Roman"/>
                <w:b/>
                <w:bCs/>
              </w:rPr>
              <w:t xml:space="preserve">avadinimas </w:t>
            </w:r>
            <w:r w:rsidRPr="4466F332">
              <w:rPr>
                <w:rFonts w:ascii="Times New Roman" w:hAnsi="Times New Roman" w:cs="Times New Roman"/>
              </w:rPr>
              <w:t>*</w:t>
            </w:r>
          </w:p>
        </w:tc>
        <w:tc>
          <w:tcPr>
            <w:tcW w:w="7994" w:type="dxa"/>
          </w:tcPr>
          <w:p w14:paraId="7CBEF019" w14:textId="10537459" w:rsidR="00692533" w:rsidRPr="00B4130B" w:rsidRDefault="00B4130B" w:rsidP="00692533">
            <w:pPr>
              <w:rPr>
                <w:rFonts w:ascii="Times New Roman" w:hAnsi="Times New Roman" w:cs="Times New Roman"/>
                <w:b/>
              </w:rPr>
            </w:pPr>
            <w:r w:rsidRPr="008158A8">
              <w:rPr>
                <w:rFonts w:ascii="Times New Roman" w:hAnsi="Times New Roman" w:cs="Times New Roman"/>
              </w:rPr>
              <w:t>Fizinių asmenų saulės elektrinių įsirengimas namų ūkiuose (naujai įrengiama saulės elektrinė)</w:t>
            </w:r>
          </w:p>
        </w:tc>
      </w:tr>
      <w:tr w:rsidR="00692533" w:rsidRPr="00765A77" w14:paraId="5C7AF7B1" w14:textId="77777777" w:rsidTr="0AB2B071">
        <w:trPr>
          <w:trHeight w:val="718"/>
        </w:trPr>
        <w:tc>
          <w:tcPr>
            <w:tcW w:w="1818" w:type="dxa"/>
          </w:tcPr>
          <w:p w14:paraId="433DD46B" w14:textId="49612EE1" w:rsidR="00692533" w:rsidRPr="00765A77" w:rsidRDefault="00692533" w:rsidP="00692533">
            <w:pPr>
              <w:rPr>
                <w:rFonts w:ascii="Times New Roman" w:hAnsi="Times New Roman" w:cs="Times New Roman"/>
                <w:b/>
                <w:bCs/>
                <w:highlight w:val="yellow"/>
              </w:rPr>
            </w:pPr>
            <w:r w:rsidRPr="0AB2B071">
              <w:rPr>
                <w:rFonts w:ascii="Times New Roman" w:hAnsi="Times New Roman" w:cs="Times New Roman"/>
                <w:b/>
                <w:bCs/>
              </w:rPr>
              <w:t xml:space="preserve">Administruojan-čioji institucija </w:t>
            </w:r>
            <w:r w:rsidRPr="0AB2B071">
              <w:rPr>
                <w:rFonts w:ascii="Times New Roman" w:hAnsi="Times New Roman" w:cs="Times New Roman"/>
              </w:rPr>
              <w:t>*</w:t>
            </w:r>
          </w:p>
        </w:tc>
        <w:tc>
          <w:tcPr>
            <w:tcW w:w="7994" w:type="dxa"/>
          </w:tcPr>
          <w:p w14:paraId="28048F86" w14:textId="6CA326C3" w:rsidR="00692533" w:rsidRPr="008421AC" w:rsidRDefault="00692533" w:rsidP="00692533">
            <w:pPr>
              <w:pStyle w:val="paragraph"/>
              <w:spacing w:before="0" w:beforeAutospacing="0" w:after="0" w:afterAutospacing="0"/>
              <w:textAlignment w:val="baseline"/>
              <w:rPr>
                <w:rFonts w:eastAsiaTheme="minorHAnsi"/>
                <w:i/>
                <w:iCs/>
                <w:sz w:val="22"/>
                <w:szCs w:val="22"/>
                <w:lang w:eastAsia="en-US"/>
              </w:rPr>
            </w:pPr>
            <w:r w:rsidRPr="008421AC">
              <w:rPr>
                <w:rFonts w:eastAsiaTheme="minorHAnsi"/>
                <w:lang w:eastAsia="en-US"/>
              </w:rPr>
              <w:t>Pasirenkama iš: </w:t>
            </w:r>
          </w:p>
          <w:p w14:paraId="5202C0A0" w14:textId="555B75AE" w:rsidR="00692533" w:rsidRPr="008421AC" w:rsidRDefault="00692533" w:rsidP="00692533">
            <w:pPr>
              <w:pStyle w:val="paragraph"/>
              <w:spacing w:before="0" w:beforeAutospacing="0" w:after="0" w:afterAutospacing="0"/>
              <w:textAlignment w:val="baseline"/>
              <w:rPr>
                <w:sz w:val="18"/>
                <w:szCs w:val="18"/>
              </w:rPr>
            </w:pPr>
            <w:r w:rsidRPr="008421AC">
              <w:rPr>
                <w:rStyle w:val="contentcontrolboundarysink"/>
                <w:i/>
                <w:iCs/>
                <w:sz w:val="22"/>
                <w:szCs w:val="22"/>
              </w:rPr>
              <w:t>​​</w:t>
            </w:r>
            <w:sdt>
              <w:sdtPr>
                <w:rPr>
                  <w:bCs/>
                  <w:sz w:val="22"/>
                  <w:szCs w:val="22"/>
                </w:rPr>
                <w:id w:val="725727988"/>
                <w14:checkbox>
                  <w14:checked w14:val="1"/>
                  <w14:checkedState w14:val="2612" w14:font="MS Gothic"/>
                  <w14:uncheckedState w14:val="2610" w14:font="MS Gothic"/>
                </w14:checkbox>
              </w:sdtPr>
              <w:sdtEndPr/>
              <w:sdtContent>
                <w:r w:rsidR="0099488A">
                  <w:rPr>
                    <w:rFonts w:ascii="MS Gothic" w:eastAsia="MS Gothic" w:hAnsi="MS Gothic" w:hint="eastAsia"/>
                    <w:bCs/>
                    <w:sz w:val="22"/>
                    <w:szCs w:val="22"/>
                  </w:rPr>
                  <w:t>☒</w:t>
                </w:r>
              </w:sdtContent>
            </w:sdt>
            <w:r w:rsidR="0099488A" w:rsidRPr="00905EE0">
              <w:rPr>
                <w:rStyle w:val="contentcontrolboundarysink"/>
                <w:sz w:val="22"/>
                <w:szCs w:val="22"/>
              </w:rPr>
              <w:t>​</w:t>
            </w:r>
            <w:r w:rsidR="0099488A" w:rsidRPr="00905EE0">
              <w:rPr>
                <w:rStyle w:val="normaltextrun"/>
                <w:sz w:val="22"/>
                <w:szCs w:val="22"/>
              </w:rPr>
              <w:t xml:space="preserve"> </w:t>
            </w:r>
            <w:r w:rsidRPr="008421AC">
              <w:rPr>
                <w:rStyle w:val="contentcontrolboundarysink"/>
                <w:sz w:val="22"/>
                <w:szCs w:val="22"/>
              </w:rPr>
              <w:t>​</w:t>
            </w:r>
            <w:r w:rsidRPr="008421AC">
              <w:rPr>
                <w:rStyle w:val="normaltextrun"/>
                <w:sz w:val="22"/>
                <w:szCs w:val="22"/>
              </w:rPr>
              <w:t>viešoji įstaiga Centrinė projektų valdymo agentūra</w:t>
            </w:r>
            <w:r w:rsidRPr="008421AC">
              <w:rPr>
                <w:rStyle w:val="eop"/>
                <w:sz w:val="22"/>
                <w:szCs w:val="22"/>
              </w:rPr>
              <w:t> </w:t>
            </w:r>
          </w:p>
          <w:p w14:paraId="360AEEE1" w14:textId="3CA2BBF4" w:rsidR="00692533" w:rsidRPr="00765A77" w:rsidRDefault="00692533" w:rsidP="00692533">
            <w:pPr>
              <w:rPr>
                <w:rFonts w:ascii="Times New Roman" w:hAnsi="Times New Roman" w:cs="Times New Roman"/>
                <w:i/>
                <w:iCs/>
              </w:rPr>
            </w:pPr>
            <w:r w:rsidRPr="008421AC">
              <w:rPr>
                <w:rStyle w:val="contentcontrolboundarysink"/>
                <w:rFonts w:ascii="Times New Roman" w:hAnsi="Times New Roman" w:cs="Times New Roman"/>
              </w:rPr>
              <w:t>​​</w:t>
            </w:r>
            <w:sdt>
              <w:sdtPr>
                <w:rPr>
                  <w:bCs/>
                </w:rPr>
                <w:id w:val="1025756224"/>
                <w14:checkbox>
                  <w14:checked w14:val="0"/>
                  <w14:checkedState w14:val="2612" w14:font="MS Gothic"/>
                  <w14:uncheckedState w14:val="2610" w14:font="MS Gothic"/>
                </w14:checkbox>
              </w:sdtPr>
              <w:sdtEndPr/>
              <w:sdtContent>
                <w:r w:rsidR="004D75D5">
                  <w:rPr>
                    <w:rFonts w:ascii="MS Gothic" w:eastAsia="MS Gothic" w:hAnsi="MS Gothic" w:hint="eastAsia"/>
                    <w:bCs/>
                  </w:rPr>
                  <w:t>☐</w:t>
                </w:r>
              </w:sdtContent>
            </w:sdt>
            <w:r w:rsidR="0099488A" w:rsidRPr="00905EE0">
              <w:rPr>
                <w:rStyle w:val="contentcontrolboundarysink"/>
              </w:rPr>
              <w:t>​</w:t>
            </w:r>
            <w:r w:rsidR="0099488A" w:rsidRPr="00905EE0">
              <w:rPr>
                <w:rStyle w:val="normaltextrun"/>
              </w:rPr>
              <w:t xml:space="preserve"> </w:t>
            </w:r>
            <w:r w:rsidRPr="008421AC">
              <w:rPr>
                <w:rStyle w:val="normaltextrun"/>
                <w:rFonts w:ascii="Times New Roman" w:hAnsi="Times New Roman" w:cs="Times New Roman"/>
              </w:rPr>
              <w:t>viešoji įstaiga Inovacijų agentūra</w:t>
            </w:r>
            <w:r w:rsidRPr="008421AC">
              <w:rPr>
                <w:rStyle w:val="eop"/>
                <w:rFonts w:ascii="Times New Roman" w:hAnsi="Times New Roman" w:cs="Times New Roman"/>
              </w:rPr>
              <w:t> </w:t>
            </w:r>
          </w:p>
        </w:tc>
      </w:tr>
      <w:tr w:rsidR="00692533" w:rsidRPr="00765A77" w14:paraId="7E09C150" w14:textId="77777777" w:rsidTr="0065236F">
        <w:trPr>
          <w:trHeight w:val="536"/>
        </w:trPr>
        <w:tc>
          <w:tcPr>
            <w:tcW w:w="1818" w:type="dxa"/>
          </w:tcPr>
          <w:p w14:paraId="07DB4549" w14:textId="771D8D47" w:rsidR="00692533" w:rsidRPr="00765A77" w:rsidRDefault="00692533" w:rsidP="00692533">
            <w:pPr>
              <w:rPr>
                <w:rFonts w:ascii="Times New Roman" w:hAnsi="Times New Roman" w:cs="Times New Roman"/>
                <w:b/>
              </w:rPr>
            </w:pPr>
            <w:r w:rsidRPr="00765A77">
              <w:rPr>
                <w:rFonts w:ascii="Times New Roman" w:hAnsi="Times New Roman" w:cs="Times New Roman"/>
                <w:b/>
                <w:bCs/>
              </w:rPr>
              <w:t>P</w:t>
            </w:r>
            <w:r w:rsidRPr="008421AC">
              <w:rPr>
                <w:rFonts w:ascii="Times New Roman" w:hAnsi="Times New Roman" w:cs="Times New Roman"/>
                <w:b/>
                <w:bCs/>
              </w:rPr>
              <w:t>radžios data</w:t>
            </w:r>
            <w:r>
              <w:rPr>
                <w:rFonts w:ascii="Times New Roman" w:hAnsi="Times New Roman" w:cs="Times New Roman"/>
                <w:b/>
                <w:bCs/>
              </w:rPr>
              <w:t xml:space="preserve"> </w:t>
            </w:r>
            <w:r w:rsidRPr="00C52E03">
              <w:rPr>
                <w:rFonts w:ascii="Times New Roman" w:hAnsi="Times New Roman" w:cs="Times New Roman"/>
                <w:bCs/>
              </w:rPr>
              <w:t>*</w:t>
            </w:r>
          </w:p>
        </w:tc>
        <w:tc>
          <w:tcPr>
            <w:tcW w:w="7994" w:type="dxa"/>
          </w:tcPr>
          <w:p w14:paraId="01FDBB5E" w14:textId="2519EBFD" w:rsidR="00692533" w:rsidRPr="008421AC" w:rsidRDefault="004D5C22" w:rsidP="00692533">
            <w:pPr>
              <w:rPr>
                <w:rFonts w:ascii="Times New Roman" w:hAnsi="Times New Roman" w:cs="Times New Roman"/>
                <w:i/>
                <w:iCs/>
              </w:rPr>
            </w:pPr>
            <w:r w:rsidRPr="00780CBE">
              <w:rPr>
                <w:rFonts w:ascii="Times New Roman" w:hAnsi="Times New Roman" w:cs="Times New Roman"/>
                <w:iCs/>
              </w:rPr>
              <w:t>202</w:t>
            </w:r>
            <w:r w:rsidR="003B5E5D" w:rsidRPr="00780CBE">
              <w:rPr>
                <w:rFonts w:ascii="Times New Roman" w:hAnsi="Times New Roman" w:cs="Times New Roman"/>
                <w:iCs/>
                <w:lang w:val="en-US"/>
              </w:rPr>
              <w:t>6</w:t>
            </w:r>
            <w:r w:rsidRPr="00780CBE">
              <w:rPr>
                <w:rFonts w:ascii="Times New Roman" w:hAnsi="Times New Roman" w:cs="Times New Roman"/>
                <w:iCs/>
              </w:rPr>
              <w:t>-</w:t>
            </w:r>
            <w:r w:rsidR="003B5E5D" w:rsidRPr="00780CBE">
              <w:rPr>
                <w:rFonts w:ascii="Times New Roman" w:hAnsi="Times New Roman" w:cs="Times New Roman"/>
                <w:iCs/>
              </w:rPr>
              <w:t>06</w:t>
            </w:r>
            <w:r w:rsidRPr="00780CBE">
              <w:rPr>
                <w:rFonts w:ascii="Times New Roman" w:hAnsi="Times New Roman" w:cs="Times New Roman"/>
                <w:iCs/>
              </w:rPr>
              <w:t>-</w:t>
            </w:r>
            <w:r w:rsidR="00780CBE" w:rsidRPr="00780CBE">
              <w:rPr>
                <w:rFonts w:ascii="Times New Roman" w:hAnsi="Times New Roman" w:cs="Times New Roman"/>
                <w:iCs/>
              </w:rPr>
              <w:t>09</w:t>
            </w:r>
            <w:r w:rsidRPr="00780CBE">
              <w:rPr>
                <w:rFonts w:ascii="Times New Roman" w:hAnsi="Times New Roman" w:cs="Times New Roman"/>
                <w:iCs/>
              </w:rPr>
              <w:t>, 08:00</w:t>
            </w:r>
            <w:r w:rsidR="00780CBE" w:rsidRPr="00780CBE">
              <w:rPr>
                <w:rFonts w:ascii="Times New Roman" w:hAnsi="Times New Roman" w:cs="Times New Roman"/>
                <w:iCs/>
              </w:rPr>
              <w:t xml:space="preserve"> val.</w:t>
            </w:r>
          </w:p>
        </w:tc>
      </w:tr>
      <w:tr w:rsidR="00692533" w:rsidRPr="00765A77" w14:paraId="4FB7AFE8" w14:textId="77777777" w:rsidTr="0065236F">
        <w:trPr>
          <w:trHeight w:val="519"/>
        </w:trPr>
        <w:tc>
          <w:tcPr>
            <w:tcW w:w="1818" w:type="dxa"/>
          </w:tcPr>
          <w:p w14:paraId="673D8E86" w14:textId="7323AE9F" w:rsidR="00692533" w:rsidRPr="00765A77" w:rsidRDefault="00692533" w:rsidP="00692533">
            <w:pPr>
              <w:rPr>
                <w:rFonts w:ascii="Times New Roman" w:hAnsi="Times New Roman" w:cs="Times New Roman"/>
                <w:b/>
              </w:rPr>
            </w:pPr>
            <w:r w:rsidRPr="00765A77">
              <w:rPr>
                <w:rFonts w:ascii="Times New Roman" w:hAnsi="Times New Roman" w:cs="Times New Roman"/>
                <w:b/>
                <w:bCs/>
              </w:rPr>
              <w:t>P</w:t>
            </w:r>
            <w:r w:rsidRPr="008421AC">
              <w:rPr>
                <w:rFonts w:ascii="Times New Roman" w:hAnsi="Times New Roman" w:cs="Times New Roman"/>
                <w:b/>
                <w:bCs/>
              </w:rPr>
              <w:t>abaigos data</w:t>
            </w:r>
            <w:r>
              <w:rPr>
                <w:rFonts w:ascii="Times New Roman" w:hAnsi="Times New Roman" w:cs="Times New Roman"/>
                <w:b/>
                <w:bCs/>
              </w:rPr>
              <w:t xml:space="preserve"> </w:t>
            </w:r>
            <w:r w:rsidRPr="00C52E03">
              <w:rPr>
                <w:rFonts w:ascii="Times New Roman" w:hAnsi="Times New Roman" w:cs="Times New Roman"/>
                <w:bCs/>
              </w:rPr>
              <w:t>*</w:t>
            </w:r>
          </w:p>
        </w:tc>
        <w:tc>
          <w:tcPr>
            <w:tcW w:w="7994" w:type="dxa"/>
          </w:tcPr>
          <w:p w14:paraId="3F91996D" w14:textId="60E02525" w:rsidR="00692533" w:rsidRPr="008421AC" w:rsidRDefault="00553A25" w:rsidP="00692533">
            <w:pPr>
              <w:rPr>
                <w:rFonts w:ascii="Times New Roman" w:hAnsi="Times New Roman" w:cs="Times New Roman"/>
                <w:i/>
                <w:iCs/>
              </w:rPr>
            </w:pPr>
            <w:r w:rsidRPr="00780CBE">
              <w:rPr>
                <w:rFonts w:ascii="Times New Roman" w:hAnsi="Times New Roman" w:cs="Times New Roman"/>
                <w:iCs/>
              </w:rPr>
              <w:t>202</w:t>
            </w:r>
            <w:r w:rsidR="007C15A5" w:rsidRPr="00780CBE">
              <w:rPr>
                <w:rFonts w:ascii="Times New Roman" w:hAnsi="Times New Roman" w:cs="Times New Roman"/>
                <w:iCs/>
              </w:rPr>
              <w:t>6</w:t>
            </w:r>
            <w:r w:rsidRPr="00780CBE">
              <w:rPr>
                <w:rFonts w:ascii="Times New Roman" w:hAnsi="Times New Roman" w:cs="Times New Roman"/>
                <w:iCs/>
              </w:rPr>
              <w:t>-</w:t>
            </w:r>
            <w:r w:rsidR="00C24862" w:rsidRPr="00780CBE">
              <w:rPr>
                <w:rFonts w:ascii="Times New Roman" w:hAnsi="Times New Roman" w:cs="Times New Roman"/>
                <w:iCs/>
              </w:rPr>
              <w:t>08</w:t>
            </w:r>
            <w:r w:rsidRPr="00780CBE">
              <w:rPr>
                <w:rFonts w:ascii="Times New Roman" w:hAnsi="Times New Roman" w:cs="Times New Roman"/>
                <w:iCs/>
              </w:rPr>
              <w:t>-</w:t>
            </w:r>
            <w:r w:rsidR="007C15A5" w:rsidRPr="00780CBE">
              <w:rPr>
                <w:rFonts w:ascii="Times New Roman" w:hAnsi="Times New Roman" w:cs="Times New Roman"/>
                <w:iCs/>
              </w:rPr>
              <w:t>3</w:t>
            </w:r>
            <w:r w:rsidRPr="00780CBE">
              <w:rPr>
                <w:rFonts w:ascii="Times New Roman" w:hAnsi="Times New Roman" w:cs="Times New Roman"/>
                <w:iCs/>
              </w:rPr>
              <w:t>1</w:t>
            </w:r>
            <w:r w:rsidR="00067111">
              <w:rPr>
                <w:rFonts w:ascii="Times New Roman" w:hAnsi="Times New Roman" w:cs="Times New Roman"/>
                <w:iCs/>
              </w:rPr>
              <w:t>,</w:t>
            </w:r>
            <w:r w:rsidRPr="00780CBE">
              <w:rPr>
                <w:rFonts w:ascii="Times New Roman" w:hAnsi="Times New Roman" w:cs="Times New Roman"/>
                <w:iCs/>
              </w:rPr>
              <w:t xml:space="preserve"> </w:t>
            </w:r>
            <w:r w:rsidR="00C24862" w:rsidRPr="00780CBE">
              <w:rPr>
                <w:rFonts w:ascii="Times New Roman" w:hAnsi="Times New Roman" w:cs="Times New Roman"/>
                <w:iCs/>
              </w:rPr>
              <w:t xml:space="preserve">12.00 val. </w:t>
            </w:r>
            <w:r w:rsidRPr="008158A8">
              <w:rPr>
                <w:rFonts w:ascii="Times New Roman" w:hAnsi="Times New Roman" w:cs="Times New Roman"/>
                <w:iCs/>
              </w:rPr>
              <w:t>arba kol baigsis kvietimui skirta lėšų suma</w:t>
            </w:r>
          </w:p>
        </w:tc>
      </w:tr>
      <w:tr w:rsidR="00692533" w:rsidRPr="00765A77" w14:paraId="58A63634" w14:textId="77777777" w:rsidTr="0AB2B071">
        <w:trPr>
          <w:trHeight w:val="718"/>
        </w:trPr>
        <w:tc>
          <w:tcPr>
            <w:tcW w:w="1818" w:type="dxa"/>
          </w:tcPr>
          <w:p w14:paraId="7A3A92C2" w14:textId="62FF85D2" w:rsidR="00692533" w:rsidRPr="00765A77" w:rsidRDefault="00692533" w:rsidP="00692533">
            <w:pPr>
              <w:rPr>
                <w:rFonts w:ascii="Times New Roman" w:hAnsi="Times New Roman" w:cs="Times New Roman"/>
                <w:b/>
                <w:bCs/>
              </w:rPr>
            </w:pPr>
            <w:r w:rsidRPr="00765A77">
              <w:rPr>
                <w:rFonts w:ascii="Times New Roman" w:hAnsi="Times New Roman" w:cs="Times New Roman"/>
                <w:b/>
              </w:rPr>
              <w:t>Programa</w:t>
            </w:r>
            <w:r>
              <w:rPr>
                <w:rFonts w:ascii="Times New Roman" w:hAnsi="Times New Roman" w:cs="Times New Roman"/>
                <w:b/>
              </w:rPr>
              <w:t xml:space="preserve"> </w:t>
            </w:r>
            <w:r w:rsidRPr="00C52E03">
              <w:rPr>
                <w:rFonts w:ascii="Times New Roman" w:hAnsi="Times New Roman" w:cs="Times New Roman"/>
                <w:bCs/>
              </w:rPr>
              <w:t>*</w:t>
            </w:r>
          </w:p>
        </w:tc>
        <w:tc>
          <w:tcPr>
            <w:tcW w:w="7994" w:type="dxa"/>
          </w:tcPr>
          <w:p w14:paraId="32A3E89B" w14:textId="55949C08" w:rsidR="00692533" w:rsidRPr="00765A77" w:rsidRDefault="00B96F4E" w:rsidP="00692533">
            <w:pPr>
              <w:pStyle w:val="paragraph"/>
              <w:spacing w:before="0" w:beforeAutospacing="0" w:after="0" w:afterAutospacing="0"/>
              <w:textAlignment w:val="baseline"/>
              <w:rPr>
                <w:sz w:val="22"/>
                <w:szCs w:val="22"/>
              </w:rPr>
            </w:pPr>
            <w:sdt>
              <w:sdtPr>
                <w:rPr>
                  <w:bCs/>
                  <w:sz w:val="22"/>
                  <w:szCs w:val="22"/>
                </w:rPr>
                <w:id w:val="1644232120"/>
                <w14:checkbox>
                  <w14:checked w14:val="1"/>
                  <w14:checkedState w14:val="2612" w14:font="MS Gothic"/>
                  <w14:uncheckedState w14:val="2610" w14:font="MS Gothic"/>
                </w14:checkbox>
              </w:sdtPr>
              <w:sdtEndPr/>
              <w:sdtContent>
                <w:r w:rsidR="00133F43">
                  <w:rPr>
                    <w:rFonts w:ascii="MS Gothic" w:eastAsia="MS Gothic" w:hAnsi="MS Gothic" w:hint="eastAsia"/>
                    <w:bCs/>
                    <w:sz w:val="22"/>
                    <w:szCs w:val="22"/>
                  </w:rPr>
                  <w:t>☒</w:t>
                </w:r>
              </w:sdtContent>
            </w:sdt>
            <w:r w:rsidR="00133F43" w:rsidRPr="00905EE0">
              <w:rPr>
                <w:rStyle w:val="contentcontrolboundarysink"/>
                <w:sz w:val="22"/>
                <w:szCs w:val="22"/>
              </w:rPr>
              <w:t>​</w:t>
            </w:r>
            <w:r w:rsidR="00133F43" w:rsidRPr="00905EE0">
              <w:rPr>
                <w:rStyle w:val="normaltextrun"/>
                <w:sz w:val="22"/>
                <w:szCs w:val="22"/>
              </w:rPr>
              <w:t xml:space="preserve"> </w:t>
            </w:r>
            <w:r w:rsidR="00692533" w:rsidRPr="00765A77">
              <w:rPr>
                <w:rStyle w:val="normaltextrun"/>
                <w:sz w:val="22"/>
                <w:szCs w:val="22"/>
              </w:rPr>
              <w:t>2021–2027 m. ES fondų investicijų programa</w:t>
            </w:r>
            <w:r w:rsidR="00692533" w:rsidRPr="00765A77">
              <w:rPr>
                <w:rStyle w:val="eop"/>
                <w:sz w:val="22"/>
                <w:szCs w:val="22"/>
              </w:rPr>
              <w:t> </w:t>
            </w:r>
          </w:p>
          <w:p w14:paraId="341D071A" w14:textId="5E89C17A" w:rsidR="00692533" w:rsidRPr="008421AC" w:rsidRDefault="00B96F4E" w:rsidP="00692533">
            <w:pPr>
              <w:rPr>
                <w:rFonts w:ascii="Times New Roman" w:hAnsi="Times New Roman" w:cs="Times New Roman"/>
                <w:b/>
                <w:bCs/>
                <w:i/>
                <w:iCs/>
              </w:rPr>
            </w:pPr>
            <w:sdt>
              <w:sdtPr>
                <w:rPr>
                  <w:bCs/>
                </w:rPr>
                <w:id w:val="123126380"/>
                <w14:checkbox>
                  <w14:checked w14:val="0"/>
                  <w14:checkedState w14:val="2612" w14:font="MS Gothic"/>
                  <w14:uncheckedState w14:val="2610" w14:font="MS Gothic"/>
                </w14:checkbox>
              </w:sdtPr>
              <w:sdtEndPr/>
              <w:sdtContent>
                <w:r w:rsidR="00133F43">
                  <w:rPr>
                    <w:rFonts w:ascii="MS Gothic" w:eastAsia="MS Gothic" w:hAnsi="MS Gothic" w:hint="eastAsia"/>
                    <w:bCs/>
                  </w:rPr>
                  <w:t>☐</w:t>
                </w:r>
              </w:sdtContent>
            </w:sdt>
            <w:r w:rsidR="00133F43" w:rsidRPr="00905EE0">
              <w:rPr>
                <w:rStyle w:val="contentcontrolboundarysink"/>
              </w:rPr>
              <w:t>​</w:t>
            </w:r>
            <w:r w:rsidR="00133F43" w:rsidRPr="00905EE0">
              <w:rPr>
                <w:rStyle w:val="normaltextrun"/>
              </w:rPr>
              <w:t xml:space="preserve"> </w:t>
            </w:r>
            <w:r w:rsidR="00692533" w:rsidRPr="00765A77">
              <w:rPr>
                <w:rStyle w:val="normaltextrun"/>
                <w:rFonts w:ascii="Times New Roman" w:eastAsia="Times New Roman" w:hAnsi="Times New Roman" w:cs="Times New Roman"/>
                <w:lang w:eastAsia="lt-LT"/>
              </w:rPr>
              <w:t>Planas „Naujos kartos Lietuva“</w:t>
            </w:r>
          </w:p>
        </w:tc>
      </w:tr>
      <w:tr w:rsidR="00692533" w:rsidRPr="00765A77" w14:paraId="04B710E6" w14:textId="77777777" w:rsidTr="0AB2B071">
        <w:trPr>
          <w:trHeight w:val="718"/>
        </w:trPr>
        <w:tc>
          <w:tcPr>
            <w:tcW w:w="1818" w:type="dxa"/>
          </w:tcPr>
          <w:p w14:paraId="48C612D9" w14:textId="073CE792" w:rsidR="00692533" w:rsidRPr="00765A77" w:rsidRDefault="00692533" w:rsidP="00692533">
            <w:pPr>
              <w:rPr>
                <w:rFonts w:ascii="Times New Roman" w:hAnsi="Times New Roman" w:cs="Times New Roman"/>
                <w:b/>
              </w:rPr>
            </w:pPr>
            <w:r w:rsidRPr="00765A77">
              <w:rPr>
                <w:rFonts w:ascii="Times New Roman" w:hAnsi="Times New Roman" w:cs="Times New Roman"/>
                <w:b/>
                <w:bCs/>
              </w:rPr>
              <w:t>Finansavimo forma</w:t>
            </w:r>
            <w:r w:rsidRPr="008421AC">
              <w:rPr>
                <w:rFonts w:ascii="Times New Roman" w:hAnsi="Times New Roman" w:cs="Times New Roman"/>
              </w:rPr>
              <w:t xml:space="preserve"> *</w:t>
            </w:r>
          </w:p>
        </w:tc>
        <w:tc>
          <w:tcPr>
            <w:tcW w:w="7994" w:type="dxa"/>
          </w:tcPr>
          <w:p w14:paraId="71CDF183" w14:textId="30B042FD" w:rsidR="00692533" w:rsidRPr="00765A77" w:rsidRDefault="00D95ADE" w:rsidP="00692533">
            <w:pPr>
              <w:pStyle w:val="paragraph"/>
              <w:spacing w:before="0" w:beforeAutospacing="0" w:after="0" w:afterAutospacing="0"/>
              <w:textAlignment w:val="baseline"/>
              <w:rPr>
                <w:rStyle w:val="normaltextrun"/>
                <w:i/>
                <w:iCs/>
                <w:sz w:val="22"/>
                <w:szCs w:val="22"/>
              </w:rPr>
            </w:pPr>
            <w:r w:rsidRPr="008158A8">
              <w:t>Dotacija</w:t>
            </w:r>
          </w:p>
        </w:tc>
      </w:tr>
      <w:tr w:rsidR="00692533" w:rsidRPr="00765A77" w14:paraId="7A76BB9C" w14:textId="77777777" w:rsidTr="0AB2B071">
        <w:trPr>
          <w:trHeight w:val="718"/>
        </w:trPr>
        <w:tc>
          <w:tcPr>
            <w:tcW w:w="1818" w:type="dxa"/>
          </w:tcPr>
          <w:p w14:paraId="229AF4E0" w14:textId="754F56A9" w:rsidR="00692533" w:rsidRPr="00656895" w:rsidRDefault="00692533" w:rsidP="00692533">
            <w:pPr>
              <w:rPr>
                <w:rFonts w:ascii="Times New Roman" w:hAnsi="Times New Roman" w:cs="Times New Roman"/>
                <w:b/>
                <w:bCs/>
              </w:rPr>
            </w:pPr>
            <w:r w:rsidRPr="00656895">
              <w:rPr>
                <w:rFonts w:ascii="Times New Roman" w:hAnsi="Times New Roman" w:cs="Times New Roman"/>
                <w:b/>
                <w:bCs/>
              </w:rPr>
              <w:t>Kvietimo finansavimo suma</w:t>
            </w:r>
            <w:r w:rsidRPr="00656895">
              <w:rPr>
                <w:rFonts w:ascii="Times New Roman" w:hAnsi="Times New Roman" w:cs="Times New Roman"/>
              </w:rPr>
              <w:t xml:space="preserve"> *</w:t>
            </w:r>
          </w:p>
        </w:tc>
        <w:tc>
          <w:tcPr>
            <w:tcW w:w="7994" w:type="dxa"/>
          </w:tcPr>
          <w:p w14:paraId="2DB100C1" w14:textId="5275E7B7" w:rsidR="00692533" w:rsidRPr="008158A8" w:rsidRDefault="00656895" w:rsidP="00692533">
            <w:pPr>
              <w:pStyle w:val="paragraph"/>
              <w:spacing w:before="0" w:beforeAutospacing="0" w:after="0" w:afterAutospacing="0"/>
              <w:textAlignment w:val="baseline"/>
              <w:rPr>
                <w:sz w:val="22"/>
                <w:szCs w:val="22"/>
              </w:rPr>
            </w:pPr>
            <w:r w:rsidRPr="00067111">
              <w:t>1</w:t>
            </w:r>
            <w:r w:rsidR="00780CBE" w:rsidRPr="00067111">
              <w:t>2</w:t>
            </w:r>
            <w:r w:rsidRPr="00067111">
              <w:t xml:space="preserve"> </w:t>
            </w:r>
            <w:r w:rsidR="00780CBE" w:rsidRPr="00067111">
              <w:t>999</w:t>
            </w:r>
            <w:r w:rsidRPr="00067111">
              <w:t xml:space="preserve"> </w:t>
            </w:r>
            <w:r w:rsidR="00780CBE" w:rsidRPr="00067111">
              <w:t>999</w:t>
            </w:r>
            <w:r w:rsidRPr="00067111">
              <w:t>,</w:t>
            </w:r>
            <w:r w:rsidR="00780CBE" w:rsidRPr="00067111">
              <w:t>68</w:t>
            </w:r>
          </w:p>
        </w:tc>
      </w:tr>
    </w:tbl>
    <w:p w14:paraId="163E788C" w14:textId="77777777" w:rsidR="00BF4FBA" w:rsidRDefault="00BF4FBA" w:rsidP="008421AC">
      <w:pPr>
        <w:rPr>
          <w:rFonts w:ascii="Times New Roman" w:eastAsiaTheme="majorEastAsia" w:hAnsi="Times New Roman" w:cs="Times New Roman"/>
          <w:b/>
          <w:bCs/>
        </w:rPr>
      </w:pPr>
    </w:p>
    <w:p w14:paraId="29D4460E" w14:textId="6F494C9C" w:rsidR="00FC71C6" w:rsidRPr="008421AC" w:rsidRDefault="00FC71C6" w:rsidP="008421AC">
      <w:pPr>
        <w:rPr>
          <w:rFonts w:ascii="Times New Roman" w:eastAsiaTheme="majorEastAsia" w:hAnsi="Times New Roman" w:cs="Times New Roman"/>
          <w:color w:val="1F4D78" w:themeColor="accent1" w:themeShade="7F"/>
          <w:sz w:val="24"/>
          <w:szCs w:val="24"/>
        </w:rPr>
      </w:pPr>
      <w:r w:rsidRPr="008421AC">
        <w:rPr>
          <w:rFonts w:ascii="Times New Roman" w:eastAsiaTheme="majorEastAsia" w:hAnsi="Times New Roman" w:cs="Times New Roman"/>
          <w:b/>
          <w:bCs/>
        </w:rPr>
        <w:t>JP veikla</w:t>
      </w:r>
    </w:p>
    <w:tbl>
      <w:tblPr>
        <w:tblStyle w:val="Lentelstinklelis"/>
        <w:tblW w:w="9812" w:type="dxa"/>
        <w:tblLayout w:type="fixed"/>
        <w:tblLook w:val="04A0" w:firstRow="1" w:lastRow="0" w:firstColumn="1" w:lastColumn="0" w:noHBand="0" w:noVBand="1"/>
      </w:tblPr>
      <w:tblGrid>
        <w:gridCol w:w="1818"/>
        <w:gridCol w:w="7994"/>
      </w:tblGrid>
      <w:tr w:rsidR="00FE74BE" w:rsidRPr="00765A77" w14:paraId="053E527A" w14:textId="77777777" w:rsidTr="0AB2B071">
        <w:trPr>
          <w:trHeight w:val="349"/>
        </w:trPr>
        <w:tc>
          <w:tcPr>
            <w:tcW w:w="1818" w:type="dxa"/>
            <w:shd w:val="clear" w:color="auto" w:fill="DEEAF6" w:themeFill="accent1" w:themeFillTint="33"/>
          </w:tcPr>
          <w:p w14:paraId="4706CFC6" w14:textId="55CF91B2"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14:paraId="6B5DB6E5" w14:textId="17154484" w:rsidR="00FE74BE" w:rsidRPr="00765A77" w:rsidRDefault="00FE74BE" w:rsidP="00FE74BE">
            <w:pPr>
              <w:spacing w:after="120"/>
              <w:ind w:left="-57" w:right="-57"/>
              <w:rPr>
                <w:rFonts w:ascii="Times New Roman" w:hAnsi="Times New Roman" w:cs="Times New Roman"/>
                <w:i/>
                <w:iCs/>
                <w:highlight w:val="yellow"/>
              </w:rPr>
            </w:pPr>
            <w:r w:rsidRPr="00765A77">
              <w:rPr>
                <w:rFonts w:ascii="Times New Roman" w:hAnsi="Times New Roman" w:cs="Times New Roman"/>
                <w:b/>
                <w:bCs/>
              </w:rPr>
              <w:t>Lauko aprašymas</w:t>
            </w:r>
          </w:p>
        </w:tc>
      </w:tr>
      <w:tr w:rsidR="00FE74BE" w:rsidRPr="00765A77" w14:paraId="56578652" w14:textId="77777777" w:rsidTr="0AB2B071">
        <w:trPr>
          <w:trHeight w:val="349"/>
        </w:trPr>
        <w:tc>
          <w:tcPr>
            <w:tcW w:w="1818" w:type="dxa"/>
          </w:tcPr>
          <w:p w14:paraId="64FE907D" w14:textId="58664F08"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Nebevykdoma</w:t>
            </w:r>
          </w:p>
        </w:tc>
        <w:tc>
          <w:tcPr>
            <w:tcW w:w="7994" w:type="dxa"/>
          </w:tcPr>
          <w:p w14:paraId="14FA0326" w14:textId="61CB078F" w:rsidR="00FE74BE" w:rsidRPr="00ED7514" w:rsidRDefault="008A2706" w:rsidP="00FE74BE">
            <w:pPr>
              <w:spacing w:after="120"/>
              <w:ind w:left="-57" w:right="-57"/>
              <w:rPr>
                <w:rFonts w:ascii="Times New Roman" w:hAnsi="Times New Roman" w:cs="Times New Roman"/>
              </w:rPr>
            </w:pPr>
            <w:r w:rsidRPr="00572987">
              <w:rPr>
                <w:rFonts w:ascii="Times New Roman" w:hAnsi="Times New Roman" w:cs="Times New Roman"/>
              </w:rPr>
              <w:t>Nežymima</w:t>
            </w:r>
          </w:p>
        </w:tc>
      </w:tr>
      <w:tr w:rsidR="00FE74BE" w:rsidRPr="00765A77" w14:paraId="2326AD16" w14:textId="77777777" w:rsidTr="0AB2B071">
        <w:trPr>
          <w:trHeight w:val="349"/>
        </w:trPr>
        <w:tc>
          <w:tcPr>
            <w:tcW w:w="1818" w:type="dxa"/>
          </w:tcPr>
          <w:p w14:paraId="6E80565E" w14:textId="52658827" w:rsidR="00FE74BE" w:rsidRPr="00765A77" w:rsidRDefault="00FE74BE" w:rsidP="00FE74BE">
            <w:pPr>
              <w:rPr>
                <w:rFonts w:ascii="Times New Roman" w:hAnsi="Times New Roman" w:cs="Times New Roman"/>
                <w:b/>
                <w:highlight w:val="yellow"/>
              </w:rPr>
            </w:pPr>
            <w:r w:rsidRPr="00765A77">
              <w:rPr>
                <w:rFonts w:ascii="Times New Roman" w:hAnsi="Times New Roman" w:cs="Times New Roman"/>
                <w:b/>
                <w:bCs/>
              </w:rPr>
              <w:t>Veiklos numeris</w:t>
            </w:r>
          </w:p>
        </w:tc>
        <w:tc>
          <w:tcPr>
            <w:tcW w:w="7994" w:type="dxa"/>
          </w:tcPr>
          <w:p w14:paraId="4C7E44EA" w14:textId="798CA9A4" w:rsidR="00FE74BE" w:rsidRPr="00ED7514" w:rsidRDefault="00290DED" w:rsidP="008421AC">
            <w:pPr>
              <w:spacing w:after="120"/>
              <w:ind w:left="-58" w:right="-58"/>
              <w:rPr>
                <w:rFonts w:ascii="Times New Roman" w:hAnsi="Times New Roman" w:cs="Times New Roman"/>
                <w:lang w:val="en-US"/>
              </w:rPr>
            </w:pPr>
            <w:r w:rsidRPr="00CE2381">
              <w:rPr>
                <w:rFonts w:ascii="Times New Roman" w:hAnsi="Times New Roman" w:cs="Times New Roman"/>
                <w:lang w:val="en-US"/>
              </w:rPr>
              <w:t>1</w:t>
            </w:r>
          </w:p>
        </w:tc>
      </w:tr>
      <w:tr w:rsidR="00FE74BE" w:rsidRPr="00765A77" w14:paraId="3D86645D" w14:textId="77777777" w:rsidTr="0AB2B071">
        <w:trPr>
          <w:trHeight w:val="718"/>
        </w:trPr>
        <w:tc>
          <w:tcPr>
            <w:tcW w:w="1818" w:type="dxa"/>
          </w:tcPr>
          <w:p w14:paraId="5D6D8BC1" w14:textId="754757F9" w:rsidR="00FE74BE" w:rsidRPr="00765A77" w:rsidRDefault="00FE74BE" w:rsidP="005E21FF">
            <w:pPr>
              <w:ind w:right="-57"/>
              <w:rPr>
                <w:rFonts w:ascii="Times New Roman" w:hAnsi="Times New Roman" w:cs="Times New Roman"/>
                <w:b/>
                <w:bCs/>
              </w:rPr>
            </w:pPr>
            <w:r w:rsidRPr="00765A77">
              <w:rPr>
                <w:rFonts w:ascii="Times New Roman" w:hAnsi="Times New Roman" w:cs="Times New Roman"/>
                <w:b/>
                <w:bCs/>
              </w:rPr>
              <w:t>Veiklos pavadinimas</w:t>
            </w:r>
          </w:p>
          <w:p w14:paraId="1DCAE3EF" w14:textId="4E97603A" w:rsidR="00FE74BE" w:rsidRPr="00765A77" w:rsidRDefault="00FE74BE" w:rsidP="00FE74BE">
            <w:pPr>
              <w:rPr>
                <w:rFonts w:ascii="Times New Roman" w:hAnsi="Times New Roman" w:cs="Times New Roman"/>
                <w:b/>
              </w:rPr>
            </w:pPr>
          </w:p>
        </w:tc>
        <w:tc>
          <w:tcPr>
            <w:tcW w:w="7994" w:type="dxa"/>
          </w:tcPr>
          <w:p w14:paraId="0B97117B" w14:textId="721F4D6D" w:rsidR="00FE74BE" w:rsidRPr="00765A77" w:rsidRDefault="006619BE" w:rsidP="008421AC">
            <w:pPr>
              <w:spacing w:after="120"/>
              <w:rPr>
                <w:rFonts w:ascii="Times New Roman" w:hAnsi="Times New Roman" w:cs="Times New Roman"/>
                <w:i/>
                <w:iCs/>
                <w:color w:val="808080" w:themeColor="background1" w:themeShade="80"/>
              </w:rPr>
            </w:pPr>
            <w:r>
              <w:rPr>
                <w:rFonts w:ascii="Times New Roman" w:hAnsi="Times New Roman" w:cs="Times New Roman"/>
              </w:rPr>
              <w:t>G</w:t>
            </w:r>
            <w:r w:rsidRPr="00ED7514">
              <w:rPr>
                <w:rFonts w:ascii="Times New Roman" w:hAnsi="Times New Roman" w:cs="Times New Roman"/>
              </w:rPr>
              <w:t xml:space="preserve">aminančių vartotojų investicijos į naujų </w:t>
            </w:r>
            <w:r>
              <w:rPr>
                <w:rFonts w:ascii="Times New Roman" w:hAnsi="Times New Roman" w:cs="Times New Roman"/>
              </w:rPr>
              <w:t>AEI</w:t>
            </w:r>
            <w:r w:rsidRPr="00ED7514">
              <w:rPr>
                <w:rFonts w:ascii="Times New Roman" w:hAnsi="Times New Roman" w:cs="Times New Roman"/>
              </w:rPr>
              <w:t xml:space="preserve"> naudojančių elektros energijos gamybos pajėgumų sukūrimą</w:t>
            </w:r>
            <w:r w:rsidR="00516717">
              <w:rPr>
                <w:rFonts w:ascii="Times New Roman" w:hAnsi="Times New Roman" w:cs="Times New Roman"/>
              </w:rPr>
              <w:t xml:space="preserve"> </w:t>
            </w:r>
            <w:r w:rsidR="00516717" w:rsidRPr="00A651A2">
              <w:rPr>
                <w:rFonts w:ascii="Times New Roman" w:hAnsi="Times New Roman" w:cs="Times New Roman"/>
              </w:rPr>
              <w:t xml:space="preserve">visoje </w:t>
            </w:r>
            <w:r w:rsidR="00516717">
              <w:rPr>
                <w:rFonts w:ascii="Times New Roman" w:hAnsi="Times New Roman" w:cs="Times New Roman"/>
              </w:rPr>
              <w:t>L</w:t>
            </w:r>
            <w:r w:rsidR="00516717" w:rsidRPr="00A651A2">
              <w:rPr>
                <w:rFonts w:ascii="Times New Roman" w:hAnsi="Times New Roman" w:cs="Times New Roman"/>
              </w:rPr>
              <w:t>ietuvoje</w:t>
            </w:r>
          </w:p>
        </w:tc>
      </w:tr>
      <w:tr w:rsidR="00FE74BE" w:rsidRPr="00765A77" w14:paraId="47CC78C9" w14:textId="77777777" w:rsidTr="0AB2B071">
        <w:trPr>
          <w:trHeight w:val="718"/>
        </w:trPr>
        <w:tc>
          <w:tcPr>
            <w:tcW w:w="1818" w:type="dxa"/>
          </w:tcPr>
          <w:p w14:paraId="67C524F7" w14:textId="62AB10B6" w:rsidR="00FE74BE" w:rsidRPr="00765A77" w:rsidRDefault="6C763C92" w:rsidP="0AB2B071">
            <w:pPr>
              <w:rPr>
                <w:rFonts w:ascii="Times New Roman" w:hAnsi="Times New Roman" w:cs="Times New Roman"/>
                <w:b/>
                <w:bCs/>
              </w:rPr>
            </w:pPr>
            <w:r w:rsidRPr="0AB2B071">
              <w:rPr>
                <w:rFonts w:ascii="Times New Roman" w:hAnsi="Times New Roman" w:cs="Times New Roman"/>
                <w:b/>
                <w:bCs/>
              </w:rPr>
              <w:t>Pažangos priemonės poveiklės (finansuojamos projekto veiklos) numeris</w:t>
            </w:r>
            <w:r w:rsidR="00107340" w:rsidRPr="0AB2B071">
              <w:rPr>
                <w:rFonts w:ascii="Times New Roman" w:hAnsi="Times New Roman" w:cs="Times New Roman"/>
              </w:rPr>
              <w:t xml:space="preserve"> *</w:t>
            </w:r>
          </w:p>
        </w:tc>
        <w:tc>
          <w:tcPr>
            <w:tcW w:w="7994" w:type="dxa"/>
          </w:tcPr>
          <w:p w14:paraId="11280820" w14:textId="11ECFC0B" w:rsidR="00B36454" w:rsidRPr="00765A77" w:rsidRDefault="00806021" w:rsidP="00390995">
            <w:pPr>
              <w:rPr>
                <w:rFonts w:ascii="Times New Roman" w:hAnsi="Times New Roman" w:cs="Times New Roman"/>
                <w:i/>
                <w:iCs/>
                <w:color w:val="808080" w:themeColor="background1" w:themeShade="80"/>
              </w:rPr>
            </w:pPr>
            <w:r w:rsidRPr="00ED7514">
              <w:rPr>
                <w:rFonts w:ascii="Times New Roman" w:hAnsi="Times New Roman" w:cs="Times New Roman"/>
              </w:rPr>
              <w:t>03-001-06-</w:t>
            </w:r>
            <w:r w:rsidRPr="00067111">
              <w:rPr>
                <w:rFonts w:ascii="Times New Roman" w:hAnsi="Times New Roman" w:cs="Times New Roman"/>
              </w:rPr>
              <w:t>03-02-0</w:t>
            </w:r>
            <w:r w:rsidR="00067111" w:rsidRPr="00067111">
              <w:rPr>
                <w:rFonts w:ascii="Times New Roman" w:hAnsi="Times New Roman" w:cs="Times New Roman"/>
              </w:rPr>
              <w:t>3</w:t>
            </w:r>
            <w:r w:rsidRPr="00067111">
              <w:rPr>
                <w:rFonts w:ascii="Times New Roman" w:hAnsi="Times New Roman" w:cs="Times New Roman"/>
              </w:rPr>
              <w:t>-0</w:t>
            </w:r>
            <w:r w:rsidR="00067111" w:rsidRPr="00067111">
              <w:rPr>
                <w:rFonts w:ascii="Times New Roman" w:hAnsi="Times New Roman" w:cs="Times New Roman"/>
              </w:rPr>
              <w:t>1</w:t>
            </w:r>
          </w:p>
        </w:tc>
      </w:tr>
      <w:tr w:rsidR="00C26F85" w:rsidRPr="00765A77" w14:paraId="7D436EA8" w14:textId="77777777" w:rsidTr="0AB2B071">
        <w:trPr>
          <w:trHeight w:val="718"/>
        </w:trPr>
        <w:tc>
          <w:tcPr>
            <w:tcW w:w="1818" w:type="dxa"/>
          </w:tcPr>
          <w:p w14:paraId="5706AE2F" w14:textId="558CA82F" w:rsidR="00C26F85" w:rsidRPr="00765A77" w:rsidRDefault="7199E22E" w:rsidP="0AB2B071">
            <w:pPr>
              <w:rPr>
                <w:rFonts w:ascii="Times New Roman" w:hAnsi="Times New Roman" w:cs="Times New Roman"/>
                <w:b/>
                <w:bCs/>
              </w:rPr>
            </w:pPr>
            <w:r w:rsidRPr="0AB2B071">
              <w:rPr>
                <w:rFonts w:ascii="Times New Roman" w:hAnsi="Times New Roman" w:cs="Times New Roman"/>
                <w:b/>
                <w:bCs/>
              </w:rPr>
              <w:t>Pažangos priemonės poveiklės (finansuojamos projekto veiklos) pavadinimas</w:t>
            </w:r>
            <w:r w:rsidR="00107340" w:rsidRPr="0AB2B071">
              <w:rPr>
                <w:rFonts w:ascii="Times New Roman" w:hAnsi="Times New Roman" w:cs="Times New Roman"/>
              </w:rPr>
              <w:t xml:space="preserve"> *</w:t>
            </w:r>
          </w:p>
        </w:tc>
        <w:tc>
          <w:tcPr>
            <w:tcW w:w="7994" w:type="dxa"/>
          </w:tcPr>
          <w:p w14:paraId="365530F1" w14:textId="0EFACB23" w:rsidR="00B36454" w:rsidRPr="00765A77" w:rsidRDefault="001438AA" w:rsidP="002269F6">
            <w:pPr>
              <w:ind w:left="-58" w:right="-58"/>
              <w:rPr>
                <w:rFonts w:ascii="Times New Roman" w:hAnsi="Times New Roman" w:cs="Times New Roman"/>
                <w:i/>
                <w:iCs/>
              </w:rPr>
            </w:pPr>
            <w:r>
              <w:rPr>
                <w:rFonts w:ascii="Times New Roman" w:hAnsi="Times New Roman" w:cs="Times New Roman"/>
              </w:rPr>
              <w:t>G</w:t>
            </w:r>
            <w:r w:rsidRPr="00ED7514">
              <w:rPr>
                <w:rFonts w:ascii="Times New Roman" w:hAnsi="Times New Roman" w:cs="Times New Roman"/>
              </w:rPr>
              <w:t xml:space="preserve">aminančių vartotojų investicijos į naujų </w:t>
            </w:r>
            <w:r>
              <w:rPr>
                <w:rFonts w:ascii="Times New Roman" w:hAnsi="Times New Roman" w:cs="Times New Roman"/>
              </w:rPr>
              <w:t>AEI</w:t>
            </w:r>
            <w:r w:rsidRPr="00ED7514">
              <w:rPr>
                <w:rFonts w:ascii="Times New Roman" w:hAnsi="Times New Roman" w:cs="Times New Roman"/>
              </w:rPr>
              <w:t xml:space="preserve"> naudojančių elektros energijos gamybos pajėgumų sukūrimą</w:t>
            </w:r>
            <w:r>
              <w:rPr>
                <w:rFonts w:ascii="Times New Roman" w:hAnsi="Times New Roman" w:cs="Times New Roman"/>
              </w:rPr>
              <w:t xml:space="preserve"> </w:t>
            </w:r>
            <w:r w:rsidRPr="00A651A2">
              <w:rPr>
                <w:rFonts w:ascii="Times New Roman" w:hAnsi="Times New Roman" w:cs="Times New Roman"/>
              </w:rPr>
              <w:t xml:space="preserve">visoje </w:t>
            </w:r>
            <w:r>
              <w:rPr>
                <w:rFonts w:ascii="Times New Roman" w:hAnsi="Times New Roman" w:cs="Times New Roman"/>
              </w:rPr>
              <w:t>L</w:t>
            </w:r>
            <w:r w:rsidRPr="00A651A2">
              <w:rPr>
                <w:rFonts w:ascii="Times New Roman" w:hAnsi="Times New Roman" w:cs="Times New Roman"/>
              </w:rPr>
              <w:t>ietuvoje</w:t>
            </w:r>
          </w:p>
        </w:tc>
      </w:tr>
      <w:tr w:rsidR="00FE74BE" w:rsidRPr="00765A77" w14:paraId="5127A191" w14:textId="77777777" w:rsidTr="0AB2B071">
        <w:trPr>
          <w:trHeight w:val="718"/>
        </w:trPr>
        <w:tc>
          <w:tcPr>
            <w:tcW w:w="1818" w:type="dxa"/>
          </w:tcPr>
          <w:p w14:paraId="3198C34F" w14:textId="3E2C3330" w:rsidR="00FE74BE" w:rsidRPr="00765A77" w:rsidRDefault="56FF3204" w:rsidP="00FE74BE">
            <w:pPr>
              <w:rPr>
                <w:rFonts w:ascii="Times New Roman" w:hAnsi="Times New Roman" w:cs="Times New Roman"/>
                <w:b/>
                <w:bCs/>
              </w:rPr>
            </w:pPr>
            <w:r w:rsidRPr="4466F332">
              <w:rPr>
                <w:rFonts w:ascii="Times New Roman" w:hAnsi="Times New Roman" w:cs="Times New Roman"/>
                <w:b/>
                <w:bCs/>
              </w:rPr>
              <w:t>Regionas</w:t>
            </w:r>
            <w:r w:rsidR="13A9C05E" w:rsidRPr="4466F332">
              <w:rPr>
                <w:rFonts w:ascii="Times New Roman" w:hAnsi="Times New Roman" w:cs="Times New Roman"/>
                <w:b/>
                <w:bCs/>
              </w:rPr>
              <w:t xml:space="preserve"> </w:t>
            </w:r>
            <w:r w:rsidR="5ACD6369" w:rsidRPr="008421AC">
              <w:rPr>
                <w:rFonts w:ascii="Times New Roman" w:hAnsi="Times New Roman" w:cs="Times New Roman"/>
              </w:rPr>
              <w:t>*</w:t>
            </w:r>
          </w:p>
        </w:tc>
        <w:tc>
          <w:tcPr>
            <w:tcW w:w="7994" w:type="dxa"/>
          </w:tcPr>
          <w:p w14:paraId="6BC4A002" w14:textId="7B4DB6F8" w:rsidR="0036665D" w:rsidRPr="008421AC" w:rsidRDefault="00B96F4E" w:rsidP="0036665D">
            <w:pPr>
              <w:pStyle w:val="paragraph"/>
              <w:spacing w:before="0" w:beforeAutospacing="0" w:after="0" w:afterAutospacing="0"/>
              <w:textAlignment w:val="baseline"/>
              <w:rPr>
                <w:sz w:val="22"/>
                <w:szCs w:val="22"/>
              </w:rPr>
            </w:pPr>
            <w:sdt>
              <w:sdtPr>
                <w:rPr>
                  <w:bCs/>
                  <w:sz w:val="22"/>
                  <w:szCs w:val="22"/>
                </w:rPr>
                <w:id w:val="-477840929"/>
                <w14:checkbox>
                  <w14:checked w14:val="1"/>
                  <w14:checkedState w14:val="2612" w14:font="MS Gothic"/>
                  <w14:uncheckedState w14:val="2610" w14:font="MS Gothic"/>
                </w14:checkbox>
              </w:sdtPr>
              <w:sdtEndPr/>
              <w:sdtContent>
                <w:r w:rsidR="00CF49BD">
                  <w:rPr>
                    <w:rFonts w:ascii="MS Gothic" w:eastAsia="MS Gothic" w:hAnsi="MS Gothic" w:hint="eastAsia"/>
                    <w:bCs/>
                    <w:sz w:val="22"/>
                    <w:szCs w:val="22"/>
                  </w:rPr>
                  <w:t>☒</w:t>
                </w:r>
              </w:sdtContent>
            </w:sdt>
            <w:r w:rsidR="00CF49BD" w:rsidRPr="00905EE0">
              <w:rPr>
                <w:rStyle w:val="contentcontrolboundarysink"/>
                <w:sz w:val="22"/>
                <w:szCs w:val="22"/>
              </w:rPr>
              <w:t>​</w:t>
            </w:r>
            <w:r w:rsidR="00CF49BD" w:rsidRPr="00905EE0">
              <w:rPr>
                <w:rStyle w:val="normaltextrun"/>
                <w:sz w:val="22"/>
                <w:szCs w:val="22"/>
              </w:rPr>
              <w:t xml:space="preserve"> </w:t>
            </w:r>
            <w:r w:rsidR="0036665D" w:rsidRPr="008421AC">
              <w:rPr>
                <w:rStyle w:val="normaltextrun"/>
                <w:sz w:val="22"/>
                <w:szCs w:val="22"/>
              </w:rPr>
              <w:t xml:space="preserve"> Netaikoma</w:t>
            </w:r>
            <w:r w:rsidR="0036665D" w:rsidRPr="008421AC">
              <w:rPr>
                <w:rStyle w:val="eop"/>
                <w:sz w:val="22"/>
                <w:szCs w:val="22"/>
              </w:rPr>
              <w:t> </w:t>
            </w:r>
          </w:p>
          <w:p w14:paraId="713B5A6B" w14:textId="6F714EBD" w:rsidR="0036665D" w:rsidRPr="008421AC" w:rsidRDefault="00B96F4E" w:rsidP="0036665D">
            <w:pPr>
              <w:pStyle w:val="paragraph"/>
              <w:spacing w:before="0" w:beforeAutospacing="0" w:after="0" w:afterAutospacing="0"/>
              <w:textAlignment w:val="baseline"/>
              <w:rPr>
                <w:sz w:val="22"/>
                <w:szCs w:val="22"/>
              </w:rPr>
            </w:pPr>
            <w:sdt>
              <w:sdtPr>
                <w:rPr>
                  <w:bCs/>
                  <w:sz w:val="22"/>
                  <w:szCs w:val="22"/>
                </w:rPr>
                <w:id w:val="-1769305663"/>
                <w14:checkbox>
                  <w14:checked w14:val="0"/>
                  <w14:checkedState w14:val="2612" w14:font="MS Gothic"/>
                  <w14:uncheckedState w14:val="2610" w14:font="MS Gothic"/>
                </w14:checkbox>
              </w:sdtPr>
              <w:sdtEndPr/>
              <w:sdtContent>
                <w:r w:rsidR="00CF49BD">
                  <w:rPr>
                    <w:rFonts w:ascii="MS Gothic" w:eastAsia="MS Gothic" w:hAnsi="MS Gothic" w:hint="eastAsia"/>
                    <w:bCs/>
                    <w:sz w:val="22"/>
                    <w:szCs w:val="22"/>
                  </w:rPr>
                  <w:t>☐</w:t>
                </w:r>
              </w:sdtContent>
            </w:sdt>
            <w:r w:rsidR="00CF49BD" w:rsidRPr="00905EE0">
              <w:rPr>
                <w:rStyle w:val="contentcontrolboundarysink"/>
                <w:sz w:val="22"/>
                <w:szCs w:val="22"/>
              </w:rPr>
              <w:t>​</w:t>
            </w:r>
            <w:r w:rsidR="00CF49BD" w:rsidRPr="00905EE0">
              <w:rPr>
                <w:rStyle w:val="normaltextrun"/>
                <w:sz w:val="22"/>
                <w:szCs w:val="22"/>
              </w:rPr>
              <w:t xml:space="preserve"> </w:t>
            </w:r>
            <w:r w:rsidR="0036665D" w:rsidRPr="008421AC">
              <w:rPr>
                <w:rStyle w:val="normaltextrun"/>
                <w:sz w:val="22"/>
                <w:szCs w:val="22"/>
              </w:rPr>
              <w:t xml:space="preserve"> Vidurio ir vakarų Lietuvos regionas</w:t>
            </w:r>
            <w:r w:rsidR="0036665D" w:rsidRPr="008421AC">
              <w:rPr>
                <w:rStyle w:val="eop"/>
                <w:sz w:val="22"/>
                <w:szCs w:val="22"/>
              </w:rPr>
              <w:t> </w:t>
            </w:r>
          </w:p>
          <w:p w14:paraId="4C897A5A" w14:textId="36FA36AA" w:rsidR="00FE74BE" w:rsidRPr="008421AC" w:rsidRDefault="00B96F4E" w:rsidP="00ED7514">
            <w:pPr>
              <w:pStyle w:val="paragraph"/>
              <w:spacing w:before="0" w:beforeAutospacing="0" w:after="0" w:afterAutospacing="0"/>
              <w:textAlignment w:val="baseline"/>
            </w:pPr>
            <w:sdt>
              <w:sdtPr>
                <w:rPr>
                  <w:bCs/>
                  <w:sz w:val="22"/>
                  <w:szCs w:val="22"/>
                </w:rPr>
                <w:id w:val="-765465144"/>
                <w14:checkbox>
                  <w14:checked w14:val="0"/>
                  <w14:checkedState w14:val="2612" w14:font="MS Gothic"/>
                  <w14:uncheckedState w14:val="2610" w14:font="MS Gothic"/>
                </w14:checkbox>
              </w:sdtPr>
              <w:sdtEndPr/>
              <w:sdtContent>
                <w:r w:rsidR="00CF49BD">
                  <w:rPr>
                    <w:rFonts w:ascii="MS Gothic" w:eastAsia="MS Gothic" w:hAnsi="MS Gothic" w:hint="eastAsia"/>
                    <w:bCs/>
                    <w:sz w:val="22"/>
                    <w:szCs w:val="22"/>
                  </w:rPr>
                  <w:t>☐</w:t>
                </w:r>
              </w:sdtContent>
            </w:sdt>
            <w:r w:rsidR="00CF49BD" w:rsidRPr="00905EE0">
              <w:rPr>
                <w:rStyle w:val="contentcontrolboundarysink"/>
                <w:sz w:val="22"/>
                <w:szCs w:val="22"/>
              </w:rPr>
              <w:t>​</w:t>
            </w:r>
            <w:r w:rsidR="00CF49BD" w:rsidRPr="00905EE0">
              <w:rPr>
                <w:rStyle w:val="normaltextrun"/>
                <w:sz w:val="22"/>
                <w:szCs w:val="22"/>
              </w:rPr>
              <w:t xml:space="preserve"> </w:t>
            </w:r>
            <w:r w:rsidR="0036665D" w:rsidRPr="008421AC">
              <w:rPr>
                <w:rStyle w:val="normaltextrun"/>
                <w:sz w:val="22"/>
                <w:szCs w:val="22"/>
              </w:rPr>
              <w:t xml:space="preserve"> Sostinės regionas</w:t>
            </w:r>
            <w:r w:rsidR="0036665D" w:rsidRPr="008421AC">
              <w:rPr>
                <w:rStyle w:val="eop"/>
                <w:sz w:val="22"/>
                <w:szCs w:val="22"/>
              </w:rPr>
              <w:t> </w:t>
            </w:r>
          </w:p>
        </w:tc>
      </w:tr>
      <w:tr w:rsidR="00FE74BE" w:rsidRPr="00765A77" w14:paraId="4F8DFF64" w14:textId="77777777" w:rsidTr="0AB2B071">
        <w:trPr>
          <w:trHeight w:val="718"/>
        </w:trPr>
        <w:tc>
          <w:tcPr>
            <w:tcW w:w="1818" w:type="dxa"/>
          </w:tcPr>
          <w:p w14:paraId="373C9EB1" w14:textId="1BF1C213"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TPF apskritis</w:t>
            </w:r>
            <w:r w:rsidRPr="00765A77" w:rsidDel="00937D7C">
              <w:rPr>
                <w:rFonts w:ascii="Times New Roman" w:hAnsi="Times New Roman" w:cs="Times New Roman"/>
                <w:b/>
                <w:bCs/>
              </w:rPr>
              <w:t xml:space="preserve"> </w:t>
            </w:r>
          </w:p>
        </w:tc>
        <w:tc>
          <w:tcPr>
            <w:tcW w:w="7994" w:type="dxa"/>
          </w:tcPr>
          <w:p w14:paraId="2BA0B6B5" w14:textId="4389AC12" w:rsidR="00306CE2" w:rsidRPr="00765A77" w:rsidRDefault="00461EF1" w:rsidP="00E66517">
            <w:pPr>
              <w:rPr>
                <w:rFonts w:ascii="Times New Roman" w:hAnsi="Times New Roman" w:cs="Times New Roman"/>
                <w:i/>
                <w:iCs/>
              </w:rPr>
            </w:pPr>
            <w:r w:rsidRPr="00905EE0">
              <w:rPr>
                <w:rFonts w:ascii="Times New Roman" w:hAnsi="Times New Roman" w:cs="Times New Roman"/>
                <w:color w:val="000000" w:themeColor="text1"/>
              </w:rPr>
              <w:t>Netaikoma</w:t>
            </w:r>
          </w:p>
        </w:tc>
      </w:tr>
      <w:tr w:rsidR="00FE74BE" w:rsidRPr="00765A77" w14:paraId="3BD70A6D" w14:textId="77777777" w:rsidTr="0AB2B071">
        <w:trPr>
          <w:trHeight w:val="718"/>
        </w:trPr>
        <w:tc>
          <w:tcPr>
            <w:tcW w:w="1818" w:type="dxa"/>
          </w:tcPr>
          <w:p w14:paraId="0367C54A" w14:textId="15D62DDA"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Finansuojama JP projektų veikla</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14:paraId="3F0848A0" w14:textId="74CAF873" w:rsidR="00FE74BE" w:rsidRPr="008A4BD4" w:rsidRDefault="008A4BD4" w:rsidP="002E4B1A">
            <w:pPr>
              <w:rPr>
                <w:rFonts w:ascii="Times New Roman" w:hAnsi="Times New Roman" w:cs="Times New Roman"/>
                <w:i/>
                <w:iCs/>
              </w:rPr>
            </w:pPr>
            <w:r w:rsidRPr="008A4BD4">
              <w:rPr>
                <w:rFonts w:ascii="Times New Roman" w:hAnsi="Times New Roman" w:cs="Times New Roman"/>
              </w:rPr>
              <w:t>Finansuojami kvietime teikti paraiškas atrinkti fizinių asmenų projektai, kur apmokamos gaminančių vartotojų investicijos į naujų AEI naudojančių elektros energijos gamybos pajėgumų sukūrimą visoje Lietuvoje, kai įrengtos AEI technologijos neatitinka atsparumo ir aplinkos tvarumo kriterijų</w:t>
            </w:r>
            <w:r w:rsidR="002E4B1A">
              <w:rPr>
                <w:rFonts w:ascii="Times New Roman" w:hAnsi="Times New Roman" w:cs="Times New Roman"/>
              </w:rPr>
              <w:t xml:space="preserve">, t. y. </w:t>
            </w:r>
            <w:r w:rsidR="002E4B1A" w:rsidRPr="002E4B1A">
              <w:rPr>
                <w:rFonts w:ascii="Times New Roman" w:hAnsi="Times New Roman" w:cs="Times New Roman"/>
              </w:rPr>
              <w:t>kai bent vienas saulės elektrinės pagrindinis specifinis komponentas (fotovoltiniai moduliai, fotovoltiniai elementai ir fotovoltinės plokštelės) pagamintas trečiojoje šalyje (Kinijoje), kurios atitinkamos produkcijos dalis sudaro daugiau kaip 50 proc. pasiūlos Europos Sąjungoje ir (arba) saulės modulio energinis efektyvumas mažesnis kaip 23 procentai.</w:t>
            </w:r>
          </w:p>
        </w:tc>
      </w:tr>
      <w:tr w:rsidR="0028482D" w:rsidRPr="00765A77" w14:paraId="2C9DD2DB" w14:textId="77777777" w:rsidTr="0AB2B071">
        <w:trPr>
          <w:trHeight w:val="718"/>
        </w:trPr>
        <w:tc>
          <w:tcPr>
            <w:tcW w:w="1818" w:type="dxa"/>
          </w:tcPr>
          <w:p w14:paraId="7B166D93" w14:textId="304DE92D"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Galimi pareiškėjai</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14:paraId="26768A21" w14:textId="72F29DB8" w:rsidR="0028482D" w:rsidRPr="00E66517" w:rsidRDefault="00103680" w:rsidP="002A00A1">
            <w:pPr>
              <w:rPr>
                <w:rFonts w:ascii="Times New Roman" w:hAnsi="Times New Roman" w:cs="Times New Roman"/>
                <w:i/>
                <w:iCs/>
              </w:rPr>
            </w:pPr>
            <w:r w:rsidRPr="00ED7514">
              <w:rPr>
                <w:rFonts w:ascii="Times New Roman" w:hAnsi="Times New Roman" w:cs="Times New Roman"/>
              </w:rPr>
              <w:t>Fiziniai asmenys, tapę gaminančiais vartotojais</w:t>
            </w:r>
          </w:p>
        </w:tc>
      </w:tr>
      <w:tr w:rsidR="0028482D" w:rsidRPr="00765A77" w14:paraId="28334063" w14:textId="77777777" w:rsidTr="0AB2B071">
        <w:trPr>
          <w:trHeight w:val="349"/>
        </w:trPr>
        <w:tc>
          <w:tcPr>
            <w:tcW w:w="1818" w:type="dxa"/>
          </w:tcPr>
          <w:p w14:paraId="5F62BDC9" w14:textId="52F3465F"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Pareiškėjo tipas</w:t>
            </w:r>
            <w:r w:rsidR="00910CB9">
              <w:rPr>
                <w:rFonts w:ascii="Times New Roman" w:hAnsi="Times New Roman" w:cs="Times New Roman"/>
                <w:b/>
                <w:bCs/>
              </w:rPr>
              <w:t xml:space="preserve"> </w:t>
            </w:r>
            <w:r w:rsidR="00910CB9" w:rsidRPr="00E66517">
              <w:rPr>
                <w:rFonts w:ascii="Times New Roman" w:hAnsi="Times New Roman" w:cs="Times New Roman"/>
              </w:rPr>
              <w:t>*</w:t>
            </w:r>
          </w:p>
        </w:tc>
        <w:tc>
          <w:tcPr>
            <w:tcW w:w="7994" w:type="dxa"/>
          </w:tcPr>
          <w:p w14:paraId="1F23EE9D" w14:textId="0D193BB6" w:rsidR="0028482D" w:rsidRPr="00E66517" w:rsidRDefault="00B96F4E" w:rsidP="0028482D">
            <w:pPr>
              <w:jc w:val="both"/>
              <w:rPr>
                <w:rFonts w:ascii="Times New Roman" w:hAnsi="Times New Roman" w:cs="Times New Roman"/>
              </w:rPr>
            </w:pPr>
            <w:sdt>
              <w:sdtPr>
                <w:rPr>
                  <w:rFonts w:ascii="Times New Roman" w:hAnsi="Times New Roman" w:cs="Times New Roman"/>
                  <w:bCs/>
                </w:rPr>
                <w:id w:val="1473798641"/>
                <w14:checkbox>
                  <w14:checked w14:val="0"/>
                  <w14:checkedState w14:val="2612" w14:font="MS Gothic"/>
                  <w14:uncheckedState w14:val="2610" w14:font="MS Gothic"/>
                </w14:checkbox>
              </w:sdtPr>
              <w:sdtEndPr/>
              <w:sdtContent>
                <w:r w:rsidR="00B57D73">
                  <w:rPr>
                    <w:rFonts w:ascii="MS Gothic" w:eastAsia="MS Gothic" w:hAnsi="MS Gothic" w:cs="Times New Roman" w:hint="eastAsia"/>
                    <w:bCs/>
                  </w:rPr>
                  <w:t>☐</w:t>
                </w:r>
              </w:sdtContent>
            </w:sdt>
            <w:r w:rsidR="0028482D" w:rsidRPr="00E66517">
              <w:rPr>
                <w:rFonts w:ascii="Times New Roman" w:hAnsi="Times New Roman" w:cs="Times New Roman"/>
              </w:rPr>
              <w:t xml:space="preserve"> Viešasis </w:t>
            </w:r>
          </w:p>
          <w:p w14:paraId="4085AE90" w14:textId="591F5CCF" w:rsidR="0028482D" w:rsidRPr="00E66517" w:rsidRDefault="00B96F4E" w:rsidP="0028482D">
            <w:pPr>
              <w:jc w:val="both"/>
              <w:rPr>
                <w:rFonts w:ascii="Times New Roman" w:hAnsi="Times New Roman" w:cs="Times New Roman"/>
              </w:rPr>
            </w:pPr>
            <w:sdt>
              <w:sdtPr>
                <w:rPr>
                  <w:rFonts w:ascii="Times New Roman" w:hAnsi="Times New Roman" w:cs="Times New Roman"/>
                  <w:bCs/>
                </w:rPr>
                <w:id w:val="-1578051126"/>
                <w14:checkbox>
                  <w14:checked w14:val="1"/>
                  <w14:checkedState w14:val="2612" w14:font="MS Gothic"/>
                  <w14:uncheckedState w14:val="2610" w14:font="MS Gothic"/>
                </w14:checkbox>
              </w:sdtPr>
              <w:sdtEndPr/>
              <w:sdtContent>
                <w:r w:rsidR="00B57D73">
                  <w:rPr>
                    <w:rFonts w:ascii="MS Gothic" w:eastAsia="MS Gothic" w:hAnsi="MS Gothic" w:cs="Segoe UI Symbol" w:hint="eastAsia"/>
                    <w:bCs/>
                  </w:rPr>
                  <w:t>☒</w:t>
                </w:r>
              </w:sdtContent>
            </w:sdt>
            <w:r w:rsidR="0028482D" w:rsidRPr="00E66517">
              <w:rPr>
                <w:rFonts w:ascii="Times New Roman" w:hAnsi="Times New Roman" w:cs="Times New Roman"/>
              </w:rPr>
              <w:t xml:space="preserve"> Privatusis</w:t>
            </w:r>
          </w:p>
          <w:p w14:paraId="6A17A574" w14:textId="49FD4134" w:rsidR="0028482D" w:rsidRPr="00E66517" w:rsidRDefault="00B96F4E" w:rsidP="00E66517">
            <w:pPr>
              <w:jc w:val="both"/>
              <w:rPr>
                <w:rFonts w:ascii="Times New Roman" w:hAnsi="Times New Roman" w:cs="Times New Roman"/>
                <w:i/>
                <w:iCs/>
              </w:rPr>
            </w:pPr>
            <w:sdt>
              <w:sdtPr>
                <w:rPr>
                  <w:rFonts w:ascii="Times New Roman" w:hAnsi="Times New Roman" w:cs="Times New Roman"/>
                  <w:bCs/>
                </w:rPr>
                <w:id w:val="-2102021898"/>
                <w14:checkbox>
                  <w14:checked w14:val="0"/>
                  <w14:checkedState w14:val="2612" w14:font="MS Gothic"/>
                  <w14:uncheckedState w14:val="2610" w14:font="MS Gothic"/>
                </w14:checkbox>
              </w:sdtPr>
              <w:sdtEndPr/>
              <w:sdtContent>
                <w:r w:rsidR="0028482D" w:rsidRPr="00765A77">
                  <w:rPr>
                    <w:rFonts w:ascii="Segoe UI Symbol" w:hAnsi="Segoe UI Symbol" w:cs="Segoe UI Symbol"/>
                    <w:bCs/>
                  </w:rPr>
                  <w:t>☐</w:t>
                </w:r>
              </w:sdtContent>
            </w:sdt>
            <w:r w:rsidR="0028482D" w:rsidRPr="00E66517">
              <w:rPr>
                <w:rFonts w:ascii="Times New Roman" w:hAnsi="Times New Roman" w:cs="Times New Roman"/>
              </w:rPr>
              <w:t xml:space="preserve"> Viešasis arba privatus</w:t>
            </w:r>
            <w:r w:rsidR="00B921C9">
              <w:rPr>
                <w:rFonts w:ascii="Times New Roman" w:hAnsi="Times New Roman" w:cs="Times New Roman"/>
              </w:rPr>
              <w:t>.</w:t>
            </w:r>
          </w:p>
        </w:tc>
      </w:tr>
      <w:tr w:rsidR="0028482D" w:rsidRPr="00765A77" w14:paraId="49A5F95F" w14:textId="77777777" w:rsidTr="0AB2B071">
        <w:trPr>
          <w:trHeight w:val="259"/>
        </w:trPr>
        <w:tc>
          <w:tcPr>
            <w:tcW w:w="1818" w:type="dxa"/>
          </w:tcPr>
          <w:p w14:paraId="30122D79" w14:textId="29B2D0E5"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Didžiausia galima skirti finansavimo lėšų suma JP projek</w:t>
            </w:r>
            <w:r w:rsidR="00B65474" w:rsidRPr="00765A77">
              <w:rPr>
                <w:rFonts w:ascii="Times New Roman" w:hAnsi="Times New Roman" w:cs="Times New Roman"/>
                <w:b/>
                <w:bCs/>
              </w:rPr>
              <w:t>t</w:t>
            </w:r>
            <w:r w:rsidR="002F0075" w:rsidRPr="00E66517">
              <w:rPr>
                <w:rFonts w:ascii="Times New Roman" w:hAnsi="Times New Roman" w:cs="Times New Roman"/>
                <w:b/>
                <w:bCs/>
              </w:rPr>
              <w:t>ui</w:t>
            </w:r>
            <w:r w:rsidR="00B65474" w:rsidRPr="00765A77">
              <w:rPr>
                <w:rFonts w:ascii="Times New Roman" w:hAnsi="Times New Roman" w:cs="Times New Roman"/>
                <w:b/>
                <w:bCs/>
              </w:rPr>
              <w:t xml:space="preserve"> </w:t>
            </w:r>
            <w:r w:rsidRPr="00765A77">
              <w:rPr>
                <w:rFonts w:ascii="Times New Roman" w:hAnsi="Times New Roman" w:cs="Times New Roman"/>
                <w:b/>
                <w:bCs/>
              </w:rPr>
              <w:t>įgyvendinti, eurais</w:t>
            </w:r>
            <w:r w:rsidR="0051500D">
              <w:rPr>
                <w:rFonts w:ascii="Times New Roman" w:hAnsi="Times New Roman" w:cs="Times New Roman"/>
                <w:b/>
                <w:bCs/>
              </w:rPr>
              <w:t xml:space="preserve"> </w:t>
            </w:r>
            <w:r w:rsidR="0051500D" w:rsidRPr="00E66517">
              <w:rPr>
                <w:rFonts w:ascii="Times New Roman" w:hAnsi="Times New Roman" w:cs="Times New Roman"/>
              </w:rPr>
              <w:t>*</w:t>
            </w:r>
          </w:p>
        </w:tc>
        <w:tc>
          <w:tcPr>
            <w:tcW w:w="7994" w:type="dxa"/>
          </w:tcPr>
          <w:p w14:paraId="4C6B9F70" w14:textId="4AD118D6" w:rsidR="0028482D" w:rsidRPr="00765A77" w:rsidRDefault="008120D5" w:rsidP="0028482D">
            <w:pPr>
              <w:rPr>
                <w:rFonts w:ascii="Times New Roman" w:hAnsi="Times New Roman" w:cs="Times New Roman"/>
                <w:i/>
                <w:iCs/>
                <w:lang w:val="en-US"/>
              </w:rPr>
            </w:pPr>
            <w:r w:rsidRPr="00ED7514">
              <w:rPr>
                <w:rFonts w:ascii="Times New Roman" w:hAnsi="Times New Roman" w:cs="Times New Roman"/>
              </w:rPr>
              <w:t>Netaikoma</w:t>
            </w:r>
          </w:p>
          <w:p w14:paraId="44674A9B" w14:textId="77777777" w:rsidR="0028482D" w:rsidRPr="00765A77" w:rsidRDefault="0028482D" w:rsidP="0028482D">
            <w:pPr>
              <w:jc w:val="both"/>
              <w:rPr>
                <w:rFonts w:ascii="Times New Roman" w:hAnsi="Times New Roman" w:cs="Times New Roman"/>
                <w:i/>
                <w:iCs/>
              </w:rPr>
            </w:pPr>
          </w:p>
        </w:tc>
      </w:tr>
      <w:tr w:rsidR="0028482D" w:rsidRPr="00765A77" w14:paraId="2427B8BF" w14:textId="77777777" w:rsidTr="0AB2B071">
        <w:trPr>
          <w:trHeight w:val="718"/>
        </w:trPr>
        <w:tc>
          <w:tcPr>
            <w:tcW w:w="1818" w:type="dxa"/>
          </w:tcPr>
          <w:p w14:paraId="08AF83E7" w14:textId="33AE2868"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Finansuojamoji dalis</w:t>
            </w:r>
            <w:r w:rsidR="0051500D">
              <w:rPr>
                <w:rFonts w:ascii="Times New Roman" w:eastAsia="Times New Roman" w:hAnsi="Times New Roman" w:cs="Times New Roman"/>
                <w:b/>
                <w:bCs/>
              </w:rPr>
              <w:t xml:space="preserve"> </w:t>
            </w:r>
            <w:r w:rsidR="0051500D" w:rsidRPr="00C52E03">
              <w:rPr>
                <w:rFonts w:ascii="Times New Roman" w:hAnsi="Times New Roman" w:cs="Times New Roman"/>
              </w:rPr>
              <w:t>*</w:t>
            </w:r>
          </w:p>
        </w:tc>
        <w:tc>
          <w:tcPr>
            <w:tcW w:w="7994" w:type="dxa"/>
          </w:tcPr>
          <w:p w14:paraId="5063EA7E" w14:textId="71657BA4" w:rsidR="0028482D" w:rsidRPr="00ED7514" w:rsidRDefault="004C2AD5" w:rsidP="0028482D">
            <w:pPr>
              <w:jc w:val="both"/>
              <w:rPr>
                <w:rFonts w:ascii="Times New Roman" w:hAnsi="Times New Roman" w:cs="Times New Roman"/>
              </w:rPr>
            </w:pPr>
            <w:r w:rsidRPr="00ED7514">
              <w:rPr>
                <w:rFonts w:ascii="Times New Roman" w:eastAsia="Times New Roman" w:hAnsi="Times New Roman" w:cs="Times New Roman"/>
              </w:rPr>
              <w:t>1</w:t>
            </w:r>
            <w:r w:rsidR="00AD7DD7">
              <w:rPr>
                <w:rFonts w:ascii="Times New Roman" w:eastAsia="Times New Roman" w:hAnsi="Times New Roman" w:cs="Times New Roman"/>
              </w:rPr>
              <w:t>0</w:t>
            </w:r>
            <w:r w:rsidRPr="00ED7514">
              <w:rPr>
                <w:rFonts w:ascii="Times New Roman" w:eastAsia="Times New Roman" w:hAnsi="Times New Roman" w:cs="Times New Roman"/>
              </w:rPr>
              <w:t>,0</w:t>
            </w:r>
            <w:r w:rsidR="00AD7DD7">
              <w:rPr>
                <w:rFonts w:ascii="Times New Roman" w:eastAsia="Times New Roman" w:hAnsi="Times New Roman" w:cs="Times New Roman"/>
              </w:rPr>
              <w:t>3</w:t>
            </w:r>
          </w:p>
        </w:tc>
      </w:tr>
      <w:tr w:rsidR="0028482D" w:rsidRPr="00765A77" w14:paraId="10100BD0" w14:textId="77777777" w:rsidTr="0AB2B071">
        <w:trPr>
          <w:trHeight w:val="718"/>
        </w:trPr>
        <w:tc>
          <w:tcPr>
            <w:tcW w:w="1818" w:type="dxa"/>
          </w:tcPr>
          <w:p w14:paraId="09AF2C42" w14:textId="1EAFC5EE"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Nuosavo įnašo dalis</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14:paraId="20419C25" w14:textId="0A08522F" w:rsidR="0028482D" w:rsidRPr="00ED7514" w:rsidRDefault="00C91A94" w:rsidP="0028482D">
            <w:pPr>
              <w:jc w:val="both"/>
              <w:rPr>
                <w:rFonts w:ascii="Times New Roman" w:hAnsi="Times New Roman" w:cs="Times New Roman"/>
              </w:rPr>
            </w:pPr>
            <w:r w:rsidRPr="00ED7514">
              <w:rPr>
                <w:rFonts w:ascii="Times New Roman" w:eastAsia="Times New Roman" w:hAnsi="Times New Roman" w:cs="Times New Roman"/>
              </w:rPr>
              <w:t>8</w:t>
            </w:r>
            <w:r w:rsidR="00AD7DD7">
              <w:rPr>
                <w:rFonts w:ascii="Times New Roman" w:eastAsia="Times New Roman" w:hAnsi="Times New Roman" w:cs="Times New Roman"/>
              </w:rPr>
              <w:t>9</w:t>
            </w:r>
            <w:r w:rsidRPr="00ED7514">
              <w:rPr>
                <w:rFonts w:ascii="Times New Roman" w:eastAsia="Times New Roman" w:hAnsi="Times New Roman" w:cs="Times New Roman"/>
              </w:rPr>
              <w:t>,9</w:t>
            </w:r>
            <w:r w:rsidR="00AD7DD7">
              <w:rPr>
                <w:rFonts w:ascii="Times New Roman" w:eastAsia="Times New Roman" w:hAnsi="Times New Roman" w:cs="Times New Roman"/>
              </w:rPr>
              <w:t>7</w:t>
            </w:r>
          </w:p>
        </w:tc>
      </w:tr>
      <w:tr w:rsidR="004D6705" w:rsidRPr="00765A77" w14:paraId="0853CEB3" w14:textId="77777777" w:rsidTr="0AB2B071">
        <w:trPr>
          <w:trHeight w:val="718"/>
        </w:trPr>
        <w:tc>
          <w:tcPr>
            <w:tcW w:w="1818" w:type="dxa"/>
          </w:tcPr>
          <w:p w14:paraId="3A19AE50" w14:textId="2221040A" w:rsidR="004D6705" w:rsidRPr="00765A77" w:rsidRDefault="004D6705" w:rsidP="0028482D">
            <w:pPr>
              <w:rPr>
                <w:rFonts w:ascii="Times New Roman" w:eastAsia="Times New Roman" w:hAnsi="Times New Roman" w:cs="Times New Roman"/>
                <w:b/>
                <w:bCs/>
              </w:rPr>
            </w:pPr>
            <w:r w:rsidRPr="00765A77">
              <w:rPr>
                <w:rFonts w:ascii="Times New Roman" w:eastAsia="Times New Roman" w:hAnsi="Times New Roman" w:cs="Times New Roman"/>
                <w:b/>
                <w:bCs/>
              </w:rPr>
              <w:lastRenderedPageBreak/>
              <w:t>Projekto veiklų įgyvendinimui taikomi supaprastintai apmokamų išlaidų dydžiai</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14:paraId="3D6D7F8F" w14:textId="77777777" w:rsidR="00E96FFF" w:rsidRPr="00765A77" w:rsidRDefault="00E96FFF" w:rsidP="0028482D">
            <w:pPr>
              <w:rPr>
                <w:rFonts w:ascii="Times New Roman" w:eastAsia="Times New Roman" w:hAnsi="Times New Roman" w:cs="Times New Roman"/>
                <w:i/>
                <w:iCs/>
              </w:rPr>
            </w:pPr>
          </w:p>
          <w:tbl>
            <w:tblPr>
              <w:tblStyle w:val="Lentelstinklelis"/>
              <w:tblW w:w="0" w:type="auto"/>
              <w:tblLook w:val="04A0" w:firstRow="1" w:lastRow="0" w:firstColumn="1" w:lastColumn="0" w:noHBand="0" w:noVBand="1"/>
            </w:tblPr>
            <w:tblGrid>
              <w:gridCol w:w="1189"/>
              <w:gridCol w:w="990"/>
              <w:gridCol w:w="1418"/>
              <w:gridCol w:w="850"/>
              <w:gridCol w:w="1134"/>
              <w:gridCol w:w="2182"/>
            </w:tblGrid>
            <w:tr w:rsidR="0055571C" w:rsidRPr="00765A77" w14:paraId="5AD92164" w14:textId="77777777" w:rsidTr="00ED7514">
              <w:tc>
                <w:tcPr>
                  <w:tcW w:w="1189" w:type="dxa"/>
                </w:tcPr>
                <w:p w14:paraId="4820050B" w14:textId="79759F8A"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Supaprastintai apmokamų išlaidų dydžio kodas</w:t>
                  </w:r>
                </w:p>
              </w:tc>
              <w:tc>
                <w:tcPr>
                  <w:tcW w:w="990" w:type="dxa"/>
                </w:tcPr>
                <w:p w14:paraId="3076717C" w14:textId="77777777" w:rsidR="0055571C" w:rsidRPr="00E66517" w:rsidRDefault="0055571C" w:rsidP="0055571C">
                  <w:pPr>
                    <w:rPr>
                      <w:rFonts w:ascii="Times New Roman" w:hAnsi="Times New Roman" w:cs="Times New Roman"/>
                      <w:b/>
                      <w:bCs/>
                      <w:sz w:val="20"/>
                      <w:szCs w:val="20"/>
                    </w:rPr>
                  </w:pPr>
                  <w:r w:rsidRPr="00E66517">
                    <w:rPr>
                      <w:rFonts w:ascii="Times New Roman" w:hAnsi="Times New Roman" w:cs="Times New Roman"/>
                      <w:b/>
                      <w:bCs/>
                      <w:sz w:val="20"/>
                      <w:szCs w:val="20"/>
                    </w:rPr>
                    <w:t>Supaprastintai apmokamų išlaidų dydžio versija</w:t>
                  </w:r>
                </w:p>
                <w:p w14:paraId="0F6E58A2" w14:textId="77777777" w:rsidR="0055571C" w:rsidRPr="00E66517" w:rsidRDefault="0055571C" w:rsidP="0055571C">
                  <w:pPr>
                    <w:rPr>
                      <w:rFonts w:ascii="Times New Roman" w:eastAsia="Times New Roman" w:hAnsi="Times New Roman" w:cs="Times New Roman"/>
                      <w:i/>
                      <w:iCs/>
                      <w:sz w:val="20"/>
                      <w:szCs w:val="20"/>
                    </w:rPr>
                  </w:pPr>
                </w:p>
              </w:tc>
              <w:tc>
                <w:tcPr>
                  <w:tcW w:w="1418" w:type="dxa"/>
                </w:tcPr>
                <w:p w14:paraId="174AE5F8" w14:textId="4AEC81BB"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Supaprastintai apmokamų išlaidų dydžio  pavadinimas</w:t>
                  </w:r>
                  <w:r w:rsidRPr="00E66517">
                    <w:rPr>
                      <w:rFonts w:ascii="Times New Roman" w:hAnsi="Times New Roman" w:cs="Times New Roman"/>
                      <w:b/>
                      <w:bCs/>
                      <w:i/>
                      <w:iCs/>
                      <w:sz w:val="20"/>
                      <w:szCs w:val="20"/>
                    </w:rPr>
                    <w:t xml:space="preserve"> </w:t>
                  </w:r>
                </w:p>
              </w:tc>
              <w:tc>
                <w:tcPr>
                  <w:tcW w:w="850" w:type="dxa"/>
                </w:tcPr>
                <w:p w14:paraId="2F650787" w14:textId="6E39BB0C"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Dydis</w:t>
                  </w:r>
                </w:p>
              </w:tc>
              <w:tc>
                <w:tcPr>
                  <w:tcW w:w="1134" w:type="dxa"/>
                </w:tcPr>
                <w:p w14:paraId="51DE94DE" w14:textId="37C9AC94"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Matavimo vienetas</w:t>
                  </w:r>
                </w:p>
              </w:tc>
              <w:tc>
                <w:tcPr>
                  <w:tcW w:w="2182" w:type="dxa"/>
                </w:tcPr>
                <w:p w14:paraId="6301E5C8" w14:textId="4EEE6EED"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Papildoma informacija</w:t>
                  </w:r>
                </w:p>
              </w:tc>
            </w:tr>
            <w:tr w:rsidR="0055571C" w:rsidRPr="00765A77" w14:paraId="173CDFE5" w14:textId="77777777" w:rsidTr="00ED7514">
              <w:tc>
                <w:tcPr>
                  <w:tcW w:w="1189" w:type="dxa"/>
                </w:tcPr>
                <w:p w14:paraId="7D695F10" w14:textId="13B0EE18" w:rsidR="0055571C" w:rsidRPr="00ED7514" w:rsidRDefault="007A758E" w:rsidP="0055571C">
                  <w:pPr>
                    <w:rPr>
                      <w:rFonts w:ascii="Times New Roman" w:eastAsia="Times New Roman" w:hAnsi="Times New Roman" w:cs="Times New Roman"/>
                      <w:sz w:val="20"/>
                      <w:szCs w:val="20"/>
                    </w:rPr>
                  </w:pPr>
                  <w:r w:rsidRPr="007A758E">
                    <w:rPr>
                      <w:rFonts w:ascii="Times New Roman" w:hAnsi="Times New Roman" w:cs="Times New Roman"/>
                      <w:sz w:val="20"/>
                      <w:szCs w:val="20"/>
                    </w:rPr>
                    <w:t>FĮ-12-0</w:t>
                  </w:r>
                  <w:r w:rsidR="00AD7DD7">
                    <w:rPr>
                      <w:rFonts w:ascii="Times New Roman" w:hAnsi="Times New Roman" w:cs="Times New Roman"/>
                      <w:sz w:val="20"/>
                      <w:szCs w:val="20"/>
                    </w:rPr>
                    <w:t>2</w:t>
                  </w:r>
                </w:p>
              </w:tc>
              <w:tc>
                <w:tcPr>
                  <w:tcW w:w="990" w:type="dxa"/>
                </w:tcPr>
                <w:p w14:paraId="4E70F5AD" w14:textId="50F9AAC4" w:rsidR="0055571C" w:rsidRPr="00ED7514" w:rsidRDefault="002565F2" w:rsidP="00ED7514">
                  <w:pPr>
                    <w:jc w:val="center"/>
                    <w:rPr>
                      <w:rFonts w:ascii="Times New Roman" w:eastAsia="Times New Roman" w:hAnsi="Times New Roman" w:cs="Times New Roman"/>
                      <w:sz w:val="20"/>
                      <w:szCs w:val="20"/>
                    </w:rPr>
                  </w:pPr>
                  <w:r w:rsidRPr="002565F2">
                    <w:rPr>
                      <w:rFonts w:ascii="Times New Roman" w:hAnsi="Times New Roman" w:cs="Times New Roman"/>
                      <w:sz w:val="20"/>
                      <w:szCs w:val="20"/>
                    </w:rPr>
                    <w:t>5</w:t>
                  </w:r>
                </w:p>
              </w:tc>
              <w:tc>
                <w:tcPr>
                  <w:tcW w:w="1418" w:type="dxa"/>
                </w:tcPr>
                <w:p w14:paraId="5E8DDA44" w14:textId="19B11B7C" w:rsidR="0055571C" w:rsidRPr="00ED7514" w:rsidRDefault="007148A6" w:rsidP="00ED7514">
                  <w:pPr>
                    <w:jc w:val="center"/>
                    <w:rPr>
                      <w:rFonts w:ascii="Times New Roman" w:eastAsia="Times New Roman" w:hAnsi="Times New Roman" w:cs="Times New Roman"/>
                      <w:sz w:val="20"/>
                      <w:szCs w:val="20"/>
                    </w:rPr>
                  </w:pPr>
                  <w:r w:rsidRPr="007148A6">
                    <w:rPr>
                      <w:rFonts w:ascii="Times New Roman" w:hAnsi="Times New Roman" w:cs="Times New Roman"/>
                      <w:sz w:val="20"/>
                      <w:szCs w:val="20"/>
                    </w:rPr>
                    <w:t xml:space="preserve">Fiksuotasis vieneto įkainis už namų ūkių elektros energijos poreikiams įrengtos saulės elektrinės galią, </w:t>
                  </w:r>
                  <w:r w:rsidR="00AD7DD7">
                    <w:rPr>
                      <w:rFonts w:ascii="Times New Roman" w:hAnsi="Times New Roman" w:cs="Times New Roman"/>
                      <w:sz w:val="20"/>
                      <w:szCs w:val="20"/>
                    </w:rPr>
                    <w:t>su</w:t>
                  </w:r>
                  <w:r w:rsidRPr="007148A6">
                    <w:rPr>
                      <w:rFonts w:ascii="Times New Roman" w:hAnsi="Times New Roman" w:cs="Times New Roman"/>
                      <w:sz w:val="20"/>
                      <w:szCs w:val="20"/>
                    </w:rPr>
                    <w:t xml:space="preserve"> PVM</w:t>
                  </w:r>
                </w:p>
              </w:tc>
              <w:tc>
                <w:tcPr>
                  <w:tcW w:w="850" w:type="dxa"/>
                </w:tcPr>
                <w:p w14:paraId="02FB5C8A" w14:textId="49602400" w:rsidR="0055571C" w:rsidRPr="00ED7514" w:rsidRDefault="00657089" w:rsidP="00DD33C7">
                  <w:pPr>
                    <w:ind w:right="-94"/>
                    <w:jc w:val="center"/>
                    <w:rPr>
                      <w:rFonts w:ascii="Times New Roman" w:eastAsia="Times New Roman" w:hAnsi="Times New Roman" w:cs="Times New Roman"/>
                      <w:sz w:val="20"/>
                      <w:szCs w:val="20"/>
                    </w:rPr>
                  </w:pPr>
                  <w:r w:rsidRPr="00657089">
                    <w:rPr>
                      <w:rFonts w:ascii="Times New Roman" w:hAnsi="Times New Roman" w:cs="Times New Roman"/>
                      <w:sz w:val="20"/>
                      <w:szCs w:val="20"/>
                    </w:rPr>
                    <w:t>169</w:t>
                  </w:r>
                  <w:r w:rsidR="00A047A7">
                    <w:rPr>
                      <w:rFonts w:ascii="Times New Roman" w:hAnsi="Times New Roman" w:cs="Times New Roman"/>
                      <w:sz w:val="20"/>
                      <w:szCs w:val="20"/>
                    </w:rPr>
                    <w:t>4</w:t>
                  </w:r>
                  <w:r w:rsidRPr="00657089">
                    <w:rPr>
                      <w:rFonts w:ascii="Times New Roman" w:hAnsi="Times New Roman" w:cs="Times New Roman"/>
                      <w:sz w:val="20"/>
                      <w:szCs w:val="20"/>
                    </w:rPr>
                    <w:t>,</w:t>
                  </w:r>
                  <w:r w:rsidR="00A047A7">
                    <w:rPr>
                      <w:rFonts w:ascii="Times New Roman" w:hAnsi="Times New Roman" w:cs="Times New Roman"/>
                      <w:sz w:val="20"/>
                      <w:szCs w:val="20"/>
                    </w:rPr>
                    <w:t>52</w:t>
                  </w:r>
                </w:p>
              </w:tc>
              <w:tc>
                <w:tcPr>
                  <w:tcW w:w="1134" w:type="dxa"/>
                </w:tcPr>
                <w:p w14:paraId="0019DAF3" w14:textId="54E3CEFF" w:rsidR="0055571C" w:rsidRPr="00ED7514" w:rsidRDefault="00C658F0" w:rsidP="00ED7514">
                  <w:pPr>
                    <w:jc w:val="center"/>
                    <w:rPr>
                      <w:rFonts w:ascii="Times New Roman" w:eastAsia="Times New Roman" w:hAnsi="Times New Roman" w:cs="Times New Roman"/>
                      <w:sz w:val="20"/>
                      <w:szCs w:val="20"/>
                    </w:rPr>
                  </w:pPr>
                  <w:r w:rsidRPr="00C658F0">
                    <w:rPr>
                      <w:rFonts w:ascii="Times New Roman" w:hAnsi="Times New Roman" w:cs="Times New Roman"/>
                      <w:sz w:val="20"/>
                      <w:szCs w:val="20"/>
                    </w:rPr>
                    <w:t>Eur/kW</w:t>
                  </w:r>
                </w:p>
              </w:tc>
              <w:tc>
                <w:tcPr>
                  <w:tcW w:w="2182" w:type="dxa"/>
                </w:tcPr>
                <w:p w14:paraId="2A30609F" w14:textId="2FEA889A" w:rsidR="00572987" w:rsidRDefault="00572987" w:rsidP="00680AE6">
                  <w:pPr>
                    <w:rPr>
                      <w:rFonts w:ascii="Times New Roman" w:hAnsi="Times New Roman" w:cs="Times New Roman"/>
                      <w:sz w:val="20"/>
                      <w:szCs w:val="20"/>
                    </w:rPr>
                  </w:pPr>
                  <w:r w:rsidRPr="00572987">
                    <w:rPr>
                      <w:rFonts w:ascii="Times New Roman" w:hAnsi="Times New Roman" w:cs="Times New Roman"/>
                      <w:sz w:val="20"/>
                      <w:szCs w:val="20"/>
                    </w:rPr>
                    <w:t>Siekiant gauti apmokėjimą iš Europos Komisijos pagal fiksuotuosius vieneto įkainius, fiksuotųjų vieneto įkainių rezultatams pagrįsti bus kaupiami šie rezultato pasiekimą pagrindžiantys dokumentai:</w:t>
                  </w:r>
                </w:p>
                <w:p w14:paraId="3B453B2E" w14:textId="423FF1E9" w:rsidR="00C63C82" w:rsidRPr="00C63C82" w:rsidRDefault="00C63C82" w:rsidP="00680AE6">
                  <w:pPr>
                    <w:rPr>
                      <w:rFonts w:ascii="Times New Roman" w:hAnsi="Times New Roman" w:cs="Times New Roman"/>
                      <w:sz w:val="20"/>
                      <w:szCs w:val="20"/>
                    </w:rPr>
                  </w:pPr>
                  <w:r w:rsidRPr="00C63C82">
                    <w:rPr>
                      <w:rFonts w:ascii="Times New Roman" w:hAnsi="Times New Roman" w:cs="Times New Roman"/>
                      <w:sz w:val="20"/>
                      <w:szCs w:val="20"/>
                    </w:rPr>
                    <w:t>- įsigijimą pagrindžiančių (PVM sąskaita faktūra arba sąskaita faktūra) bei perėmimo fizinio</w:t>
                  </w:r>
                  <w:r w:rsidR="00680AE6">
                    <w:rPr>
                      <w:rFonts w:ascii="Times New Roman" w:hAnsi="Times New Roman" w:cs="Times New Roman"/>
                      <w:sz w:val="20"/>
                      <w:szCs w:val="20"/>
                    </w:rPr>
                    <w:t xml:space="preserve"> </w:t>
                  </w:r>
                  <w:r w:rsidRPr="00C63C82">
                    <w:rPr>
                      <w:rFonts w:ascii="Times New Roman" w:hAnsi="Times New Roman" w:cs="Times New Roman"/>
                      <w:sz w:val="20"/>
                      <w:szCs w:val="20"/>
                    </w:rPr>
                    <w:t>asmens nuosavybėn (įrangos</w:t>
                  </w:r>
                  <w:r w:rsidR="00680AE6">
                    <w:rPr>
                      <w:rFonts w:ascii="Times New Roman" w:hAnsi="Times New Roman" w:cs="Times New Roman"/>
                      <w:sz w:val="20"/>
                      <w:szCs w:val="20"/>
                    </w:rPr>
                    <w:t xml:space="preserve"> </w:t>
                  </w:r>
                  <w:r w:rsidRPr="00C63C82">
                    <w:rPr>
                      <w:rFonts w:ascii="Times New Roman" w:hAnsi="Times New Roman" w:cs="Times New Roman"/>
                      <w:sz w:val="20"/>
                      <w:szCs w:val="20"/>
                    </w:rPr>
                    <w:t>perdavimo -</w:t>
                  </w:r>
                </w:p>
                <w:p w14:paraId="0CF6FF38" w14:textId="77777777" w:rsidR="00680AE6" w:rsidRDefault="00C63C82" w:rsidP="00680AE6">
                  <w:pPr>
                    <w:rPr>
                      <w:rFonts w:ascii="Times New Roman" w:hAnsi="Times New Roman" w:cs="Times New Roman"/>
                      <w:sz w:val="20"/>
                      <w:szCs w:val="20"/>
                    </w:rPr>
                  </w:pPr>
                  <w:r w:rsidRPr="00C63C82">
                    <w:rPr>
                      <w:rFonts w:ascii="Times New Roman" w:hAnsi="Times New Roman" w:cs="Times New Roman"/>
                      <w:sz w:val="20"/>
                      <w:szCs w:val="20"/>
                    </w:rPr>
                    <w:t>priėmimo aktas) įrodančių dokumentų kopijos;</w:t>
                  </w:r>
                  <w:r w:rsidR="00680AE6">
                    <w:rPr>
                      <w:rFonts w:ascii="Times New Roman" w:hAnsi="Times New Roman" w:cs="Times New Roman"/>
                      <w:sz w:val="20"/>
                      <w:szCs w:val="20"/>
                    </w:rPr>
                    <w:t xml:space="preserve"> </w:t>
                  </w:r>
                </w:p>
                <w:p w14:paraId="484F708D" w14:textId="4DA3765D" w:rsidR="00C63C82" w:rsidRPr="00C63C82" w:rsidRDefault="00C63C82" w:rsidP="00680AE6">
                  <w:pPr>
                    <w:rPr>
                      <w:rFonts w:ascii="Times New Roman" w:hAnsi="Times New Roman" w:cs="Times New Roman"/>
                      <w:sz w:val="20"/>
                      <w:szCs w:val="20"/>
                    </w:rPr>
                  </w:pPr>
                  <w:r w:rsidRPr="00C63C82">
                    <w:rPr>
                      <w:rFonts w:ascii="Times New Roman" w:hAnsi="Times New Roman" w:cs="Times New Roman"/>
                      <w:sz w:val="20"/>
                      <w:szCs w:val="20"/>
                    </w:rPr>
                    <w:t>- įrangos</w:t>
                  </w:r>
                  <w:r w:rsidR="00680AE6">
                    <w:rPr>
                      <w:rFonts w:ascii="Times New Roman" w:hAnsi="Times New Roman" w:cs="Times New Roman"/>
                      <w:sz w:val="20"/>
                      <w:szCs w:val="20"/>
                    </w:rPr>
                    <w:t xml:space="preserve"> </w:t>
                  </w:r>
                  <w:r w:rsidRPr="00C63C82">
                    <w:rPr>
                      <w:rFonts w:ascii="Times New Roman" w:hAnsi="Times New Roman" w:cs="Times New Roman"/>
                      <w:sz w:val="20"/>
                      <w:szCs w:val="20"/>
                    </w:rPr>
                    <w:t>techniniai duomenys (įrenginio pasas ir/ar</w:t>
                  </w:r>
                  <w:r w:rsidR="00680AE6">
                    <w:rPr>
                      <w:rFonts w:ascii="Times New Roman" w:hAnsi="Times New Roman" w:cs="Times New Roman"/>
                      <w:sz w:val="20"/>
                      <w:szCs w:val="20"/>
                    </w:rPr>
                    <w:t xml:space="preserve"> </w:t>
                  </w:r>
                  <w:r w:rsidRPr="00C63C82">
                    <w:rPr>
                      <w:rFonts w:ascii="Times New Roman" w:hAnsi="Times New Roman" w:cs="Times New Roman"/>
                      <w:sz w:val="20"/>
                      <w:szCs w:val="20"/>
                    </w:rPr>
                    <w:t>techninė specifikacija);</w:t>
                  </w:r>
                </w:p>
                <w:p w14:paraId="727BB23C" w14:textId="40903CF3" w:rsidR="00C63C82" w:rsidRPr="00C63C82" w:rsidRDefault="00C63C82" w:rsidP="00680AE6">
                  <w:pPr>
                    <w:rPr>
                      <w:rFonts w:ascii="Times New Roman" w:hAnsi="Times New Roman" w:cs="Times New Roman"/>
                      <w:sz w:val="20"/>
                      <w:szCs w:val="20"/>
                    </w:rPr>
                  </w:pPr>
                  <w:r w:rsidRPr="00C63C82">
                    <w:rPr>
                      <w:rFonts w:ascii="Times New Roman" w:hAnsi="Times New Roman" w:cs="Times New Roman"/>
                      <w:sz w:val="20"/>
                      <w:szCs w:val="20"/>
                    </w:rPr>
                    <w:t>- gaminančio vartotojo</w:t>
                  </w:r>
                  <w:r w:rsidR="00680AE6">
                    <w:rPr>
                      <w:rFonts w:ascii="Times New Roman" w:hAnsi="Times New Roman" w:cs="Times New Roman"/>
                      <w:sz w:val="20"/>
                      <w:szCs w:val="20"/>
                    </w:rPr>
                    <w:t xml:space="preserve"> </w:t>
                  </w:r>
                  <w:r w:rsidRPr="00C63C82">
                    <w:rPr>
                      <w:rFonts w:ascii="Times New Roman" w:hAnsi="Times New Roman" w:cs="Times New Roman"/>
                      <w:sz w:val="20"/>
                      <w:szCs w:val="20"/>
                    </w:rPr>
                    <w:t>sutarčių su elektros</w:t>
                  </w:r>
                  <w:r w:rsidR="00680AE6">
                    <w:rPr>
                      <w:rFonts w:ascii="Times New Roman" w:hAnsi="Times New Roman" w:cs="Times New Roman"/>
                      <w:sz w:val="20"/>
                      <w:szCs w:val="20"/>
                    </w:rPr>
                    <w:t xml:space="preserve"> </w:t>
                  </w:r>
                  <w:r w:rsidRPr="00C63C82">
                    <w:rPr>
                      <w:rFonts w:ascii="Times New Roman" w:hAnsi="Times New Roman" w:cs="Times New Roman"/>
                      <w:sz w:val="20"/>
                      <w:szCs w:val="20"/>
                    </w:rPr>
                    <w:t>energijos tiekėju ir (ar) energetikos tinklų</w:t>
                  </w:r>
                  <w:r w:rsidR="00680AE6">
                    <w:rPr>
                      <w:rFonts w:ascii="Times New Roman" w:hAnsi="Times New Roman" w:cs="Times New Roman"/>
                      <w:sz w:val="20"/>
                      <w:szCs w:val="20"/>
                    </w:rPr>
                    <w:t xml:space="preserve"> </w:t>
                  </w:r>
                  <w:r w:rsidRPr="00C63C82">
                    <w:rPr>
                      <w:rFonts w:ascii="Times New Roman" w:hAnsi="Times New Roman" w:cs="Times New Roman"/>
                      <w:sz w:val="20"/>
                      <w:szCs w:val="20"/>
                    </w:rPr>
                    <w:t>operatoriumi kopijos</w:t>
                  </w:r>
                </w:p>
                <w:p w14:paraId="7AF15453" w14:textId="334E6AEF" w:rsidR="0055571C" w:rsidRPr="00ED7514" w:rsidRDefault="0055571C" w:rsidP="00680AE6">
                  <w:pPr>
                    <w:rPr>
                      <w:rFonts w:ascii="Times New Roman" w:eastAsia="Times New Roman" w:hAnsi="Times New Roman" w:cs="Times New Roman"/>
                      <w:sz w:val="20"/>
                      <w:szCs w:val="20"/>
                    </w:rPr>
                  </w:pPr>
                </w:p>
              </w:tc>
            </w:tr>
          </w:tbl>
          <w:p w14:paraId="06410B1B" w14:textId="3AE81005" w:rsidR="00E96FFF" w:rsidRPr="00765A77" w:rsidRDefault="00E96FFF" w:rsidP="0028482D">
            <w:pPr>
              <w:rPr>
                <w:rFonts w:ascii="Times New Roman" w:eastAsia="Times New Roman" w:hAnsi="Times New Roman" w:cs="Times New Roman"/>
                <w:i/>
                <w:iCs/>
              </w:rPr>
            </w:pPr>
          </w:p>
        </w:tc>
      </w:tr>
      <w:tr w:rsidR="00D458D4" w:rsidRPr="00765A77" w14:paraId="0B33918A" w14:textId="77777777" w:rsidTr="0AB2B071">
        <w:trPr>
          <w:trHeight w:val="718"/>
        </w:trPr>
        <w:tc>
          <w:tcPr>
            <w:tcW w:w="1818" w:type="dxa"/>
          </w:tcPr>
          <w:p w14:paraId="7AA3A842" w14:textId="77777777" w:rsidR="00D458D4" w:rsidRPr="007C385B" w:rsidRDefault="3A0BCE7C" w:rsidP="00D458D4">
            <w:pPr>
              <w:jc w:val="both"/>
              <w:rPr>
                <w:rFonts w:ascii="Times New Roman" w:eastAsiaTheme="majorEastAsia" w:hAnsi="Times New Roman" w:cs="Times New Roman"/>
                <w:b/>
                <w:bCs/>
                <w:lang w:val="en-US"/>
              </w:rPr>
            </w:pPr>
            <w:r w:rsidRPr="007C385B">
              <w:rPr>
                <w:rFonts w:ascii="Times New Roman" w:eastAsiaTheme="majorEastAsia" w:hAnsi="Times New Roman" w:cs="Times New Roman"/>
                <w:b/>
                <w:bCs/>
              </w:rPr>
              <w:t>Finansavimo šaltiniai ir sumos</w:t>
            </w:r>
          </w:p>
          <w:p w14:paraId="6EA6E6C8" w14:textId="77777777" w:rsidR="00D458D4" w:rsidRPr="00765A77" w:rsidRDefault="00D458D4" w:rsidP="0028482D">
            <w:pPr>
              <w:rPr>
                <w:rFonts w:ascii="Times New Roman" w:eastAsia="Times New Roman" w:hAnsi="Times New Roman" w:cs="Times New Roman"/>
                <w:b/>
                <w:bCs/>
              </w:rPr>
            </w:pPr>
          </w:p>
        </w:tc>
        <w:tc>
          <w:tcPr>
            <w:tcW w:w="7994" w:type="dxa"/>
          </w:tcPr>
          <w:p w14:paraId="6D95CC87" w14:textId="77777777" w:rsidR="009D0663" w:rsidRPr="00765A77" w:rsidRDefault="009D0663" w:rsidP="00D458D4">
            <w:pPr>
              <w:jc w:val="both"/>
              <w:rPr>
                <w:rFonts w:ascii="Times New Roman" w:eastAsiaTheme="majorEastAsia" w:hAnsi="Times New Roman" w:cs="Times New Roman"/>
                <w:i/>
                <w:iCs/>
              </w:rPr>
            </w:pPr>
          </w:p>
          <w:tbl>
            <w:tblPr>
              <w:tblStyle w:val="GridTable1Light1"/>
              <w:tblW w:w="5000" w:type="pct"/>
              <w:tblLook w:val="04A0" w:firstRow="1" w:lastRow="0" w:firstColumn="1" w:lastColumn="0" w:noHBand="0" w:noVBand="1"/>
            </w:tblPr>
            <w:tblGrid>
              <w:gridCol w:w="1403"/>
              <w:gridCol w:w="2615"/>
              <w:gridCol w:w="3750"/>
            </w:tblGrid>
            <w:tr w:rsidR="009D0663" w:rsidRPr="00765A77" w14:paraId="7D31E06C" w14:textId="77777777" w:rsidTr="00267668">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67A68682"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7A83295A" w14:textId="77777777"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14D652C4" w14:textId="77777777"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9D0663" w:rsidRPr="00765A77" w14:paraId="44C48CF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7D7B8A6A"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w:t>
                  </w:r>
                </w:p>
                <w:p w14:paraId="0779F607" w14:textId="77777777" w:rsidR="009D0663" w:rsidRPr="00765A77" w:rsidRDefault="009D0663" w:rsidP="009D0663">
                  <w:pPr>
                    <w:rPr>
                      <w:rFonts w:ascii="Times New Roman" w:hAnsi="Times New Roman" w:cs="Times New Roman"/>
                    </w:rPr>
                  </w:pPr>
                </w:p>
              </w:tc>
              <w:tc>
                <w:tcPr>
                  <w:tcW w:w="1683" w:type="pct"/>
                  <w:vAlign w:val="center"/>
                </w:tcPr>
                <w:p w14:paraId="6CE02536" w14:textId="056D9932" w:rsidR="009D0663" w:rsidRPr="00765A77" w:rsidRDefault="005C2024"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w:t>
                  </w:r>
                  <w:r w:rsidR="009D0663" w:rsidRPr="00765A77">
                    <w:rPr>
                      <w:rFonts w:ascii="Times New Roman" w:hAnsi="Times New Roman" w:cs="Times New Roman"/>
                      <w:b/>
                      <w:bCs/>
                    </w:rPr>
                    <w:t>rojektams  skiriamos finansavimo lėšos</w:t>
                  </w:r>
                </w:p>
                <w:p w14:paraId="6E006B1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21188575" w14:textId="5375F990" w:rsidR="009D0663" w:rsidRPr="00946AE5" w:rsidRDefault="003B060A"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rPr>
                  </w:pPr>
                  <w:r w:rsidRPr="003B060A">
                    <w:rPr>
                      <w:rFonts w:ascii="Times New Roman" w:hAnsi="Times New Roman" w:cs="Times New Roman"/>
                      <w:b/>
                      <w:bCs/>
                      <w:i/>
                    </w:rPr>
                    <w:t>13 202 178,40</w:t>
                  </w:r>
                </w:p>
              </w:tc>
            </w:tr>
            <w:tr w:rsidR="009D0663" w:rsidRPr="00765A77" w14:paraId="7E64649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3614ADB"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1.1.</w:t>
                  </w:r>
                </w:p>
              </w:tc>
              <w:tc>
                <w:tcPr>
                  <w:tcW w:w="1683" w:type="pct"/>
                  <w:vAlign w:val="center"/>
                </w:tcPr>
                <w:p w14:paraId="06818CF4"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33091481" w14:textId="5D38DEB6" w:rsidR="009D0663" w:rsidRPr="003B060A" w:rsidRDefault="003B060A"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3B060A">
                    <w:rPr>
                      <w:rFonts w:ascii="Times New Roman" w:hAnsi="Times New Roman" w:cs="Times New Roman"/>
                      <w:i/>
                    </w:rPr>
                    <w:t>13 202 178,40</w:t>
                  </w:r>
                </w:p>
              </w:tc>
            </w:tr>
            <w:tr w:rsidR="009D0663" w:rsidRPr="00765A77" w14:paraId="496DE9EE" w14:textId="77777777" w:rsidTr="00267668">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6C74CD60"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1.2.</w:t>
                  </w:r>
                </w:p>
              </w:tc>
              <w:tc>
                <w:tcPr>
                  <w:tcW w:w="1683" w:type="pct"/>
                  <w:vAlign w:val="center"/>
                </w:tcPr>
                <w:p w14:paraId="57F7BCE8"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5616F2D0" w14:textId="4B58B530"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9D0663" w:rsidRPr="00765A77" w14:paraId="32E9C8DA" w14:textId="77777777" w:rsidTr="00267668">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18B43D89"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1.3.</w:t>
                  </w:r>
                </w:p>
              </w:tc>
              <w:tc>
                <w:tcPr>
                  <w:tcW w:w="1683" w:type="pct"/>
                  <w:vAlign w:val="center"/>
                </w:tcPr>
                <w:p w14:paraId="55A95DBA"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5D7D81CF" w14:textId="5514E2FA"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D0663" w:rsidRPr="00765A77" w14:paraId="1F7EB4F6"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DCB2730"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1.4.</w:t>
                  </w:r>
                </w:p>
              </w:tc>
              <w:tc>
                <w:tcPr>
                  <w:tcW w:w="1683" w:type="pct"/>
                  <w:vAlign w:val="center"/>
                </w:tcPr>
                <w:p w14:paraId="05AB4E08"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17DD4A79" w14:textId="1D548509"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9D0663" w:rsidRPr="00765A77" w14:paraId="0539F639"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5AF11343"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1.5.</w:t>
                  </w:r>
                </w:p>
              </w:tc>
              <w:tc>
                <w:tcPr>
                  <w:tcW w:w="1683" w:type="pct"/>
                  <w:vAlign w:val="center"/>
                </w:tcPr>
                <w:p w14:paraId="6D7CDFA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6A9C3213" w14:textId="720FF91E"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9D0663" w:rsidRPr="00765A77" w14:paraId="40C00146"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1BA78ABA"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1.6.</w:t>
                  </w:r>
                </w:p>
              </w:tc>
              <w:tc>
                <w:tcPr>
                  <w:tcW w:w="1683" w:type="pct"/>
                  <w:vAlign w:val="center"/>
                </w:tcPr>
                <w:p w14:paraId="0581C6E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5EB78040" w14:textId="06104FF1"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426BBF" w:rsidRPr="00765A77" w14:paraId="10FA42E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CB21A94" w14:textId="18EE8A1E" w:rsidR="00426BBF" w:rsidRPr="00765A77" w:rsidRDefault="00426BBF" w:rsidP="009D0663">
                  <w:pPr>
                    <w:rPr>
                      <w:rFonts w:ascii="Times New Roman" w:hAnsi="Times New Roman" w:cs="Times New Roman"/>
                    </w:rPr>
                  </w:pPr>
                  <w:r>
                    <w:rPr>
                      <w:rFonts w:ascii="Times New Roman" w:hAnsi="Times New Roman" w:cs="Times New Roman"/>
                    </w:rPr>
                    <w:t>2.</w:t>
                  </w:r>
                </w:p>
              </w:tc>
              <w:tc>
                <w:tcPr>
                  <w:tcW w:w="1683" w:type="pct"/>
                  <w:vAlign w:val="center"/>
                </w:tcPr>
                <w:p w14:paraId="67B28A9D" w14:textId="3DA80653" w:rsidR="00426BBF" w:rsidRPr="00765A77" w:rsidRDefault="00FB0C09"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b/>
                      <w:bCs/>
                      <w:lang w:eastAsia="lt-LT"/>
                    </w:rPr>
                    <w:t>Nuosavas įnašas</w:t>
                  </w:r>
                </w:p>
              </w:tc>
              <w:tc>
                <w:tcPr>
                  <w:tcW w:w="2414" w:type="pct"/>
                </w:tcPr>
                <w:p w14:paraId="477C9202" w14:textId="032D69CB" w:rsidR="00426BBF" w:rsidRPr="00946AE5" w:rsidRDefault="003B060A"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rPr>
                  </w:pPr>
                  <w:r w:rsidRPr="003B060A">
                    <w:rPr>
                      <w:rFonts w:ascii="Times New Roman" w:hAnsi="Times New Roman" w:cs="Times New Roman"/>
                      <w:b/>
                      <w:bCs/>
                      <w:i/>
                    </w:rPr>
                    <w:t>118 424 724,97</w:t>
                  </w:r>
                </w:p>
              </w:tc>
            </w:tr>
            <w:tr w:rsidR="00205BCE" w:rsidRPr="00765A77" w14:paraId="3A42B5C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60D8F59A" w14:textId="5BEE8FD1" w:rsidR="00205BCE" w:rsidRPr="00765A77" w:rsidRDefault="00205BCE" w:rsidP="00205BCE">
                  <w:pPr>
                    <w:rPr>
                      <w:rFonts w:ascii="Times New Roman" w:hAnsi="Times New Roman" w:cs="Times New Roman"/>
                    </w:rPr>
                  </w:pPr>
                  <w:r>
                    <w:rPr>
                      <w:rFonts w:ascii="Times New Roman" w:hAnsi="Times New Roman" w:cs="Times New Roman"/>
                    </w:rPr>
                    <w:t>2.1.</w:t>
                  </w:r>
                </w:p>
              </w:tc>
              <w:tc>
                <w:tcPr>
                  <w:tcW w:w="1683" w:type="pct"/>
                  <w:vAlign w:val="center"/>
                </w:tcPr>
                <w:p w14:paraId="7E52FC6B" w14:textId="48003F78" w:rsidR="00205BCE" w:rsidRPr="00765A77"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lang w:eastAsia="lt-LT"/>
                    </w:rPr>
                    <w:t>Nacionalinės viešosios lėšos</w:t>
                  </w:r>
                </w:p>
              </w:tc>
              <w:tc>
                <w:tcPr>
                  <w:tcW w:w="2414" w:type="pct"/>
                </w:tcPr>
                <w:p w14:paraId="50AA8F27" w14:textId="4392B1D8" w:rsidR="00205BCE" w:rsidRPr="00765A77"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205BCE" w:rsidRPr="00765A77" w14:paraId="6EC81BA0"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2B93EBA9" w14:textId="3F5BB98C" w:rsidR="00205BCE" w:rsidRDefault="00205BCE" w:rsidP="00205BCE">
                  <w:pPr>
                    <w:rPr>
                      <w:rFonts w:ascii="Times New Roman" w:hAnsi="Times New Roman" w:cs="Times New Roman"/>
                    </w:rPr>
                  </w:pPr>
                  <w:r>
                    <w:rPr>
                      <w:rFonts w:ascii="Times New Roman" w:hAnsi="Times New Roman" w:cs="Times New Roman"/>
                    </w:rPr>
                    <w:lastRenderedPageBreak/>
                    <w:t>2.2.</w:t>
                  </w:r>
                </w:p>
              </w:tc>
              <w:tc>
                <w:tcPr>
                  <w:tcW w:w="1683" w:type="pct"/>
                  <w:vAlign w:val="center"/>
                </w:tcPr>
                <w:p w14:paraId="64C473CE" w14:textId="5BF95EF7" w:rsidR="00205BCE" w:rsidRPr="00FB0C09"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205BCE">
                    <w:rPr>
                      <w:rFonts w:ascii="Times New Roman" w:hAnsi="Times New Roman" w:cs="Times New Roman"/>
                      <w:lang w:eastAsia="lt-LT"/>
                    </w:rPr>
                    <w:t>Privačios lėšos</w:t>
                  </w:r>
                </w:p>
              </w:tc>
              <w:tc>
                <w:tcPr>
                  <w:tcW w:w="2414" w:type="pct"/>
                </w:tcPr>
                <w:p w14:paraId="5F9B95A1" w14:textId="791EFB46" w:rsidR="00205BCE" w:rsidRPr="00765A77" w:rsidRDefault="003B060A"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3B060A">
                    <w:rPr>
                      <w:rFonts w:ascii="Times New Roman" w:hAnsi="Times New Roman" w:cs="Times New Roman"/>
                      <w:i/>
                    </w:rPr>
                    <w:t>118 424 724,97</w:t>
                  </w:r>
                </w:p>
              </w:tc>
            </w:tr>
            <w:tr w:rsidR="009D0663" w:rsidRPr="00765A77" w14:paraId="0D40719F"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2EC3BA8" w14:textId="77777777" w:rsidR="009D0663" w:rsidRPr="00765A77" w:rsidRDefault="009D0663" w:rsidP="009D0663">
                  <w:pPr>
                    <w:rPr>
                      <w:rFonts w:ascii="Times New Roman" w:hAnsi="Times New Roman" w:cs="Times New Roman"/>
                    </w:rPr>
                  </w:pPr>
                </w:p>
              </w:tc>
              <w:tc>
                <w:tcPr>
                  <w:tcW w:w="1683" w:type="pct"/>
                  <w:vAlign w:val="center"/>
                </w:tcPr>
                <w:p w14:paraId="7BB97D0F"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14:paraId="15FFB145" w14:textId="584B9CA5" w:rsidR="009D0663" w:rsidRPr="00946AE5" w:rsidRDefault="003B060A"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3B060A">
                    <w:rPr>
                      <w:rFonts w:ascii="Times New Roman" w:hAnsi="Times New Roman" w:cs="Times New Roman"/>
                      <w:b/>
                      <w:bCs/>
                      <w:i/>
                      <w:iCs/>
                    </w:rPr>
                    <w:t>131</w:t>
                  </w:r>
                  <w:r>
                    <w:rPr>
                      <w:rFonts w:ascii="Times New Roman" w:hAnsi="Times New Roman" w:cs="Times New Roman"/>
                      <w:b/>
                      <w:bCs/>
                      <w:i/>
                      <w:iCs/>
                    </w:rPr>
                    <w:t> </w:t>
                  </w:r>
                  <w:r w:rsidRPr="003B060A">
                    <w:rPr>
                      <w:rFonts w:ascii="Times New Roman" w:hAnsi="Times New Roman" w:cs="Times New Roman"/>
                      <w:b/>
                      <w:bCs/>
                      <w:i/>
                      <w:iCs/>
                    </w:rPr>
                    <w:t>626</w:t>
                  </w:r>
                  <w:r>
                    <w:rPr>
                      <w:rFonts w:ascii="Times New Roman" w:hAnsi="Times New Roman" w:cs="Times New Roman"/>
                      <w:b/>
                      <w:bCs/>
                      <w:i/>
                      <w:iCs/>
                    </w:rPr>
                    <w:t> </w:t>
                  </w:r>
                  <w:r w:rsidRPr="003B060A">
                    <w:rPr>
                      <w:rFonts w:ascii="Times New Roman" w:hAnsi="Times New Roman" w:cs="Times New Roman"/>
                      <w:b/>
                      <w:bCs/>
                      <w:i/>
                      <w:iCs/>
                    </w:rPr>
                    <w:t>903</w:t>
                  </w:r>
                  <w:r>
                    <w:rPr>
                      <w:rFonts w:ascii="Times New Roman" w:hAnsi="Times New Roman" w:cs="Times New Roman"/>
                      <w:b/>
                      <w:bCs/>
                      <w:i/>
                      <w:iCs/>
                    </w:rPr>
                    <w:t>,</w:t>
                  </w:r>
                  <w:r w:rsidRPr="003B060A">
                    <w:rPr>
                      <w:rFonts w:ascii="Times New Roman" w:hAnsi="Times New Roman" w:cs="Times New Roman"/>
                      <w:b/>
                      <w:bCs/>
                      <w:i/>
                      <w:iCs/>
                    </w:rPr>
                    <w:t>37</w:t>
                  </w:r>
                </w:p>
              </w:tc>
            </w:tr>
          </w:tbl>
          <w:p w14:paraId="13F077E0" w14:textId="77777777" w:rsidR="00D458D4" w:rsidRPr="00765A77" w:rsidRDefault="00D458D4" w:rsidP="0028482D">
            <w:pPr>
              <w:rPr>
                <w:rFonts w:ascii="Times New Roman" w:eastAsia="Times New Roman" w:hAnsi="Times New Roman" w:cs="Times New Roman"/>
                <w:i/>
                <w:iCs/>
              </w:rPr>
            </w:pPr>
          </w:p>
        </w:tc>
      </w:tr>
      <w:tr w:rsidR="00A047A7" w:rsidRPr="00765A77" w14:paraId="56BBA63C" w14:textId="77777777" w:rsidTr="00A047A7">
        <w:trPr>
          <w:trHeight w:val="414"/>
        </w:trPr>
        <w:tc>
          <w:tcPr>
            <w:tcW w:w="1818" w:type="dxa"/>
          </w:tcPr>
          <w:p w14:paraId="22F3880E" w14:textId="77777777" w:rsidR="00A047A7" w:rsidRPr="00ED7514" w:rsidRDefault="00A047A7" w:rsidP="00D458D4">
            <w:pPr>
              <w:jc w:val="both"/>
              <w:rPr>
                <w:rFonts w:ascii="Times New Roman" w:eastAsiaTheme="majorEastAsia" w:hAnsi="Times New Roman" w:cs="Times New Roman"/>
                <w:b/>
                <w:bCs/>
                <w:color w:val="EE0000"/>
              </w:rPr>
            </w:pPr>
          </w:p>
        </w:tc>
        <w:tc>
          <w:tcPr>
            <w:tcW w:w="7994" w:type="dxa"/>
          </w:tcPr>
          <w:p w14:paraId="73B736BB" w14:textId="77777777" w:rsidR="00A047A7" w:rsidRPr="00765A77" w:rsidRDefault="00A047A7" w:rsidP="00D458D4">
            <w:pPr>
              <w:jc w:val="both"/>
              <w:rPr>
                <w:rFonts w:ascii="Times New Roman" w:eastAsiaTheme="majorEastAsia" w:hAnsi="Times New Roman" w:cs="Times New Roman"/>
                <w:i/>
                <w:iCs/>
              </w:rPr>
            </w:pPr>
          </w:p>
        </w:tc>
      </w:tr>
      <w:tr w:rsidR="00A047A7" w:rsidRPr="00AD7DD7" w14:paraId="47EC2184" w14:textId="77777777" w:rsidTr="00A047A7">
        <w:trPr>
          <w:trHeight w:val="349"/>
        </w:trPr>
        <w:tc>
          <w:tcPr>
            <w:tcW w:w="1818" w:type="dxa"/>
          </w:tcPr>
          <w:p w14:paraId="4D1AC5FC" w14:textId="77777777" w:rsidR="00A047A7" w:rsidRPr="00AD7DD7" w:rsidRDefault="00A047A7" w:rsidP="00104F93">
            <w:pPr>
              <w:spacing w:after="160" w:line="259" w:lineRule="auto"/>
              <w:rPr>
                <w:rFonts w:ascii="Times New Roman" w:hAnsi="Times New Roman" w:cs="Times New Roman"/>
                <w:b/>
                <w:bCs/>
              </w:rPr>
            </w:pPr>
            <w:r w:rsidRPr="00AD7DD7">
              <w:rPr>
                <w:rFonts w:ascii="Times New Roman" w:hAnsi="Times New Roman" w:cs="Times New Roman"/>
                <w:b/>
                <w:bCs/>
              </w:rPr>
              <w:t>Lauko pavadinimas</w:t>
            </w:r>
          </w:p>
        </w:tc>
        <w:tc>
          <w:tcPr>
            <w:tcW w:w="7994" w:type="dxa"/>
          </w:tcPr>
          <w:p w14:paraId="172A2C24" w14:textId="77777777" w:rsidR="00A047A7" w:rsidRPr="00AD7DD7" w:rsidRDefault="00A047A7" w:rsidP="00104F93">
            <w:pPr>
              <w:spacing w:after="160" w:line="259" w:lineRule="auto"/>
              <w:rPr>
                <w:rFonts w:ascii="Times New Roman" w:hAnsi="Times New Roman" w:cs="Times New Roman"/>
                <w:i/>
                <w:iCs/>
              </w:rPr>
            </w:pPr>
            <w:r w:rsidRPr="00AD7DD7">
              <w:rPr>
                <w:rFonts w:ascii="Times New Roman" w:hAnsi="Times New Roman" w:cs="Times New Roman"/>
                <w:b/>
                <w:bCs/>
              </w:rPr>
              <w:t>Lauko aprašymas</w:t>
            </w:r>
          </w:p>
        </w:tc>
      </w:tr>
      <w:tr w:rsidR="00A047A7" w:rsidRPr="00AD7DD7" w14:paraId="0174C575" w14:textId="77777777" w:rsidTr="00A047A7">
        <w:trPr>
          <w:trHeight w:val="349"/>
        </w:trPr>
        <w:tc>
          <w:tcPr>
            <w:tcW w:w="1818" w:type="dxa"/>
          </w:tcPr>
          <w:p w14:paraId="48CEA6E2" w14:textId="77777777" w:rsidR="00A047A7" w:rsidRPr="00AD7DD7" w:rsidRDefault="00A047A7" w:rsidP="00104F93">
            <w:pPr>
              <w:spacing w:after="160" w:line="259" w:lineRule="auto"/>
              <w:rPr>
                <w:rFonts w:ascii="Times New Roman" w:hAnsi="Times New Roman" w:cs="Times New Roman"/>
                <w:b/>
                <w:bCs/>
              </w:rPr>
            </w:pPr>
            <w:r w:rsidRPr="00AD7DD7">
              <w:rPr>
                <w:rFonts w:ascii="Times New Roman" w:hAnsi="Times New Roman" w:cs="Times New Roman"/>
                <w:b/>
                <w:bCs/>
              </w:rPr>
              <w:t>Nebevykdoma</w:t>
            </w:r>
          </w:p>
        </w:tc>
        <w:tc>
          <w:tcPr>
            <w:tcW w:w="7994" w:type="dxa"/>
          </w:tcPr>
          <w:p w14:paraId="3AE51574" w14:textId="77777777" w:rsidR="00A047A7" w:rsidRPr="00AD7DD7" w:rsidRDefault="00A047A7" w:rsidP="00104F93">
            <w:pPr>
              <w:spacing w:after="160" w:line="259" w:lineRule="auto"/>
              <w:rPr>
                <w:rFonts w:ascii="Times New Roman" w:hAnsi="Times New Roman" w:cs="Times New Roman"/>
              </w:rPr>
            </w:pPr>
            <w:r w:rsidRPr="00AD7DD7">
              <w:rPr>
                <w:rFonts w:ascii="Times New Roman" w:hAnsi="Times New Roman" w:cs="Times New Roman"/>
              </w:rPr>
              <w:t>Nežymima</w:t>
            </w:r>
          </w:p>
        </w:tc>
      </w:tr>
      <w:tr w:rsidR="00A047A7" w:rsidRPr="00AD7DD7" w14:paraId="05605074" w14:textId="77777777" w:rsidTr="00A047A7">
        <w:trPr>
          <w:trHeight w:val="349"/>
        </w:trPr>
        <w:tc>
          <w:tcPr>
            <w:tcW w:w="1818" w:type="dxa"/>
          </w:tcPr>
          <w:p w14:paraId="77C7C376" w14:textId="77777777" w:rsidR="00A047A7" w:rsidRPr="00AD7DD7" w:rsidRDefault="00A047A7" w:rsidP="00104F93">
            <w:pPr>
              <w:spacing w:after="160" w:line="259" w:lineRule="auto"/>
              <w:rPr>
                <w:rFonts w:ascii="Times New Roman" w:hAnsi="Times New Roman" w:cs="Times New Roman"/>
                <w:b/>
              </w:rPr>
            </w:pPr>
            <w:r w:rsidRPr="00AD7DD7">
              <w:rPr>
                <w:rFonts w:ascii="Times New Roman" w:hAnsi="Times New Roman" w:cs="Times New Roman"/>
                <w:b/>
                <w:bCs/>
              </w:rPr>
              <w:t>Veiklos numeris</w:t>
            </w:r>
          </w:p>
        </w:tc>
        <w:tc>
          <w:tcPr>
            <w:tcW w:w="7994" w:type="dxa"/>
          </w:tcPr>
          <w:p w14:paraId="45A27B48" w14:textId="63718A2A" w:rsidR="00A047A7" w:rsidRPr="00AD7DD7" w:rsidRDefault="00A047A7" w:rsidP="00104F93">
            <w:pPr>
              <w:spacing w:after="160" w:line="259" w:lineRule="auto"/>
              <w:rPr>
                <w:rFonts w:ascii="Times New Roman" w:hAnsi="Times New Roman" w:cs="Times New Roman"/>
                <w:lang w:val="en-US"/>
              </w:rPr>
            </w:pPr>
            <w:r>
              <w:rPr>
                <w:rFonts w:ascii="Times New Roman" w:hAnsi="Times New Roman" w:cs="Times New Roman"/>
                <w:lang w:val="en-US"/>
              </w:rPr>
              <w:t>2</w:t>
            </w:r>
          </w:p>
        </w:tc>
      </w:tr>
      <w:tr w:rsidR="00A047A7" w:rsidRPr="00AD7DD7" w14:paraId="2B600F7D" w14:textId="77777777" w:rsidTr="00A047A7">
        <w:trPr>
          <w:trHeight w:val="718"/>
        </w:trPr>
        <w:tc>
          <w:tcPr>
            <w:tcW w:w="1818" w:type="dxa"/>
          </w:tcPr>
          <w:p w14:paraId="5AFB16B4" w14:textId="77777777" w:rsidR="00A047A7" w:rsidRPr="00AD7DD7" w:rsidRDefault="00A047A7" w:rsidP="00104F93">
            <w:pPr>
              <w:spacing w:after="160" w:line="259" w:lineRule="auto"/>
              <w:rPr>
                <w:rFonts w:ascii="Times New Roman" w:hAnsi="Times New Roman" w:cs="Times New Roman"/>
                <w:b/>
                <w:bCs/>
              </w:rPr>
            </w:pPr>
            <w:r w:rsidRPr="00AD7DD7">
              <w:rPr>
                <w:rFonts w:ascii="Times New Roman" w:hAnsi="Times New Roman" w:cs="Times New Roman"/>
                <w:b/>
                <w:bCs/>
              </w:rPr>
              <w:t>Veiklos pavadinimas</w:t>
            </w:r>
          </w:p>
          <w:p w14:paraId="6DA2E9CE" w14:textId="77777777" w:rsidR="00A047A7" w:rsidRPr="00AD7DD7" w:rsidRDefault="00A047A7" w:rsidP="00104F93">
            <w:pPr>
              <w:spacing w:after="160" w:line="259" w:lineRule="auto"/>
              <w:rPr>
                <w:rFonts w:ascii="Times New Roman" w:hAnsi="Times New Roman" w:cs="Times New Roman"/>
                <w:b/>
              </w:rPr>
            </w:pPr>
          </w:p>
        </w:tc>
        <w:tc>
          <w:tcPr>
            <w:tcW w:w="7994" w:type="dxa"/>
          </w:tcPr>
          <w:p w14:paraId="1DF06BB0" w14:textId="77777777" w:rsidR="00A047A7" w:rsidRPr="00AD7DD7" w:rsidRDefault="00A047A7" w:rsidP="00104F93">
            <w:pPr>
              <w:spacing w:after="160" w:line="259" w:lineRule="auto"/>
              <w:rPr>
                <w:rFonts w:ascii="Times New Roman" w:hAnsi="Times New Roman" w:cs="Times New Roman"/>
                <w:i/>
                <w:iCs/>
              </w:rPr>
            </w:pPr>
            <w:r w:rsidRPr="00AD7DD7">
              <w:rPr>
                <w:rFonts w:ascii="Times New Roman" w:hAnsi="Times New Roman" w:cs="Times New Roman"/>
              </w:rPr>
              <w:t>Gaminančių vartotojų investicijos į naujų AEI naudojančių elektros energijos gamybos pajėgumų sukūrimą visoje Lietuvoje</w:t>
            </w:r>
          </w:p>
        </w:tc>
      </w:tr>
      <w:tr w:rsidR="00A047A7" w:rsidRPr="00AD7DD7" w14:paraId="69775657" w14:textId="77777777" w:rsidTr="00A047A7">
        <w:trPr>
          <w:trHeight w:val="718"/>
        </w:trPr>
        <w:tc>
          <w:tcPr>
            <w:tcW w:w="1818" w:type="dxa"/>
          </w:tcPr>
          <w:p w14:paraId="1F3EEC01" w14:textId="77777777" w:rsidR="00A047A7" w:rsidRPr="00AD7DD7" w:rsidRDefault="00A047A7" w:rsidP="00104F93">
            <w:pPr>
              <w:spacing w:after="160" w:line="259" w:lineRule="auto"/>
              <w:rPr>
                <w:rFonts w:ascii="Times New Roman" w:hAnsi="Times New Roman" w:cs="Times New Roman"/>
                <w:b/>
                <w:bCs/>
              </w:rPr>
            </w:pPr>
            <w:r w:rsidRPr="00AD7DD7">
              <w:rPr>
                <w:rFonts w:ascii="Times New Roman" w:hAnsi="Times New Roman" w:cs="Times New Roman"/>
                <w:b/>
                <w:bCs/>
              </w:rPr>
              <w:t>Pažangos priemonės poveiklės (finansuojamos projekto veiklos) numeris</w:t>
            </w:r>
            <w:r w:rsidRPr="00AD7DD7">
              <w:rPr>
                <w:rFonts w:ascii="Times New Roman" w:hAnsi="Times New Roman" w:cs="Times New Roman"/>
              </w:rPr>
              <w:t xml:space="preserve"> *</w:t>
            </w:r>
          </w:p>
        </w:tc>
        <w:tc>
          <w:tcPr>
            <w:tcW w:w="7994" w:type="dxa"/>
          </w:tcPr>
          <w:p w14:paraId="4BF0A1AD" w14:textId="77777777" w:rsidR="00A047A7" w:rsidRPr="00AD7DD7" w:rsidRDefault="00A047A7" w:rsidP="00104F93">
            <w:pPr>
              <w:spacing w:after="160" w:line="259" w:lineRule="auto"/>
              <w:rPr>
                <w:rFonts w:ascii="Times New Roman" w:hAnsi="Times New Roman" w:cs="Times New Roman"/>
                <w:i/>
                <w:iCs/>
              </w:rPr>
            </w:pPr>
            <w:r w:rsidRPr="00AD7DD7">
              <w:rPr>
                <w:rFonts w:ascii="Times New Roman" w:hAnsi="Times New Roman" w:cs="Times New Roman"/>
              </w:rPr>
              <w:t>03-001-06-03-02-03-01</w:t>
            </w:r>
          </w:p>
        </w:tc>
      </w:tr>
      <w:tr w:rsidR="00A047A7" w:rsidRPr="00AD7DD7" w14:paraId="51AD1087" w14:textId="77777777" w:rsidTr="00A047A7">
        <w:trPr>
          <w:trHeight w:val="718"/>
        </w:trPr>
        <w:tc>
          <w:tcPr>
            <w:tcW w:w="1818" w:type="dxa"/>
          </w:tcPr>
          <w:p w14:paraId="22384869" w14:textId="77777777" w:rsidR="00A047A7" w:rsidRPr="00AD7DD7" w:rsidRDefault="00A047A7" w:rsidP="00104F93">
            <w:pPr>
              <w:spacing w:after="160" w:line="259" w:lineRule="auto"/>
              <w:rPr>
                <w:rFonts w:ascii="Times New Roman" w:hAnsi="Times New Roman" w:cs="Times New Roman"/>
                <w:b/>
                <w:bCs/>
              </w:rPr>
            </w:pPr>
            <w:r w:rsidRPr="00AD7DD7">
              <w:rPr>
                <w:rFonts w:ascii="Times New Roman" w:hAnsi="Times New Roman" w:cs="Times New Roman"/>
                <w:b/>
                <w:bCs/>
              </w:rPr>
              <w:t>Pažangos priemonės poveiklės (finansuojamos projekto veiklos) pavadinimas</w:t>
            </w:r>
            <w:r w:rsidRPr="00AD7DD7">
              <w:rPr>
                <w:rFonts w:ascii="Times New Roman" w:hAnsi="Times New Roman" w:cs="Times New Roman"/>
              </w:rPr>
              <w:t xml:space="preserve"> *</w:t>
            </w:r>
          </w:p>
        </w:tc>
        <w:tc>
          <w:tcPr>
            <w:tcW w:w="7994" w:type="dxa"/>
          </w:tcPr>
          <w:p w14:paraId="643EA0D6" w14:textId="7AF6788D" w:rsidR="00A047A7" w:rsidRPr="00AD7DD7" w:rsidRDefault="00A047A7" w:rsidP="00104F93">
            <w:pPr>
              <w:spacing w:after="160" w:line="259" w:lineRule="auto"/>
              <w:rPr>
                <w:rFonts w:ascii="Times New Roman" w:hAnsi="Times New Roman" w:cs="Times New Roman"/>
                <w:i/>
                <w:iCs/>
              </w:rPr>
            </w:pPr>
            <w:r w:rsidRPr="00AD7DD7">
              <w:rPr>
                <w:rFonts w:ascii="Times New Roman" w:hAnsi="Times New Roman" w:cs="Times New Roman"/>
              </w:rPr>
              <w:t>Gaminančių vartotojų investicijos į naujų AEI naudojančių elektros energijos gamybos pajėgumų sukūrimą visoje Lietuvoje</w:t>
            </w:r>
          </w:p>
        </w:tc>
      </w:tr>
      <w:tr w:rsidR="00A047A7" w:rsidRPr="00AD7DD7" w14:paraId="5BFAC3A9" w14:textId="77777777" w:rsidTr="00A047A7">
        <w:trPr>
          <w:trHeight w:val="718"/>
        </w:trPr>
        <w:tc>
          <w:tcPr>
            <w:tcW w:w="1818" w:type="dxa"/>
          </w:tcPr>
          <w:p w14:paraId="775FDC43" w14:textId="77777777" w:rsidR="00A047A7" w:rsidRPr="00AD7DD7" w:rsidRDefault="00A047A7" w:rsidP="00104F93">
            <w:pPr>
              <w:spacing w:after="160" w:line="259" w:lineRule="auto"/>
              <w:rPr>
                <w:rFonts w:ascii="Times New Roman" w:hAnsi="Times New Roman" w:cs="Times New Roman"/>
                <w:b/>
                <w:bCs/>
              </w:rPr>
            </w:pPr>
            <w:r w:rsidRPr="00AD7DD7">
              <w:rPr>
                <w:rFonts w:ascii="Times New Roman" w:hAnsi="Times New Roman" w:cs="Times New Roman"/>
                <w:b/>
                <w:bCs/>
              </w:rPr>
              <w:t xml:space="preserve">Regionas </w:t>
            </w:r>
            <w:r w:rsidRPr="00AD7DD7">
              <w:rPr>
                <w:rFonts w:ascii="Times New Roman" w:hAnsi="Times New Roman" w:cs="Times New Roman"/>
              </w:rPr>
              <w:t>*</w:t>
            </w:r>
          </w:p>
        </w:tc>
        <w:tc>
          <w:tcPr>
            <w:tcW w:w="7994" w:type="dxa"/>
          </w:tcPr>
          <w:p w14:paraId="3391F2A6" w14:textId="77777777" w:rsidR="00A047A7" w:rsidRPr="00AD7DD7" w:rsidRDefault="00A047A7" w:rsidP="00104F93">
            <w:pPr>
              <w:spacing w:after="160" w:line="259" w:lineRule="auto"/>
              <w:rPr>
                <w:rFonts w:ascii="Times New Roman" w:hAnsi="Times New Roman" w:cs="Times New Roman"/>
              </w:rPr>
            </w:pPr>
            <w:r w:rsidRPr="00AD7DD7">
              <w:rPr>
                <w:rFonts w:ascii="Segoe UI Symbol" w:hAnsi="Segoe UI Symbol" w:cs="Segoe UI Symbol"/>
                <w:bCs/>
              </w:rPr>
              <w:t>☒</w:t>
            </w:r>
            <w:r w:rsidRPr="00AD7DD7">
              <w:rPr>
                <w:rFonts w:ascii="Times New Roman" w:hAnsi="Times New Roman" w:cs="Times New Roman"/>
              </w:rPr>
              <w:t>​  Netaikoma </w:t>
            </w:r>
          </w:p>
          <w:p w14:paraId="01168AF9" w14:textId="77777777" w:rsidR="00A047A7" w:rsidRPr="00AD7DD7" w:rsidRDefault="00A047A7" w:rsidP="00104F93">
            <w:pPr>
              <w:spacing w:after="160" w:line="259" w:lineRule="auto"/>
              <w:rPr>
                <w:rFonts w:ascii="Times New Roman" w:hAnsi="Times New Roman" w:cs="Times New Roman"/>
              </w:rPr>
            </w:pPr>
            <w:r w:rsidRPr="00AD7DD7">
              <w:rPr>
                <w:rFonts w:ascii="Segoe UI Symbol" w:hAnsi="Segoe UI Symbol" w:cs="Segoe UI Symbol"/>
                <w:bCs/>
              </w:rPr>
              <w:t>☐</w:t>
            </w:r>
            <w:r w:rsidRPr="00AD7DD7">
              <w:rPr>
                <w:rFonts w:ascii="Times New Roman" w:hAnsi="Times New Roman" w:cs="Times New Roman"/>
              </w:rPr>
              <w:t>​  Vidurio ir vakarų Lietuvos regionas </w:t>
            </w:r>
          </w:p>
          <w:p w14:paraId="58DE1C91" w14:textId="77777777" w:rsidR="00A047A7" w:rsidRPr="00AD7DD7" w:rsidRDefault="00A047A7" w:rsidP="00104F93">
            <w:pPr>
              <w:spacing w:after="160" w:line="259" w:lineRule="auto"/>
              <w:rPr>
                <w:rFonts w:ascii="Times New Roman" w:hAnsi="Times New Roman" w:cs="Times New Roman"/>
              </w:rPr>
            </w:pPr>
            <w:r w:rsidRPr="00AD7DD7">
              <w:rPr>
                <w:rFonts w:ascii="Segoe UI Symbol" w:hAnsi="Segoe UI Symbol" w:cs="Segoe UI Symbol"/>
                <w:bCs/>
              </w:rPr>
              <w:t>☐</w:t>
            </w:r>
            <w:r w:rsidRPr="00AD7DD7">
              <w:rPr>
                <w:rFonts w:ascii="Times New Roman" w:hAnsi="Times New Roman" w:cs="Times New Roman"/>
              </w:rPr>
              <w:t>​  Sostinės regionas </w:t>
            </w:r>
          </w:p>
        </w:tc>
      </w:tr>
      <w:tr w:rsidR="00A047A7" w:rsidRPr="00AD7DD7" w14:paraId="57E08FF7" w14:textId="77777777" w:rsidTr="00A047A7">
        <w:trPr>
          <w:trHeight w:val="718"/>
        </w:trPr>
        <w:tc>
          <w:tcPr>
            <w:tcW w:w="1818" w:type="dxa"/>
          </w:tcPr>
          <w:p w14:paraId="3E311FA8" w14:textId="77777777" w:rsidR="00A047A7" w:rsidRPr="00AD7DD7" w:rsidRDefault="00A047A7" w:rsidP="00104F93">
            <w:pPr>
              <w:spacing w:after="160" w:line="259" w:lineRule="auto"/>
              <w:rPr>
                <w:rFonts w:ascii="Times New Roman" w:hAnsi="Times New Roman" w:cs="Times New Roman"/>
                <w:b/>
                <w:bCs/>
              </w:rPr>
            </w:pPr>
            <w:r w:rsidRPr="00AD7DD7">
              <w:rPr>
                <w:rFonts w:ascii="Times New Roman" w:hAnsi="Times New Roman" w:cs="Times New Roman"/>
                <w:b/>
                <w:bCs/>
              </w:rPr>
              <w:t>TPF apskritis</w:t>
            </w:r>
            <w:r w:rsidRPr="00AD7DD7" w:rsidDel="00937D7C">
              <w:rPr>
                <w:rFonts w:ascii="Times New Roman" w:hAnsi="Times New Roman" w:cs="Times New Roman"/>
                <w:b/>
                <w:bCs/>
              </w:rPr>
              <w:t xml:space="preserve"> </w:t>
            </w:r>
          </w:p>
        </w:tc>
        <w:tc>
          <w:tcPr>
            <w:tcW w:w="7994" w:type="dxa"/>
          </w:tcPr>
          <w:p w14:paraId="7D985422" w14:textId="77777777" w:rsidR="00A047A7" w:rsidRPr="00AD7DD7" w:rsidRDefault="00A047A7" w:rsidP="00104F93">
            <w:pPr>
              <w:spacing w:after="160" w:line="259" w:lineRule="auto"/>
              <w:rPr>
                <w:rFonts w:ascii="Times New Roman" w:hAnsi="Times New Roman" w:cs="Times New Roman"/>
                <w:i/>
                <w:iCs/>
              </w:rPr>
            </w:pPr>
            <w:r w:rsidRPr="00AD7DD7">
              <w:rPr>
                <w:rFonts w:ascii="Times New Roman" w:hAnsi="Times New Roman" w:cs="Times New Roman"/>
              </w:rPr>
              <w:t>Netaikoma</w:t>
            </w:r>
          </w:p>
        </w:tc>
      </w:tr>
      <w:tr w:rsidR="00A047A7" w:rsidRPr="00AD7DD7" w14:paraId="1D781C21" w14:textId="77777777" w:rsidTr="00A047A7">
        <w:trPr>
          <w:trHeight w:val="718"/>
        </w:trPr>
        <w:tc>
          <w:tcPr>
            <w:tcW w:w="1818" w:type="dxa"/>
          </w:tcPr>
          <w:p w14:paraId="5CFFDB0F" w14:textId="77777777" w:rsidR="00A047A7" w:rsidRPr="00AD7DD7" w:rsidRDefault="00A047A7" w:rsidP="00104F93">
            <w:pPr>
              <w:spacing w:after="160" w:line="259" w:lineRule="auto"/>
              <w:rPr>
                <w:rFonts w:ascii="Times New Roman" w:hAnsi="Times New Roman" w:cs="Times New Roman"/>
                <w:b/>
                <w:bCs/>
              </w:rPr>
            </w:pPr>
            <w:r w:rsidRPr="00AD7DD7">
              <w:rPr>
                <w:rFonts w:ascii="Times New Roman" w:hAnsi="Times New Roman" w:cs="Times New Roman"/>
                <w:b/>
                <w:bCs/>
              </w:rPr>
              <w:t xml:space="preserve">Finansuojama JP projektų veikla </w:t>
            </w:r>
            <w:r w:rsidRPr="00AD7DD7">
              <w:rPr>
                <w:rFonts w:ascii="Times New Roman" w:hAnsi="Times New Roman" w:cs="Times New Roman"/>
                <w:bCs/>
              </w:rPr>
              <w:t>*</w:t>
            </w:r>
          </w:p>
        </w:tc>
        <w:tc>
          <w:tcPr>
            <w:tcW w:w="7994" w:type="dxa"/>
          </w:tcPr>
          <w:p w14:paraId="4083DB12" w14:textId="10C2DCDE" w:rsidR="00A047A7" w:rsidRPr="00603DDF" w:rsidRDefault="00603DDF" w:rsidP="002E4B1A">
            <w:pPr>
              <w:jc w:val="both"/>
              <w:rPr>
                <w:rFonts w:ascii="Times New Roman" w:hAnsi="Times New Roman" w:cs="Times New Roman"/>
                <w:color w:val="EE0000"/>
              </w:rPr>
            </w:pPr>
            <w:r w:rsidRPr="00603DDF">
              <w:rPr>
                <w:rFonts w:ascii="Times New Roman" w:hAnsi="Times New Roman" w:cs="Times New Roman"/>
              </w:rPr>
              <w:t>Finansuojami kvietime teikti paraiškas atrinkti fizinių asmenų projektai, kur apmokamos gaminančių vartotojų investicijos į naujų AEI naudojančių elektros energijos gamybos pajėgumų sukūrimą visoje Lietuvoje, kai įrengtos AEI technologijos atitinka atsparumo ir aplinkos tvarumo kriterijus</w:t>
            </w:r>
            <w:r w:rsidR="002E4B1A">
              <w:rPr>
                <w:rFonts w:ascii="Times New Roman" w:hAnsi="Times New Roman" w:cs="Times New Roman"/>
              </w:rPr>
              <w:t xml:space="preserve">, t.y. </w:t>
            </w:r>
            <w:r w:rsidR="002E4B1A" w:rsidRPr="0060615F">
              <w:rPr>
                <w:rFonts w:ascii="Times New Roman" w:hAnsi="Times New Roman" w:cs="Times New Roman"/>
              </w:rPr>
              <w:t>kai visi saulės elektrinės pagrindiniai specifiniai komponentai (fotovoltiniai moduliai, fotovoltiniai elementai ir fotovoltinės plokštelės) nėra pagaminti trečiojoje šalyje (Kinijoje), kurios atitinkamos produkcijos dalis sudaro daugiau kaip 50 proc. pasiūlos Europos Sąjungoje ir saulės modulio energinis efektyvumas ne mažesnis kaip 23 procentai.</w:t>
            </w:r>
          </w:p>
        </w:tc>
      </w:tr>
      <w:tr w:rsidR="00A047A7" w:rsidRPr="00AD7DD7" w14:paraId="7CD7AE85" w14:textId="77777777" w:rsidTr="00A047A7">
        <w:trPr>
          <w:trHeight w:val="718"/>
        </w:trPr>
        <w:tc>
          <w:tcPr>
            <w:tcW w:w="1818" w:type="dxa"/>
          </w:tcPr>
          <w:p w14:paraId="23DBE89E" w14:textId="77777777" w:rsidR="00A047A7" w:rsidRPr="00AD7DD7" w:rsidRDefault="00A047A7" w:rsidP="00104F93">
            <w:pPr>
              <w:spacing w:after="160" w:line="259" w:lineRule="auto"/>
              <w:rPr>
                <w:rFonts w:ascii="Times New Roman" w:hAnsi="Times New Roman" w:cs="Times New Roman"/>
                <w:b/>
                <w:bCs/>
              </w:rPr>
            </w:pPr>
            <w:r w:rsidRPr="00AD7DD7">
              <w:rPr>
                <w:rFonts w:ascii="Times New Roman" w:hAnsi="Times New Roman" w:cs="Times New Roman"/>
                <w:b/>
                <w:bCs/>
              </w:rPr>
              <w:t xml:space="preserve">Galimi pareiškėjai </w:t>
            </w:r>
            <w:r w:rsidRPr="00AD7DD7">
              <w:rPr>
                <w:rFonts w:ascii="Times New Roman" w:hAnsi="Times New Roman" w:cs="Times New Roman"/>
                <w:bCs/>
              </w:rPr>
              <w:t>*</w:t>
            </w:r>
          </w:p>
        </w:tc>
        <w:tc>
          <w:tcPr>
            <w:tcW w:w="7994" w:type="dxa"/>
          </w:tcPr>
          <w:p w14:paraId="4677CBF1" w14:textId="77777777" w:rsidR="00A047A7" w:rsidRPr="00AD7DD7" w:rsidRDefault="00A047A7" w:rsidP="00104F93">
            <w:pPr>
              <w:spacing w:after="160" w:line="259" w:lineRule="auto"/>
              <w:rPr>
                <w:rFonts w:ascii="Times New Roman" w:hAnsi="Times New Roman" w:cs="Times New Roman"/>
                <w:i/>
                <w:iCs/>
              </w:rPr>
            </w:pPr>
            <w:r w:rsidRPr="00AD7DD7">
              <w:rPr>
                <w:rFonts w:ascii="Times New Roman" w:hAnsi="Times New Roman" w:cs="Times New Roman"/>
              </w:rPr>
              <w:t>Fiziniai asmenys, tapę gaminančiais vartotojais</w:t>
            </w:r>
          </w:p>
        </w:tc>
      </w:tr>
      <w:tr w:rsidR="00A047A7" w:rsidRPr="00AD7DD7" w14:paraId="769A887F" w14:textId="77777777" w:rsidTr="00A047A7">
        <w:trPr>
          <w:trHeight w:val="349"/>
        </w:trPr>
        <w:tc>
          <w:tcPr>
            <w:tcW w:w="1818" w:type="dxa"/>
          </w:tcPr>
          <w:p w14:paraId="794F1993" w14:textId="77777777" w:rsidR="00A047A7" w:rsidRPr="00AD7DD7" w:rsidRDefault="00A047A7" w:rsidP="00104F93">
            <w:pPr>
              <w:spacing w:after="160" w:line="259" w:lineRule="auto"/>
              <w:rPr>
                <w:rFonts w:ascii="Times New Roman" w:hAnsi="Times New Roman" w:cs="Times New Roman"/>
                <w:b/>
                <w:bCs/>
              </w:rPr>
            </w:pPr>
            <w:r w:rsidRPr="00AD7DD7">
              <w:rPr>
                <w:rFonts w:ascii="Times New Roman" w:hAnsi="Times New Roman" w:cs="Times New Roman"/>
                <w:b/>
                <w:bCs/>
              </w:rPr>
              <w:t xml:space="preserve">Pareiškėjo tipas </w:t>
            </w:r>
            <w:r w:rsidRPr="00AD7DD7">
              <w:rPr>
                <w:rFonts w:ascii="Times New Roman" w:hAnsi="Times New Roman" w:cs="Times New Roman"/>
              </w:rPr>
              <w:t>*</w:t>
            </w:r>
          </w:p>
        </w:tc>
        <w:tc>
          <w:tcPr>
            <w:tcW w:w="7994" w:type="dxa"/>
          </w:tcPr>
          <w:p w14:paraId="6A9526F1" w14:textId="77777777" w:rsidR="00A047A7" w:rsidRPr="00AD7DD7" w:rsidRDefault="00A047A7" w:rsidP="00104F93">
            <w:pPr>
              <w:spacing w:after="160" w:line="259" w:lineRule="auto"/>
              <w:rPr>
                <w:rFonts w:ascii="Times New Roman" w:hAnsi="Times New Roman" w:cs="Times New Roman"/>
              </w:rPr>
            </w:pPr>
            <w:r w:rsidRPr="00AD7DD7">
              <w:rPr>
                <w:rFonts w:ascii="Segoe UI Symbol" w:hAnsi="Segoe UI Symbol" w:cs="Segoe UI Symbol"/>
                <w:bCs/>
              </w:rPr>
              <w:t>☐</w:t>
            </w:r>
            <w:r w:rsidRPr="00AD7DD7">
              <w:rPr>
                <w:rFonts w:ascii="Times New Roman" w:hAnsi="Times New Roman" w:cs="Times New Roman"/>
              </w:rPr>
              <w:t xml:space="preserve"> Viešasis </w:t>
            </w:r>
          </w:p>
          <w:p w14:paraId="7703E635" w14:textId="77777777" w:rsidR="00A047A7" w:rsidRPr="00AD7DD7" w:rsidRDefault="00A047A7" w:rsidP="00104F93">
            <w:pPr>
              <w:spacing w:after="160" w:line="259" w:lineRule="auto"/>
              <w:rPr>
                <w:rFonts w:ascii="Times New Roman" w:hAnsi="Times New Roman" w:cs="Times New Roman"/>
              </w:rPr>
            </w:pPr>
            <w:r w:rsidRPr="00AD7DD7">
              <w:rPr>
                <w:rFonts w:ascii="Segoe UI Symbol" w:hAnsi="Segoe UI Symbol" w:cs="Segoe UI Symbol"/>
                <w:bCs/>
              </w:rPr>
              <w:t>☒</w:t>
            </w:r>
            <w:r w:rsidRPr="00AD7DD7">
              <w:rPr>
                <w:rFonts w:ascii="Times New Roman" w:hAnsi="Times New Roman" w:cs="Times New Roman"/>
              </w:rPr>
              <w:t xml:space="preserve"> Privatusis</w:t>
            </w:r>
          </w:p>
          <w:p w14:paraId="6BA3665A" w14:textId="77777777" w:rsidR="00A047A7" w:rsidRPr="00AD7DD7" w:rsidRDefault="00A047A7" w:rsidP="00104F93">
            <w:pPr>
              <w:spacing w:after="160" w:line="259" w:lineRule="auto"/>
              <w:rPr>
                <w:rFonts w:ascii="Times New Roman" w:hAnsi="Times New Roman" w:cs="Times New Roman"/>
                <w:i/>
                <w:iCs/>
              </w:rPr>
            </w:pPr>
            <w:r w:rsidRPr="00AD7DD7">
              <w:rPr>
                <w:rFonts w:ascii="Segoe UI Symbol" w:hAnsi="Segoe UI Symbol" w:cs="Segoe UI Symbol"/>
                <w:bCs/>
              </w:rPr>
              <w:t>☐</w:t>
            </w:r>
            <w:r w:rsidRPr="00AD7DD7">
              <w:rPr>
                <w:rFonts w:ascii="Times New Roman" w:hAnsi="Times New Roman" w:cs="Times New Roman"/>
              </w:rPr>
              <w:t xml:space="preserve"> Viešasis arba privatus.</w:t>
            </w:r>
          </w:p>
        </w:tc>
      </w:tr>
      <w:tr w:rsidR="00A047A7" w:rsidRPr="00AD7DD7" w14:paraId="1F9A0CC2" w14:textId="77777777" w:rsidTr="00A047A7">
        <w:trPr>
          <w:trHeight w:val="259"/>
        </w:trPr>
        <w:tc>
          <w:tcPr>
            <w:tcW w:w="1818" w:type="dxa"/>
          </w:tcPr>
          <w:p w14:paraId="21736F71" w14:textId="77777777" w:rsidR="00A047A7" w:rsidRPr="00AD7DD7" w:rsidRDefault="00A047A7" w:rsidP="00104F93">
            <w:pPr>
              <w:spacing w:after="160" w:line="259" w:lineRule="auto"/>
              <w:rPr>
                <w:rFonts w:ascii="Times New Roman" w:hAnsi="Times New Roman" w:cs="Times New Roman"/>
                <w:b/>
                <w:bCs/>
              </w:rPr>
            </w:pPr>
            <w:r w:rsidRPr="00AD7DD7">
              <w:rPr>
                <w:rFonts w:ascii="Times New Roman" w:hAnsi="Times New Roman" w:cs="Times New Roman"/>
                <w:b/>
                <w:bCs/>
              </w:rPr>
              <w:t xml:space="preserve">Didžiausia galima skirti </w:t>
            </w:r>
            <w:r w:rsidRPr="00AD7DD7">
              <w:rPr>
                <w:rFonts w:ascii="Times New Roman" w:hAnsi="Times New Roman" w:cs="Times New Roman"/>
                <w:b/>
                <w:bCs/>
              </w:rPr>
              <w:lastRenderedPageBreak/>
              <w:t xml:space="preserve">finansavimo lėšų suma JP projektui įgyvendinti, eurais </w:t>
            </w:r>
            <w:r w:rsidRPr="00AD7DD7">
              <w:rPr>
                <w:rFonts w:ascii="Times New Roman" w:hAnsi="Times New Roman" w:cs="Times New Roman"/>
              </w:rPr>
              <w:t>*</w:t>
            </w:r>
          </w:p>
        </w:tc>
        <w:tc>
          <w:tcPr>
            <w:tcW w:w="7994" w:type="dxa"/>
          </w:tcPr>
          <w:p w14:paraId="64870CE7" w14:textId="77777777" w:rsidR="00A047A7" w:rsidRPr="00AD7DD7" w:rsidRDefault="00A047A7" w:rsidP="00104F93">
            <w:pPr>
              <w:spacing w:after="160" w:line="259" w:lineRule="auto"/>
              <w:rPr>
                <w:rFonts w:ascii="Times New Roman" w:hAnsi="Times New Roman" w:cs="Times New Roman"/>
                <w:i/>
                <w:iCs/>
                <w:lang w:val="en-US"/>
              </w:rPr>
            </w:pPr>
            <w:r w:rsidRPr="00AD7DD7">
              <w:rPr>
                <w:rFonts w:ascii="Times New Roman" w:hAnsi="Times New Roman" w:cs="Times New Roman"/>
              </w:rPr>
              <w:lastRenderedPageBreak/>
              <w:t>Netaikoma</w:t>
            </w:r>
          </w:p>
          <w:p w14:paraId="2C06E55E" w14:textId="77777777" w:rsidR="00A047A7" w:rsidRPr="00AD7DD7" w:rsidRDefault="00A047A7" w:rsidP="00104F93">
            <w:pPr>
              <w:spacing w:after="160" w:line="259" w:lineRule="auto"/>
              <w:rPr>
                <w:rFonts w:ascii="Times New Roman" w:hAnsi="Times New Roman" w:cs="Times New Roman"/>
                <w:i/>
                <w:iCs/>
              </w:rPr>
            </w:pPr>
          </w:p>
        </w:tc>
      </w:tr>
      <w:tr w:rsidR="00A047A7" w:rsidRPr="00AD7DD7" w14:paraId="6FFFF1DE" w14:textId="77777777" w:rsidTr="00A047A7">
        <w:trPr>
          <w:trHeight w:val="718"/>
        </w:trPr>
        <w:tc>
          <w:tcPr>
            <w:tcW w:w="1818" w:type="dxa"/>
          </w:tcPr>
          <w:p w14:paraId="73E83E7F" w14:textId="77777777" w:rsidR="00A047A7" w:rsidRPr="00AD7DD7" w:rsidRDefault="00A047A7" w:rsidP="00104F93">
            <w:pPr>
              <w:spacing w:after="160" w:line="259" w:lineRule="auto"/>
              <w:rPr>
                <w:rFonts w:ascii="Times New Roman" w:hAnsi="Times New Roman" w:cs="Times New Roman"/>
                <w:b/>
                <w:bCs/>
              </w:rPr>
            </w:pPr>
            <w:r w:rsidRPr="00AD7DD7">
              <w:rPr>
                <w:rFonts w:ascii="Times New Roman" w:hAnsi="Times New Roman" w:cs="Times New Roman"/>
                <w:b/>
                <w:bCs/>
              </w:rPr>
              <w:lastRenderedPageBreak/>
              <w:t xml:space="preserve">Finansuojamoji dalis </w:t>
            </w:r>
            <w:r w:rsidRPr="00AD7DD7">
              <w:rPr>
                <w:rFonts w:ascii="Times New Roman" w:hAnsi="Times New Roman" w:cs="Times New Roman"/>
              </w:rPr>
              <w:t>*</w:t>
            </w:r>
          </w:p>
        </w:tc>
        <w:tc>
          <w:tcPr>
            <w:tcW w:w="7994" w:type="dxa"/>
          </w:tcPr>
          <w:p w14:paraId="2FB28E0A" w14:textId="77777777" w:rsidR="00A047A7" w:rsidRPr="00AD7DD7" w:rsidRDefault="00A047A7" w:rsidP="00104F93">
            <w:pPr>
              <w:spacing w:after="160" w:line="259" w:lineRule="auto"/>
              <w:rPr>
                <w:rFonts w:ascii="Times New Roman" w:hAnsi="Times New Roman" w:cs="Times New Roman"/>
              </w:rPr>
            </w:pPr>
            <w:r w:rsidRPr="00AD7DD7">
              <w:rPr>
                <w:rFonts w:ascii="Times New Roman" w:hAnsi="Times New Roman" w:cs="Times New Roman"/>
              </w:rPr>
              <w:t>13,04</w:t>
            </w:r>
          </w:p>
        </w:tc>
      </w:tr>
      <w:tr w:rsidR="00A047A7" w:rsidRPr="00AD7DD7" w14:paraId="6F8E3731" w14:textId="77777777" w:rsidTr="00A047A7">
        <w:trPr>
          <w:trHeight w:val="718"/>
        </w:trPr>
        <w:tc>
          <w:tcPr>
            <w:tcW w:w="1818" w:type="dxa"/>
          </w:tcPr>
          <w:p w14:paraId="48EEC27E" w14:textId="77777777" w:rsidR="00A047A7" w:rsidRPr="00AD7DD7" w:rsidRDefault="00A047A7" w:rsidP="00104F93">
            <w:pPr>
              <w:spacing w:after="160" w:line="259" w:lineRule="auto"/>
              <w:rPr>
                <w:rFonts w:ascii="Times New Roman" w:hAnsi="Times New Roman" w:cs="Times New Roman"/>
                <w:b/>
                <w:bCs/>
              </w:rPr>
            </w:pPr>
            <w:r w:rsidRPr="00AD7DD7">
              <w:rPr>
                <w:rFonts w:ascii="Times New Roman" w:hAnsi="Times New Roman" w:cs="Times New Roman"/>
                <w:b/>
                <w:bCs/>
              </w:rPr>
              <w:t xml:space="preserve">Nuosavo įnašo dalis </w:t>
            </w:r>
            <w:r w:rsidRPr="00AD7DD7">
              <w:rPr>
                <w:rFonts w:ascii="Times New Roman" w:hAnsi="Times New Roman" w:cs="Times New Roman"/>
              </w:rPr>
              <w:t>*</w:t>
            </w:r>
          </w:p>
        </w:tc>
        <w:tc>
          <w:tcPr>
            <w:tcW w:w="7994" w:type="dxa"/>
          </w:tcPr>
          <w:p w14:paraId="0AA82488" w14:textId="77777777" w:rsidR="00A047A7" w:rsidRPr="00AD7DD7" w:rsidRDefault="00A047A7" w:rsidP="00104F93">
            <w:pPr>
              <w:spacing w:after="160" w:line="259" w:lineRule="auto"/>
              <w:rPr>
                <w:rFonts w:ascii="Times New Roman" w:hAnsi="Times New Roman" w:cs="Times New Roman"/>
              </w:rPr>
            </w:pPr>
            <w:r w:rsidRPr="00AD7DD7">
              <w:rPr>
                <w:rFonts w:ascii="Times New Roman" w:hAnsi="Times New Roman" w:cs="Times New Roman"/>
              </w:rPr>
              <w:t>86,96</w:t>
            </w:r>
          </w:p>
        </w:tc>
      </w:tr>
      <w:tr w:rsidR="00A047A7" w:rsidRPr="00AD7DD7" w14:paraId="5CD64EBA" w14:textId="77777777" w:rsidTr="00A047A7">
        <w:trPr>
          <w:trHeight w:val="718"/>
        </w:trPr>
        <w:tc>
          <w:tcPr>
            <w:tcW w:w="1818" w:type="dxa"/>
          </w:tcPr>
          <w:p w14:paraId="3DE83F13" w14:textId="77777777" w:rsidR="00A047A7" w:rsidRPr="00AD7DD7" w:rsidRDefault="00A047A7" w:rsidP="00104F93">
            <w:pPr>
              <w:spacing w:after="160" w:line="259" w:lineRule="auto"/>
              <w:rPr>
                <w:rFonts w:ascii="Times New Roman" w:hAnsi="Times New Roman" w:cs="Times New Roman"/>
                <w:b/>
                <w:bCs/>
              </w:rPr>
            </w:pPr>
            <w:r w:rsidRPr="00AD7DD7">
              <w:rPr>
                <w:rFonts w:ascii="Times New Roman" w:hAnsi="Times New Roman" w:cs="Times New Roman"/>
                <w:b/>
                <w:bCs/>
              </w:rPr>
              <w:t xml:space="preserve">Projekto veiklų įgyvendinimui taikomi supaprastintai apmokamų išlaidų dydžiai </w:t>
            </w:r>
            <w:r w:rsidRPr="00AD7DD7">
              <w:rPr>
                <w:rFonts w:ascii="Times New Roman" w:hAnsi="Times New Roman" w:cs="Times New Roman"/>
              </w:rPr>
              <w:t>*</w:t>
            </w:r>
          </w:p>
        </w:tc>
        <w:tc>
          <w:tcPr>
            <w:tcW w:w="7994" w:type="dxa"/>
          </w:tcPr>
          <w:p w14:paraId="11C88184" w14:textId="77777777" w:rsidR="00A047A7" w:rsidRPr="00AD7DD7" w:rsidRDefault="00A047A7" w:rsidP="00104F93">
            <w:pPr>
              <w:spacing w:after="160" w:line="259" w:lineRule="auto"/>
              <w:rPr>
                <w:rFonts w:ascii="Times New Roman" w:hAnsi="Times New Roman" w:cs="Times New Roman"/>
                <w:i/>
                <w:iCs/>
              </w:rPr>
            </w:pPr>
          </w:p>
          <w:tbl>
            <w:tblPr>
              <w:tblStyle w:val="Lentelstinklelis"/>
              <w:tblW w:w="0" w:type="auto"/>
              <w:tblLook w:val="04A0" w:firstRow="1" w:lastRow="0" w:firstColumn="1" w:lastColumn="0" w:noHBand="0" w:noVBand="1"/>
            </w:tblPr>
            <w:tblGrid>
              <w:gridCol w:w="1189"/>
              <w:gridCol w:w="990"/>
              <w:gridCol w:w="1418"/>
              <w:gridCol w:w="850"/>
              <w:gridCol w:w="1134"/>
              <w:gridCol w:w="2182"/>
            </w:tblGrid>
            <w:tr w:rsidR="00A047A7" w:rsidRPr="00AD7DD7" w14:paraId="3A9CE381" w14:textId="77777777" w:rsidTr="00104F93">
              <w:tc>
                <w:tcPr>
                  <w:tcW w:w="1189" w:type="dxa"/>
                </w:tcPr>
                <w:p w14:paraId="541D4E9D" w14:textId="77777777" w:rsidR="00A047A7" w:rsidRPr="00AD7DD7" w:rsidRDefault="00A047A7" w:rsidP="00104F93">
                  <w:pPr>
                    <w:spacing w:after="160" w:line="259" w:lineRule="auto"/>
                    <w:rPr>
                      <w:rFonts w:ascii="Times New Roman" w:hAnsi="Times New Roman" w:cs="Times New Roman"/>
                      <w:i/>
                      <w:iCs/>
                    </w:rPr>
                  </w:pPr>
                  <w:r w:rsidRPr="00AD7DD7">
                    <w:rPr>
                      <w:rFonts w:ascii="Times New Roman" w:hAnsi="Times New Roman" w:cs="Times New Roman"/>
                      <w:b/>
                      <w:bCs/>
                    </w:rPr>
                    <w:t>Supaprastintai apmokamų išlaidų dydžio kodas</w:t>
                  </w:r>
                </w:p>
              </w:tc>
              <w:tc>
                <w:tcPr>
                  <w:tcW w:w="990" w:type="dxa"/>
                </w:tcPr>
                <w:p w14:paraId="035DB694" w14:textId="77777777" w:rsidR="00A047A7" w:rsidRPr="00AD7DD7" w:rsidRDefault="00A047A7" w:rsidP="00104F93">
                  <w:pPr>
                    <w:spacing w:after="160" w:line="259" w:lineRule="auto"/>
                    <w:rPr>
                      <w:rFonts w:ascii="Times New Roman" w:hAnsi="Times New Roman" w:cs="Times New Roman"/>
                      <w:b/>
                      <w:bCs/>
                    </w:rPr>
                  </w:pPr>
                  <w:r w:rsidRPr="00AD7DD7">
                    <w:rPr>
                      <w:rFonts w:ascii="Times New Roman" w:hAnsi="Times New Roman" w:cs="Times New Roman"/>
                      <w:b/>
                      <w:bCs/>
                    </w:rPr>
                    <w:t>Supaprastintai apmokamų išlaidų dydžio versija</w:t>
                  </w:r>
                </w:p>
                <w:p w14:paraId="3D320191" w14:textId="77777777" w:rsidR="00A047A7" w:rsidRPr="00AD7DD7" w:rsidRDefault="00A047A7" w:rsidP="00104F93">
                  <w:pPr>
                    <w:spacing w:after="160" w:line="259" w:lineRule="auto"/>
                    <w:rPr>
                      <w:rFonts w:ascii="Times New Roman" w:hAnsi="Times New Roman" w:cs="Times New Roman"/>
                      <w:i/>
                      <w:iCs/>
                    </w:rPr>
                  </w:pPr>
                </w:p>
              </w:tc>
              <w:tc>
                <w:tcPr>
                  <w:tcW w:w="1418" w:type="dxa"/>
                </w:tcPr>
                <w:p w14:paraId="4272DB30" w14:textId="77777777" w:rsidR="00A047A7" w:rsidRPr="00AD7DD7" w:rsidRDefault="00A047A7" w:rsidP="00104F93">
                  <w:pPr>
                    <w:spacing w:after="160" w:line="259" w:lineRule="auto"/>
                    <w:rPr>
                      <w:rFonts w:ascii="Times New Roman" w:hAnsi="Times New Roman" w:cs="Times New Roman"/>
                      <w:i/>
                      <w:iCs/>
                    </w:rPr>
                  </w:pPr>
                  <w:r w:rsidRPr="00AD7DD7">
                    <w:rPr>
                      <w:rFonts w:ascii="Times New Roman" w:hAnsi="Times New Roman" w:cs="Times New Roman"/>
                      <w:b/>
                      <w:bCs/>
                    </w:rPr>
                    <w:t>Supaprastintai apmokamų išlaidų dydžio  pavadinimas</w:t>
                  </w:r>
                  <w:r w:rsidRPr="00AD7DD7">
                    <w:rPr>
                      <w:rFonts w:ascii="Times New Roman" w:hAnsi="Times New Roman" w:cs="Times New Roman"/>
                      <w:b/>
                      <w:bCs/>
                      <w:i/>
                      <w:iCs/>
                    </w:rPr>
                    <w:t xml:space="preserve"> </w:t>
                  </w:r>
                </w:p>
              </w:tc>
              <w:tc>
                <w:tcPr>
                  <w:tcW w:w="850" w:type="dxa"/>
                </w:tcPr>
                <w:p w14:paraId="4B4F8D2A" w14:textId="77777777" w:rsidR="00A047A7" w:rsidRPr="00AD7DD7" w:rsidRDefault="00A047A7" w:rsidP="00104F93">
                  <w:pPr>
                    <w:spacing w:after="160" w:line="259" w:lineRule="auto"/>
                    <w:rPr>
                      <w:rFonts w:ascii="Times New Roman" w:hAnsi="Times New Roman" w:cs="Times New Roman"/>
                      <w:i/>
                      <w:iCs/>
                    </w:rPr>
                  </w:pPr>
                  <w:r w:rsidRPr="00AD7DD7">
                    <w:rPr>
                      <w:rFonts w:ascii="Times New Roman" w:hAnsi="Times New Roman" w:cs="Times New Roman"/>
                      <w:b/>
                      <w:bCs/>
                    </w:rPr>
                    <w:t>Dydis</w:t>
                  </w:r>
                </w:p>
              </w:tc>
              <w:tc>
                <w:tcPr>
                  <w:tcW w:w="1134" w:type="dxa"/>
                </w:tcPr>
                <w:p w14:paraId="45E75E19" w14:textId="77777777" w:rsidR="00A047A7" w:rsidRPr="00AD7DD7" w:rsidRDefault="00A047A7" w:rsidP="00104F93">
                  <w:pPr>
                    <w:spacing w:after="160" w:line="259" w:lineRule="auto"/>
                    <w:rPr>
                      <w:rFonts w:ascii="Times New Roman" w:hAnsi="Times New Roman" w:cs="Times New Roman"/>
                      <w:i/>
                      <w:iCs/>
                    </w:rPr>
                  </w:pPr>
                  <w:r w:rsidRPr="00AD7DD7">
                    <w:rPr>
                      <w:rFonts w:ascii="Times New Roman" w:hAnsi="Times New Roman" w:cs="Times New Roman"/>
                      <w:b/>
                      <w:bCs/>
                    </w:rPr>
                    <w:t>Matavimo vienetas</w:t>
                  </w:r>
                </w:p>
              </w:tc>
              <w:tc>
                <w:tcPr>
                  <w:tcW w:w="2182" w:type="dxa"/>
                </w:tcPr>
                <w:p w14:paraId="5811B6C1" w14:textId="77777777" w:rsidR="00A047A7" w:rsidRPr="00AD7DD7" w:rsidRDefault="00A047A7" w:rsidP="00104F93">
                  <w:pPr>
                    <w:spacing w:after="160" w:line="259" w:lineRule="auto"/>
                    <w:rPr>
                      <w:rFonts w:ascii="Times New Roman" w:hAnsi="Times New Roman" w:cs="Times New Roman"/>
                      <w:i/>
                      <w:iCs/>
                    </w:rPr>
                  </w:pPr>
                  <w:r w:rsidRPr="00AD7DD7">
                    <w:rPr>
                      <w:rFonts w:ascii="Times New Roman" w:hAnsi="Times New Roman" w:cs="Times New Roman"/>
                      <w:b/>
                      <w:bCs/>
                    </w:rPr>
                    <w:t>Papildoma informacija</w:t>
                  </w:r>
                </w:p>
              </w:tc>
            </w:tr>
            <w:tr w:rsidR="00A047A7" w:rsidRPr="00AD7DD7" w14:paraId="79BBBEE1" w14:textId="77777777" w:rsidTr="00104F93">
              <w:tc>
                <w:tcPr>
                  <w:tcW w:w="1189" w:type="dxa"/>
                </w:tcPr>
                <w:p w14:paraId="2FD09A17" w14:textId="77777777" w:rsidR="00A047A7" w:rsidRPr="00AD7DD7" w:rsidRDefault="00A047A7" w:rsidP="00104F93">
                  <w:pPr>
                    <w:spacing w:after="160" w:line="259" w:lineRule="auto"/>
                    <w:rPr>
                      <w:rFonts w:ascii="Times New Roman" w:hAnsi="Times New Roman" w:cs="Times New Roman"/>
                      <w:lang w:val="en-US"/>
                    </w:rPr>
                  </w:pPr>
                  <w:r w:rsidRPr="00AD7DD7">
                    <w:rPr>
                      <w:rFonts w:ascii="Times New Roman" w:hAnsi="Times New Roman" w:cs="Times New Roman"/>
                    </w:rPr>
                    <w:t>FĮ-12-0</w:t>
                  </w:r>
                  <w:r w:rsidRPr="00AD7DD7">
                    <w:rPr>
                      <w:rFonts w:ascii="Times New Roman" w:hAnsi="Times New Roman" w:cs="Times New Roman"/>
                      <w:lang w:val="en-US"/>
                    </w:rPr>
                    <w:t>2</w:t>
                  </w:r>
                </w:p>
                <w:p w14:paraId="70B4301B" w14:textId="77777777" w:rsidR="00A047A7" w:rsidRPr="00AD7DD7" w:rsidRDefault="00A047A7" w:rsidP="00104F93">
                  <w:pPr>
                    <w:spacing w:after="160" w:line="259" w:lineRule="auto"/>
                    <w:rPr>
                      <w:rFonts w:ascii="Times New Roman" w:hAnsi="Times New Roman" w:cs="Times New Roman"/>
                    </w:rPr>
                  </w:pPr>
                </w:p>
              </w:tc>
              <w:tc>
                <w:tcPr>
                  <w:tcW w:w="990" w:type="dxa"/>
                </w:tcPr>
                <w:p w14:paraId="4BA66E26" w14:textId="77777777" w:rsidR="00A047A7" w:rsidRPr="00AD7DD7" w:rsidRDefault="00A047A7" w:rsidP="00104F93">
                  <w:pPr>
                    <w:spacing w:after="160" w:line="259" w:lineRule="auto"/>
                    <w:rPr>
                      <w:rFonts w:ascii="Times New Roman" w:hAnsi="Times New Roman" w:cs="Times New Roman"/>
                    </w:rPr>
                  </w:pPr>
                  <w:r w:rsidRPr="00AD7DD7">
                    <w:rPr>
                      <w:rFonts w:ascii="Times New Roman" w:hAnsi="Times New Roman" w:cs="Times New Roman"/>
                    </w:rPr>
                    <w:t>5</w:t>
                  </w:r>
                </w:p>
              </w:tc>
              <w:tc>
                <w:tcPr>
                  <w:tcW w:w="1418" w:type="dxa"/>
                </w:tcPr>
                <w:p w14:paraId="4ADC88D6" w14:textId="77777777" w:rsidR="00A047A7" w:rsidRPr="00AD7DD7" w:rsidRDefault="00A047A7" w:rsidP="00104F93">
                  <w:pPr>
                    <w:spacing w:after="160" w:line="259" w:lineRule="auto"/>
                    <w:rPr>
                      <w:rFonts w:ascii="Times New Roman" w:hAnsi="Times New Roman" w:cs="Times New Roman"/>
                    </w:rPr>
                  </w:pPr>
                  <w:r w:rsidRPr="00AD7DD7">
                    <w:rPr>
                      <w:rFonts w:ascii="Times New Roman" w:hAnsi="Times New Roman" w:cs="Times New Roman"/>
                    </w:rPr>
                    <w:t>Fiksuotasis vieneto įkainis už namų ūkių elektros energijos poreikiams įrengtos saulės elektrinės galią, su PVM</w:t>
                  </w:r>
                </w:p>
              </w:tc>
              <w:tc>
                <w:tcPr>
                  <w:tcW w:w="850" w:type="dxa"/>
                </w:tcPr>
                <w:p w14:paraId="097A5C34" w14:textId="367EC37F" w:rsidR="00A047A7" w:rsidRPr="00AD7DD7" w:rsidRDefault="00A047A7" w:rsidP="00DD33C7">
                  <w:pPr>
                    <w:spacing w:after="160" w:line="259" w:lineRule="auto"/>
                    <w:ind w:right="-94"/>
                    <w:rPr>
                      <w:rFonts w:ascii="Times New Roman" w:hAnsi="Times New Roman" w:cs="Times New Roman"/>
                    </w:rPr>
                  </w:pPr>
                  <w:r w:rsidRPr="00A047A7">
                    <w:rPr>
                      <w:rFonts w:ascii="Times New Roman" w:hAnsi="Times New Roman" w:cs="Times New Roman"/>
                    </w:rPr>
                    <w:t>1694,52</w:t>
                  </w:r>
                </w:p>
              </w:tc>
              <w:tc>
                <w:tcPr>
                  <w:tcW w:w="1134" w:type="dxa"/>
                </w:tcPr>
                <w:p w14:paraId="362FDDEE" w14:textId="77777777" w:rsidR="00A047A7" w:rsidRPr="00AD7DD7" w:rsidRDefault="00A047A7" w:rsidP="00104F93">
                  <w:pPr>
                    <w:spacing w:after="160" w:line="259" w:lineRule="auto"/>
                    <w:rPr>
                      <w:rFonts w:ascii="Times New Roman" w:hAnsi="Times New Roman" w:cs="Times New Roman"/>
                    </w:rPr>
                  </w:pPr>
                  <w:r w:rsidRPr="00AD7DD7">
                    <w:rPr>
                      <w:rFonts w:ascii="Times New Roman" w:hAnsi="Times New Roman" w:cs="Times New Roman"/>
                    </w:rPr>
                    <w:t>Eur/kW</w:t>
                  </w:r>
                </w:p>
              </w:tc>
              <w:tc>
                <w:tcPr>
                  <w:tcW w:w="2182" w:type="dxa"/>
                </w:tcPr>
                <w:p w14:paraId="2FAC1853" w14:textId="1728D3D5" w:rsidR="00A047A7" w:rsidRDefault="00A047A7" w:rsidP="00104F93">
                  <w:pPr>
                    <w:spacing w:after="160" w:line="259" w:lineRule="auto"/>
                    <w:rPr>
                      <w:rFonts w:ascii="Times New Roman" w:hAnsi="Times New Roman" w:cs="Times New Roman"/>
                    </w:rPr>
                  </w:pPr>
                  <w:r w:rsidRPr="00A047A7">
                    <w:rPr>
                      <w:rFonts w:ascii="Times New Roman" w:hAnsi="Times New Roman" w:cs="Times New Roman"/>
                    </w:rPr>
                    <w:t>Siekiant gauti apmokėjimą iš Europos Komisijos pagal fiksuotuosius vieneto įkainius, fiksuotųjų vieneto įkainių rezultatams pagrįsti bus kaupiami šie rezultato pasiekimą pagrindžiantys dokumentai:</w:t>
                  </w:r>
                </w:p>
                <w:p w14:paraId="71F44CD3" w14:textId="14534628" w:rsidR="00A047A7" w:rsidRPr="00AD7DD7" w:rsidRDefault="00A047A7" w:rsidP="00104F93">
                  <w:pPr>
                    <w:spacing w:after="160" w:line="259" w:lineRule="auto"/>
                    <w:rPr>
                      <w:rFonts w:ascii="Times New Roman" w:hAnsi="Times New Roman" w:cs="Times New Roman"/>
                    </w:rPr>
                  </w:pPr>
                  <w:r w:rsidRPr="00AD7DD7">
                    <w:rPr>
                      <w:rFonts w:ascii="Times New Roman" w:hAnsi="Times New Roman" w:cs="Times New Roman"/>
                    </w:rPr>
                    <w:t xml:space="preserve">- įsigijimą pagrindžiančių (PVM sąskaita faktūra arba sąskaita faktūra) bei perėmimo fizinio asmens nuosavybėn (įrangos perdavimo -priėmimo aktas) įrodančių dokumentų kopijos;  </w:t>
                  </w:r>
                </w:p>
                <w:p w14:paraId="44343DC7" w14:textId="77777777" w:rsidR="00A047A7" w:rsidRPr="00AD7DD7" w:rsidRDefault="00A047A7" w:rsidP="00104F93">
                  <w:pPr>
                    <w:spacing w:after="160" w:line="259" w:lineRule="auto"/>
                    <w:rPr>
                      <w:rFonts w:ascii="Times New Roman" w:hAnsi="Times New Roman" w:cs="Times New Roman"/>
                    </w:rPr>
                  </w:pPr>
                  <w:r w:rsidRPr="00AD7DD7">
                    <w:rPr>
                      <w:rFonts w:ascii="Times New Roman" w:hAnsi="Times New Roman" w:cs="Times New Roman"/>
                    </w:rPr>
                    <w:t>- įrangos techniniai duomenys (įrenginio pasas ir/ar techninė specifikacija);</w:t>
                  </w:r>
                </w:p>
                <w:p w14:paraId="2332D057" w14:textId="77777777" w:rsidR="00A047A7" w:rsidRPr="00AD7DD7" w:rsidRDefault="00A047A7" w:rsidP="00104F93">
                  <w:pPr>
                    <w:spacing w:after="160" w:line="259" w:lineRule="auto"/>
                    <w:rPr>
                      <w:rFonts w:ascii="Times New Roman" w:hAnsi="Times New Roman" w:cs="Times New Roman"/>
                    </w:rPr>
                  </w:pPr>
                  <w:r w:rsidRPr="00AD7DD7">
                    <w:rPr>
                      <w:rFonts w:ascii="Times New Roman" w:hAnsi="Times New Roman" w:cs="Times New Roman"/>
                    </w:rPr>
                    <w:t xml:space="preserve">- muitinės deklaracija arba kilmės sertifikatas, arba </w:t>
                  </w:r>
                  <w:r w:rsidRPr="00AD7DD7">
                    <w:rPr>
                      <w:rFonts w:ascii="Times New Roman" w:hAnsi="Times New Roman" w:cs="Times New Roman"/>
                    </w:rPr>
                    <w:lastRenderedPageBreak/>
                    <w:t>gamintojo atitikties deklaracija, kuriuose yra nurodyta saulės elektrinės technologijos ir jos pagrindinių specifinių komponentų kilmės šalis;</w:t>
                  </w:r>
                </w:p>
                <w:p w14:paraId="6F6F534C" w14:textId="77777777" w:rsidR="00A047A7" w:rsidRPr="00AD7DD7" w:rsidRDefault="00A047A7" w:rsidP="00104F93">
                  <w:pPr>
                    <w:spacing w:after="160" w:line="259" w:lineRule="auto"/>
                    <w:rPr>
                      <w:rFonts w:ascii="Times New Roman" w:hAnsi="Times New Roman" w:cs="Times New Roman"/>
                    </w:rPr>
                  </w:pPr>
                  <w:r w:rsidRPr="00AD7DD7">
                    <w:rPr>
                      <w:rFonts w:ascii="Times New Roman" w:hAnsi="Times New Roman" w:cs="Times New Roman"/>
                    </w:rPr>
                    <w:t>- saulės modulių techninė dokumentacija ir (arba) ant prekės užklijuotų etikečių nuotraukos, įrodančios saulės modulio energinį efektyvumą, ne mažesnį kaip 23 procentai;</w:t>
                  </w:r>
                </w:p>
                <w:p w14:paraId="1BC1ED5D" w14:textId="59B733B6" w:rsidR="00A047A7" w:rsidRPr="00AD7DD7" w:rsidRDefault="00A047A7" w:rsidP="00A047A7">
                  <w:pPr>
                    <w:spacing w:after="160" w:line="259" w:lineRule="auto"/>
                    <w:rPr>
                      <w:rFonts w:ascii="Times New Roman" w:hAnsi="Times New Roman" w:cs="Times New Roman"/>
                    </w:rPr>
                  </w:pPr>
                  <w:r w:rsidRPr="00AD7DD7">
                    <w:rPr>
                      <w:rFonts w:ascii="Times New Roman" w:hAnsi="Times New Roman" w:cs="Times New Roman"/>
                    </w:rPr>
                    <w:t>- gaminančio vartotojo sutarčių su elektros energijos tiekėju ir (ar) energetikos tinklų operatoriumi kopijos</w:t>
                  </w:r>
                </w:p>
              </w:tc>
            </w:tr>
          </w:tbl>
          <w:p w14:paraId="3296C37D" w14:textId="77777777" w:rsidR="00A047A7" w:rsidRPr="00AD7DD7" w:rsidRDefault="00A047A7" w:rsidP="00104F93">
            <w:pPr>
              <w:spacing w:after="160" w:line="259" w:lineRule="auto"/>
              <w:rPr>
                <w:rFonts w:ascii="Times New Roman" w:hAnsi="Times New Roman" w:cs="Times New Roman"/>
                <w:i/>
                <w:iCs/>
              </w:rPr>
            </w:pPr>
          </w:p>
        </w:tc>
      </w:tr>
      <w:tr w:rsidR="00A047A7" w:rsidRPr="00AD7DD7" w14:paraId="67FEE2F5" w14:textId="77777777" w:rsidTr="00A047A7">
        <w:trPr>
          <w:trHeight w:val="718"/>
        </w:trPr>
        <w:tc>
          <w:tcPr>
            <w:tcW w:w="1818" w:type="dxa"/>
          </w:tcPr>
          <w:p w14:paraId="249717E1" w14:textId="77777777" w:rsidR="00A047A7" w:rsidRPr="00AD7DD7" w:rsidRDefault="00A047A7" w:rsidP="00104F93">
            <w:pPr>
              <w:spacing w:after="160" w:line="259" w:lineRule="auto"/>
              <w:rPr>
                <w:rFonts w:ascii="Times New Roman" w:hAnsi="Times New Roman" w:cs="Times New Roman"/>
                <w:b/>
                <w:bCs/>
                <w:lang w:val="en-US"/>
              </w:rPr>
            </w:pPr>
            <w:r w:rsidRPr="00AD7DD7">
              <w:rPr>
                <w:rFonts w:ascii="Times New Roman" w:hAnsi="Times New Roman" w:cs="Times New Roman"/>
                <w:b/>
                <w:bCs/>
              </w:rPr>
              <w:lastRenderedPageBreak/>
              <w:t>Finansavimo šaltiniai ir sumos</w:t>
            </w:r>
          </w:p>
          <w:p w14:paraId="537BD234" w14:textId="77777777" w:rsidR="00A047A7" w:rsidRPr="00AD7DD7" w:rsidRDefault="00A047A7" w:rsidP="00104F93">
            <w:pPr>
              <w:spacing w:after="160" w:line="259" w:lineRule="auto"/>
              <w:rPr>
                <w:rFonts w:ascii="Times New Roman" w:hAnsi="Times New Roman" w:cs="Times New Roman"/>
                <w:b/>
                <w:bCs/>
              </w:rPr>
            </w:pPr>
          </w:p>
        </w:tc>
        <w:tc>
          <w:tcPr>
            <w:tcW w:w="7994" w:type="dxa"/>
          </w:tcPr>
          <w:p w14:paraId="503BE8F6" w14:textId="77777777" w:rsidR="00A047A7" w:rsidRPr="00AD7DD7" w:rsidRDefault="00A047A7" w:rsidP="00104F93">
            <w:pPr>
              <w:spacing w:after="160" w:line="259" w:lineRule="auto"/>
              <w:rPr>
                <w:rFonts w:ascii="Times New Roman" w:hAnsi="Times New Roman" w:cs="Times New Roman"/>
                <w:i/>
                <w:iCs/>
              </w:rPr>
            </w:pPr>
          </w:p>
          <w:tbl>
            <w:tblPr>
              <w:tblStyle w:val="GridTable1Light1"/>
              <w:tblW w:w="5000" w:type="pct"/>
              <w:tblLook w:val="04A0" w:firstRow="1" w:lastRow="0" w:firstColumn="1" w:lastColumn="0" w:noHBand="0" w:noVBand="1"/>
            </w:tblPr>
            <w:tblGrid>
              <w:gridCol w:w="1403"/>
              <w:gridCol w:w="2615"/>
              <w:gridCol w:w="3750"/>
            </w:tblGrid>
            <w:tr w:rsidR="00A047A7" w:rsidRPr="00AD7DD7" w14:paraId="7CCEAAF3" w14:textId="77777777" w:rsidTr="00104F93">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2564F791" w14:textId="77777777" w:rsidR="00A047A7" w:rsidRPr="00AD7DD7" w:rsidRDefault="00A047A7" w:rsidP="00104F93">
                  <w:pPr>
                    <w:spacing w:after="160" w:line="259" w:lineRule="auto"/>
                    <w:rPr>
                      <w:rFonts w:ascii="Times New Roman" w:hAnsi="Times New Roman" w:cs="Times New Roman"/>
                      <w:b w:val="0"/>
                      <w:bCs w:val="0"/>
                    </w:rPr>
                  </w:pPr>
                  <w:r w:rsidRPr="00AD7DD7">
                    <w:rPr>
                      <w:rFonts w:ascii="Times New Roman" w:hAnsi="Times New Roman" w:cs="Times New Roman"/>
                      <w:b w:val="0"/>
                      <w:bCs w:val="0"/>
                    </w:rPr>
                    <w:t>Nr.</w:t>
                  </w:r>
                </w:p>
              </w:tc>
              <w:tc>
                <w:tcPr>
                  <w:tcW w:w="1683" w:type="pct"/>
                  <w:shd w:val="clear" w:color="auto" w:fill="DEEAF6" w:themeFill="accent1" w:themeFillTint="33"/>
                </w:tcPr>
                <w:p w14:paraId="2D7A331E" w14:textId="77777777" w:rsidR="00A047A7" w:rsidRPr="00AD7DD7" w:rsidRDefault="00A047A7" w:rsidP="00104F93">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AD7DD7">
                    <w:rPr>
                      <w:rFonts w:ascii="Times New Roman" w:hAnsi="Times New Roman" w:cs="Times New Roman"/>
                      <w:b w:val="0"/>
                      <w:bCs w:val="0"/>
                    </w:rPr>
                    <w:t>Finansavimo šaltinis</w:t>
                  </w:r>
                </w:p>
              </w:tc>
              <w:tc>
                <w:tcPr>
                  <w:tcW w:w="2414" w:type="pct"/>
                  <w:shd w:val="clear" w:color="auto" w:fill="DEEAF6" w:themeFill="accent1" w:themeFillTint="33"/>
                </w:tcPr>
                <w:p w14:paraId="4407DDA4" w14:textId="77777777" w:rsidR="00A047A7" w:rsidRPr="00AD7DD7" w:rsidRDefault="00A047A7" w:rsidP="00104F93">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AD7DD7">
                    <w:rPr>
                      <w:rFonts w:ascii="Times New Roman" w:hAnsi="Times New Roman" w:cs="Times New Roman"/>
                      <w:b w:val="0"/>
                      <w:bCs w:val="0"/>
                      <w:iCs/>
                    </w:rPr>
                    <w:t>Finansavimo suma</w:t>
                  </w:r>
                </w:p>
              </w:tc>
            </w:tr>
            <w:tr w:rsidR="00A047A7" w:rsidRPr="00AD7DD7" w14:paraId="510AC86E" w14:textId="77777777" w:rsidTr="00104F93">
              <w:tc>
                <w:tcPr>
                  <w:cnfStyle w:val="001000000000" w:firstRow="0" w:lastRow="0" w:firstColumn="1" w:lastColumn="0" w:oddVBand="0" w:evenVBand="0" w:oddHBand="0" w:evenHBand="0" w:firstRowFirstColumn="0" w:firstRowLastColumn="0" w:lastRowFirstColumn="0" w:lastRowLastColumn="0"/>
                  <w:tcW w:w="903" w:type="pct"/>
                  <w:vAlign w:val="center"/>
                </w:tcPr>
                <w:p w14:paraId="1F812C55" w14:textId="77777777" w:rsidR="00A047A7" w:rsidRPr="00AD7DD7" w:rsidRDefault="00A047A7" w:rsidP="00104F93">
                  <w:pPr>
                    <w:spacing w:after="160" w:line="259" w:lineRule="auto"/>
                    <w:rPr>
                      <w:rFonts w:ascii="Times New Roman" w:hAnsi="Times New Roman" w:cs="Times New Roman"/>
                      <w:b w:val="0"/>
                      <w:bCs w:val="0"/>
                    </w:rPr>
                  </w:pPr>
                  <w:r w:rsidRPr="00AD7DD7">
                    <w:rPr>
                      <w:rFonts w:ascii="Times New Roman" w:hAnsi="Times New Roman" w:cs="Times New Roman"/>
                      <w:b w:val="0"/>
                      <w:bCs w:val="0"/>
                    </w:rPr>
                    <w:t>1.</w:t>
                  </w:r>
                </w:p>
                <w:p w14:paraId="398E7CB1" w14:textId="77777777" w:rsidR="00A047A7" w:rsidRPr="00AD7DD7" w:rsidRDefault="00A047A7" w:rsidP="00104F93">
                  <w:pPr>
                    <w:spacing w:after="160" w:line="259" w:lineRule="auto"/>
                    <w:rPr>
                      <w:rFonts w:ascii="Times New Roman" w:hAnsi="Times New Roman" w:cs="Times New Roman"/>
                      <w:b w:val="0"/>
                      <w:bCs w:val="0"/>
                    </w:rPr>
                  </w:pPr>
                </w:p>
              </w:tc>
              <w:tc>
                <w:tcPr>
                  <w:tcW w:w="1683" w:type="pct"/>
                  <w:vAlign w:val="center"/>
                </w:tcPr>
                <w:p w14:paraId="2A52548A" w14:textId="77777777" w:rsidR="00A047A7" w:rsidRPr="00AD7DD7" w:rsidRDefault="00A047A7" w:rsidP="00104F9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AD7DD7">
                    <w:rPr>
                      <w:rFonts w:ascii="Times New Roman" w:hAnsi="Times New Roman" w:cs="Times New Roman"/>
                      <w:b/>
                      <w:bCs/>
                    </w:rPr>
                    <w:t>Projektams  skiriamos finansavimo lėšos</w:t>
                  </w:r>
                </w:p>
                <w:p w14:paraId="3381FB7D" w14:textId="77777777" w:rsidR="00A047A7" w:rsidRPr="00AD7DD7" w:rsidRDefault="00A047A7" w:rsidP="00104F9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1C99BD95" w14:textId="66AFA5A1" w:rsidR="00A047A7" w:rsidRPr="00946AE5" w:rsidRDefault="003B060A" w:rsidP="00104F9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rPr>
                  </w:pPr>
                  <w:r w:rsidRPr="003B060A">
                    <w:rPr>
                      <w:rFonts w:ascii="Times New Roman" w:hAnsi="Times New Roman" w:cs="Times New Roman"/>
                      <w:b/>
                      <w:bCs/>
                      <w:i/>
                    </w:rPr>
                    <w:t>707 821,25</w:t>
                  </w:r>
                </w:p>
              </w:tc>
            </w:tr>
            <w:tr w:rsidR="00A047A7" w:rsidRPr="00AD7DD7" w14:paraId="3BC86195" w14:textId="77777777" w:rsidTr="00104F93">
              <w:tc>
                <w:tcPr>
                  <w:cnfStyle w:val="001000000000" w:firstRow="0" w:lastRow="0" w:firstColumn="1" w:lastColumn="0" w:oddVBand="0" w:evenVBand="0" w:oddHBand="0" w:evenHBand="0" w:firstRowFirstColumn="0" w:firstRowLastColumn="0" w:lastRowFirstColumn="0" w:lastRowLastColumn="0"/>
                  <w:tcW w:w="903" w:type="pct"/>
                  <w:vAlign w:val="center"/>
                </w:tcPr>
                <w:p w14:paraId="25B812DB" w14:textId="77777777" w:rsidR="00A047A7" w:rsidRPr="00AD7DD7" w:rsidRDefault="00A047A7" w:rsidP="00104F93">
                  <w:pPr>
                    <w:spacing w:after="160" w:line="259" w:lineRule="auto"/>
                    <w:rPr>
                      <w:rFonts w:ascii="Times New Roman" w:hAnsi="Times New Roman" w:cs="Times New Roman"/>
                      <w:b w:val="0"/>
                      <w:bCs w:val="0"/>
                    </w:rPr>
                  </w:pPr>
                  <w:r w:rsidRPr="00AD7DD7">
                    <w:rPr>
                      <w:rFonts w:ascii="Times New Roman" w:hAnsi="Times New Roman" w:cs="Times New Roman"/>
                      <w:b w:val="0"/>
                      <w:bCs w:val="0"/>
                    </w:rPr>
                    <w:t>1.1.</w:t>
                  </w:r>
                </w:p>
              </w:tc>
              <w:tc>
                <w:tcPr>
                  <w:tcW w:w="1683" w:type="pct"/>
                  <w:vAlign w:val="center"/>
                </w:tcPr>
                <w:p w14:paraId="21B82ECE" w14:textId="77777777" w:rsidR="00A047A7" w:rsidRPr="00AD7DD7" w:rsidRDefault="00A047A7" w:rsidP="00104F9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7DD7">
                    <w:rPr>
                      <w:rFonts w:ascii="Times New Roman" w:hAnsi="Times New Roman" w:cs="Times New Roman"/>
                    </w:rPr>
                    <w:t>ES fondų lėšos</w:t>
                  </w:r>
                </w:p>
              </w:tc>
              <w:tc>
                <w:tcPr>
                  <w:tcW w:w="2414" w:type="pct"/>
                </w:tcPr>
                <w:p w14:paraId="31E8671C" w14:textId="57C684E5" w:rsidR="00A047A7" w:rsidRPr="00AD7DD7" w:rsidRDefault="003B060A" w:rsidP="00104F9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3B060A">
                    <w:rPr>
                      <w:rFonts w:ascii="Times New Roman" w:hAnsi="Times New Roman" w:cs="Times New Roman"/>
                      <w:i/>
                    </w:rPr>
                    <w:t>707</w:t>
                  </w:r>
                  <w:r>
                    <w:rPr>
                      <w:rFonts w:ascii="Times New Roman" w:hAnsi="Times New Roman" w:cs="Times New Roman"/>
                      <w:i/>
                    </w:rPr>
                    <w:t xml:space="preserve"> </w:t>
                  </w:r>
                  <w:r w:rsidRPr="003B060A">
                    <w:rPr>
                      <w:rFonts w:ascii="Times New Roman" w:hAnsi="Times New Roman" w:cs="Times New Roman"/>
                      <w:i/>
                    </w:rPr>
                    <w:t>821,25</w:t>
                  </w:r>
                </w:p>
              </w:tc>
            </w:tr>
            <w:tr w:rsidR="00A047A7" w:rsidRPr="00AD7DD7" w14:paraId="590F11C3" w14:textId="77777777" w:rsidTr="00104F93">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115464C1" w14:textId="77777777" w:rsidR="00A047A7" w:rsidRPr="00AD7DD7" w:rsidRDefault="00A047A7" w:rsidP="00104F93">
                  <w:pPr>
                    <w:spacing w:after="160" w:line="259" w:lineRule="auto"/>
                    <w:rPr>
                      <w:rFonts w:ascii="Times New Roman" w:hAnsi="Times New Roman" w:cs="Times New Roman"/>
                      <w:b w:val="0"/>
                      <w:bCs w:val="0"/>
                    </w:rPr>
                  </w:pPr>
                  <w:r w:rsidRPr="00AD7DD7">
                    <w:rPr>
                      <w:rFonts w:ascii="Times New Roman" w:hAnsi="Times New Roman" w:cs="Times New Roman"/>
                      <w:b w:val="0"/>
                      <w:bCs w:val="0"/>
                    </w:rPr>
                    <w:t>1.2.</w:t>
                  </w:r>
                </w:p>
              </w:tc>
              <w:tc>
                <w:tcPr>
                  <w:tcW w:w="1683" w:type="pct"/>
                  <w:vAlign w:val="center"/>
                </w:tcPr>
                <w:p w14:paraId="6DA9E87F" w14:textId="77777777" w:rsidR="00A047A7" w:rsidRPr="00AD7DD7" w:rsidRDefault="00A047A7" w:rsidP="00104F9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7DD7">
                    <w:rPr>
                      <w:rFonts w:ascii="Times New Roman" w:hAnsi="Times New Roman" w:cs="Times New Roman"/>
                    </w:rPr>
                    <w:t>EGADP subsidijos lėšos</w:t>
                  </w:r>
                </w:p>
              </w:tc>
              <w:tc>
                <w:tcPr>
                  <w:tcW w:w="2414" w:type="pct"/>
                  <w:vAlign w:val="center"/>
                </w:tcPr>
                <w:p w14:paraId="2A494CAB" w14:textId="77777777" w:rsidR="00A047A7" w:rsidRPr="00AD7DD7" w:rsidRDefault="00A047A7" w:rsidP="00104F9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A047A7" w:rsidRPr="00AD7DD7" w14:paraId="3E0C19DF" w14:textId="77777777" w:rsidTr="00104F93">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32295748" w14:textId="77777777" w:rsidR="00A047A7" w:rsidRPr="00AD7DD7" w:rsidRDefault="00A047A7" w:rsidP="00104F93">
                  <w:pPr>
                    <w:spacing w:after="160" w:line="259" w:lineRule="auto"/>
                    <w:rPr>
                      <w:rFonts w:ascii="Times New Roman" w:hAnsi="Times New Roman" w:cs="Times New Roman"/>
                      <w:b w:val="0"/>
                      <w:bCs w:val="0"/>
                    </w:rPr>
                  </w:pPr>
                  <w:r w:rsidRPr="00AD7DD7">
                    <w:rPr>
                      <w:rFonts w:ascii="Times New Roman" w:hAnsi="Times New Roman" w:cs="Times New Roman"/>
                      <w:b w:val="0"/>
                      <w:bCs w:val="0"/>
                    </w:rPr>
                    <w:t>1.3.</w:t>
                  </w:r>
                </w:p>
              </w:tc>
              <w:tc>
                <w:tcPr>
                  <w:tcW w:w="1683" w:type="pct"/>
                  <w:vAlign w:val="center"/>
                </w:tcPr>
                <w:p w14:paraId="77063F24" w14:textId="77777777" w:rsidR="00A047A7" w:rsidRPr="00AD7DD7" w:rsidRDefault="00A047A7" w:rsidP="00104F9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7DD7">
                    <w:rPr>
                      <w:rFonts w:ascii="Times New Roman" w:hAnsi="Times New Roman" w:cs="Times New Roman"/>
                    </w:rPr>
                    <w:t>EGADP paskolos lėšos</w:t>
                  </w:r>
                </w:p>
              </w:tc>
              <w:tc>
                <w:tcPr>
                  <w:tcW w:w="2414" w:type="pct"/>
                  <w:vAlign w:val="center"/>
                </w:tcPr>
                <w:p w14:paraId="45B14E0D" w14:textId="77777777" w:rsidR="00A047A7" w:rsidRPr="00AD7DD7" w:rsidRDefault="00A047A7" w:rsidP="00104F9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047A7" w:rsidRPr="00AD7DD7" w14:paraId="4345BF54" w14:textId="77777777" w:rsidTr="00104F93">
              <w:tc>
                <w:tcPr>
                  <w:cnfStyle w:val="001000000000" w:firstRow="0" w:lastRow="0" w:firstColumn="1" w:lastColumn="0" w:oddVBand="0" w:evenVBand="0" w:oddHBand="0" w:evenHBand="0" w:firstRowFirstColumn="0" w:firstRowLastColumn="0" w:lastRowFirstColumn="0" w:lastRowLastColumn="0"/>
                  <w:tcW w:w="903" w:type="pct"/>
                  <w:vAlign w:val="center"/>
                </w:tcPr>
                <w:p w14:paraId="71494EFC" w14:textId="77777777" w:rsidR="00A047A7" w:rsidRPr="00AD7DD7" w:rsidRDefault="00A047A7" w:rsidP="00104F93">
                  <w:pPr>
                    <w:spacing w:after="160" w:line="259" w:lineRule="auto"/>
                    <w:rPr>
                      <w:rFonts w:ascii="Times New Roman" w:hAnsi="Times New Roman" w:cs="Times New Roman"/>
                      <w:b w:val="0"/>
                      <w:bCs w:val="0"/>
                    </w:rPr>
                  </w:pPr>
                  <w:r w:rsidRPr="00AD7DD7">
                    <w:rPr>
                      <w:rFonts w:ascii="Times New Roman" w:hAnsi="Times New Roman" w:cs="Times New Roman"/>
                      <w:b w:val="0"/>
                      <w:bCs w:val="0"/>
                    </w:rPr>
                    <w:t>1.4.</w:t>
                  </w:r>
                </w:p>
              </w:tc>
              <w:tc>
                <w:tcPr>
                  <w:tcW w:w="1683" w:type="pct"/>
                  <w:vAlign w:val="center"/>
                </w:tcPr>
                <w:p w14:paraId="2468049F" w14:textId="77777777" w:rsidR="00A047A7" w:rsidRPr="00AD7DD7" w:rsidRDefault="00A047A7" w:rsidP="00104F9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7DD7">
                    <w:rPr>
                      <w:rFonts w:ascii="Times New Roman" w:hAnsi="Times New Roman" w:cs="Times New Roman"/>
                    </w:rPr>
                    <w:t>Bendrojo finansavimo lėšos </w:t>
                  </w:r>
                </w:p>
              </w:tc>
              <w:tc>
                <w:tcPr>
                  <w:tcW w:w="2414" w:type="pct"/>
                </w:tcPr>
                <w:p w14:paraId="458610F7" w14:textId="77777777" w:rsidR="00A047A7" w:rsidRPr="00AD7DD7" w:rsidRDefault="00A047A7" w:rsidP="00104F9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A047A7" w:rsidRPr="00AD7DD7" w14:paraId="63342358" w14:textId="77777777" w:rsidTr="00104F93">
              <w:tc>
                <w:tcPr>
                  <w:cnfStyle w:val="001000000000" w:firstRow="0" w:lastRow="0" w:firstColumn="1" w:lastColumn="0" w:oddVBand="0" w:evenVBand="0" w:oddHBand="0" w:evenHBand="0" w:firstRowFirstColumn="0" w:firstRowLastColumn="0" w:lastRowFirstColumn="0" w:lastRowLastColumn="0"/>
                  <w:tcW w:w="903" w:type="pct"/>
                  <w:vAlign w:val="center"/>
                </w:tcPr>
                <w:p w14:paraId="65C9CD0F" w14:textId="77777777" w:rsidR="00A047A7" w:rsidRPr="00AD7DD7" w:rsidRDefault="00A047A7" w:rsidP="00104F93">
                  <w:pPr>
                    <w:spacing w:after="160" w:line="259" w:lineRule="auto"/>
                    <w:rPr>
                      <w:rFonts w:ascii="Times New Roman" w:hAnsi="Times New Roman" w:cs="Times New Roman"/>
                      <w:b w:val="0"/>
                      <w:bCs w:val="0"/>
                    </w:rPr>
                  </w:pPr>
                  <w:r w:rsidRPr="00AD7DD7">
                    <w:rPr>
                      <w:rFonts w:ascii="Times New Roman" w:hAnsi="Times New Roman" w:cs="Times New Roman"/>
                      <w:b w:val="0"/>
                      <w:bCs w:val="0"/>
                    </w:rPr>
                    <w:t>1.5.</w:t>
                  </w:r>
                </w:p>
              </w:tc>
              <w:tc>
                <w:tcPr>
                  <w:tcW w:w="1683" w:type="pct"/>
                  <w:vAlign w:val="center"/>
                </w:tcPr>
                <w:p w14:paraId="09CCA699" w14:textId="77777777" w:rsidR="00A047A7" w:rsidRPr="00AD7DD7" w:rsidRDefault="00A047A7" w:rsidP="00104F9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7DD7">
                    <w:rPr>
                      <w:rFonts w:ascii="Times New Roman" w:hAnsi="Times New Roman" w:cs="Times New Roman"/>
                    </w:rPr>
                    <w:t>Valstybės biudžeto lėšos</w:t>
                  </w:r>
                </w:p>
              </w:tc>
              <w:tc>
                <w:tcPr>
                  <w:tcW w:w="2414" w:type="pct"/>
                </w:tcPr>
                <w:p w14:paraId="0B1FEF83" w14:textId="77777777" w:rsidR="00A047A7" w:rsidRPr="00AD7DD7" w:rsidRDefault="00A047A7" w:rsidP="00104F9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A047A7" w:rsidRPr="00AD7DD7" w14:paraId="1B12DB55" w14:textId="77777777" w:rsidTr="00104F93">
              <w:tc>
                <w:tcPr>
                  <w:cnfStyle w:val="001000000000" w:firstRow="0" w:lastRow="0" w:firstColumn="1" w:lastColumn="0" w:oddVBand="0" w:evenVBand="0" w:oddHBand="0" w:evenHBand="0" w:firstRowFirstColumn="0" w:firstRowLastColumn="0" w:lastRowFirstColumn="0" w:lastRowLastColumn="0"/>
                  <w:tcW w:w="903" w:type="pct"/>
                  <w:vAlign w:val="center"/>
                </w:tcPr>
                <w:p w14:paraId="623CCDFE" w14:textId="77777777" w:rsidR="00A047A7" w:rsidRPr="00AD7DD7" w:rsidRDefault="00A047A7" w:rsidP="00104F93">
                  <w:pPr>
                    <w:spacing w:after="160" w:line="259" w:lineRule="auto"/>
                    <w:rPr>
                      <w:rFonts w:ascii="Times New Roman" w:hAnsi="Times New Roman" w:cs="Times New Roman"/>
                      <w:b w:val="0"/>
                      <w:bCs w:val="0"/>
                    </w:rPr>
                  </w:pPr>
                  <w:r w:rsidRPr="00AD7DD7">
                    <w:rPr>
                      <w:rFonts w:ascii="Times New Roman" w:hAnsi="Times New Roman" w:cs="Times New Roman"/>
                      <w:b w:val="0"/>
                      <w:bCs w:val="0"/>
                    </w:rPr>
                    <w:t>1.6.</w:t>
                  </w:r>
                </w:p>
              </w:tc>
              <w:tc>
                <w:tcPr>
                  <w:tcW w:w="1683" w:type="pct"/>
                  <w:vAlign w:val="center"/>
                </w:tcPr>
                <w:p w14:paraId="51B7801C" w14:textId="77777777" w:rsidR="00A047A7" w:rsidRPr="00AD7DD7" w:rsidRDefault="00A047A7" w:rsidP="00104F9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7DD7">
                    <w:rPr>
                      <w:rFonts w:ascii="Times New Roman" w:hAnsi="Times New Roman" w:cs="Times New Roman"/>
                    </w:rPr>
                    <w:t xml:space="preserve">Valstybės biudžeto lėšos, skirtos ES fondų lėšomis netinkamam finansuoti PVM apmokėti </w:t>
                  </w:r>
                </w:p>
              </w:tc>
              <w:tc>
                <w:tcPr>
                  <w:tcW w:w="2414" w:type="pct"/>
                </w:tcPr>
                <w:p w14:paraId="07BA8F29" w14:textId="77777777" w:rsidR="00A047A7" w:rsidRPr="00AD7DD7" w:rsidRDefault="00A047A7" w:rsidP="00104F9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A047A7" w:rsidRPr="00AD7DD7" w14:paraId="51B2C1DA" w14:textId="77777777" w:rsidTr="00104F93">
              <w:tc>
                <w:tcPr>
                  <w:cnfStyle w:val="001000000000" w:firstRow="0" w:lastRow="0" w:firstColumn="1" w:lastColumn="0" w:oddVBand="0" w:evenVBand="0" w:oddHBand="0" w:evenHBand="0" w:firstRowFirstColumn="0" w:firstRowLastColumn="0" w:lastRowFirstColumn="0" w:lastRowLastColumn="0"/>
                  <w:tcW w:w="903" w:type="pct"/>
                  <w:vAlign w:val="center"/>
                </w:tcPr>
                <w:p w14:paraId="3D7511A3" w14:textId="77777777" w:rsidR="00A047A7" w:rsidRPr="00AD7DD7" w:rsidRDefault="00A047A7" w:rsidP="00104F93">
                  <w:pPr>
                    <w:spacing w:after="160" w:line="259" w:lineRule="auto"/>
                    <w:rPr>
                      <w:rFonts w:ascii="Times New Roman" w:hAnsi="Times New Roman" w:cs="Times New Roman"/>
                      <w:b w:val="0"/>
                      <w:bCs w:val="0"/>
                    </w:rPr>
                  </w:pPr>
                  <w:r w:rsidRPr="00AD7DD7">
                    <w:rPr>
                      <w:rFonts w:ascii="Times New Roman" w:hAnsi="Times New Roman" w:cs="Times New Roman"/>
                      <w:b w:val="0"/>
                      <w:bCs w:val="0"/>
                    </w:rPr>
                    <w:t>2.</w:t>
                  </w:r>
                </w:p>
              </w:tc>
              <w:tc>
                <w:tcPr>
                  <w:tcW w:w="1683" w:type="pct"/>
                  <w:vAlign w:val="center"/>
                </w:tcPr>
                <w:p w14:paraId="4F32782D" w14:textId="77777777" w:rsidR="00A047A7" w:rsidRPr="00AD7DD7" w:rsidRDefault="00A047A7" w:rsidP="00104F9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7DD7">
                    <w:rPr>
                      <w:rFonts w:ascii="Times New Roman" w:hAnsi="Times New Roman" w:cs="Times New Roman"/>
                      <w:b/>
                      <w:bCs/>
                    </w:rPr>
                    <w:t>Nuosavas įnašas</w:t>
                  </w:r>
                </w:p>
              </w:tc>
              <w:tc>
                <w:tcPr>
                  <w:tcW w:w="2414" w:type="pct"/>
                </w:tcPr>
                <w:p w14:paraId="5E3927A5" w14:textId="6A0B2735" w:rsidR="00A047A7" w:rsidRPr="00946AE5" w:rsidRDefault="003B060A" w:rsidP="00104F9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rPr>
                  </w:pPr>
                  <w:r w:rsidRPr="003B060A">
                    <w:rPr>
                      <w:rFonts w:ascii="Times New Roman" w:hAnsi="Times New Roman" w:cs="Times New Roman"/>
                      <w:b/>
                      <w:bCs/>
                      <w:i/>
                    </w:rPr>
                    <w:t>4 720 255,84</w:t>
                  </w:r>
                </w:p>
              </w:tc>
            </w:tr>
            <w:tr w:rsidR="00A047A7" w:rsidRPr="00AD7DD7" w14:paraId="4AC7061C" w14:textId="77777777" w:rsidTr="00104F93">
              <w:tc>
                <w:tcPr>
                  <w:cnfStyle w:val="001000000000" w:firstRow="0" w:lastRow="0" w:firstColumn="1" w:lastColumn="0" w:oddVBand="0" w:evenVBand="0" w:oddHBand="0" w:evenHBand="0" w:firstRowFirstColumn="0" w:firstRowLastColumn="0" w:lastRowFirstColumn="0" w:lastRowLastColumn="0"/>
                  <w:tcW w:w="903" w:type="pct"/>
                  <w:vAlign w:val="center"/>
                </w:tcPr>
                <w:p w14:paraId="51C3AB06" w14:textId="77777777" w:rsidR="00A047A7" w:rsidRPr="00AD7DD7" w:rsidRDefault="00A047A7" w:rsidP="00104F93">
                  <w:pPr>
                    <w:spacing w:after="160" w:line="259" w:lineRule="auto"/>
                    <w:rPr>
                      <w:rFonts w:ascii="Times New Roman" w:hAnsi="Times New Roman" w:cs="Times New Roman"/>
                      <w:b w:val="0"/>
                      <w:bCs w:val="0"/>
                    </w:rPr>
                  </w:pPr>
                  <w:r w:rsidRPr="00AD7DD7">
                    <w:rPr>
                      <w:rFonts w:ascii="Times New Roman" w:hAnsi="Times New Roman" w:cs="Times New Roman"/>
                      <w:b w:val="0"/>
                      <w:bCs w:val="0"/>
                    </w:rPr>
                    <w:t>2.1.</w:t>
                  </w:r>
                </w:p>
              </w:tc>
              <w:tc>
                <w:tcPr>
                  <w:tcW w:w="1683" w:type="pct"/>
                  <w:vAlign w:val="center"/>
                </w:tcPr>
                <w:p w14:paraId="5A84F56C" w14:textId="77777777" w:rsidR="00A047A7" w:rsidRPr="00AD7DD7" w:rsidRDefault="00A047A7" w:rsidP="00104F9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7DD7">
                    <w:rPr>
                      <w:rFonts w:ascii="Times New Roman" w:hAnsi="Times New Roman" w:cs="Times New Roman"/>
                    </w:rPr>
                    <w:t>Nacionalinės viešosios lėšos</w:t>
                  </w:r>
                </w:p>
              </w:tc>
              <w:tc>
                <w:tcPr>
                  <w:tcW w:w="2414" w:type="pct"/>
                </w:tcPr>
                <w:p w14:paraId="39C80DD2" w14:textId="77777777" w:rsidR="00A047A7" w:rsidRPr="00AD7DD7" w:rsidRDefault="00A047A7" w:rsidP="00104F9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A047A7" w:rsidRPr="00AD7DD7" w14:paraId="12D64DEB" w14:textId="77777777" w:rsidTr="00104F93">
              <w:tc>
                <w:tcPr>
                  <w:cnfStyle w:val="001000000000" w:firstRow="0" w:lastRow="0" w:firstColumn="1" w:lastColumn="0" w:oddVBand="0" w:evenVBand="0" w:oddHBand="0" w:evenHBand="0" w:firstRowFirstColumn="0" w:firstRowLastColumn="0" w:lastRowFirstColumn="0" w:lastRowLastColumn="0"/>
                  <w:tcW w:w="903" w:type="pct"/>
                  <w:vAlign w:val="center"/>
                </w:tcPr>
                <w:p w14:paraId="50422B53" w14:textId="77777777" w:rsidR="00A047A7" w:rsidRPr="00AD7DD7" w:rsidRDefault="00A047A7" w:rsidP="00104F93">
                  <w:pPr>
                    <w:spacing w:after="160" w:line="259" w:lineRule="auto"/>
                    <w:rPr>
                      <w:rFonts w:ascii="Times New Roman" w:hAnsi="Times New Roman" w:cs="Times New Roman"/>
                      <w:b w:val="0"/>
                      <w:bCs w:val="0"/>
                    </w:rPr>
                  </w:pPr>
                  <w:r w:rsidRPr="00AD7DD7">
                    <w:rPr>
                      <w:rFonts w:ascii="Times New Roman" w:hAnsi="Times New Roman" w:cs="Times New Roman"/>
                      <w:b w:val="0"/>
                      <w:bCs w:val="0"/>
                    </w:rPr>
                    <w:lastRenderedPageBreak/>
                    <w:t>2.2.</w:t>
                  </w:r>
                </w:p>
              </w:tc>
              <w:tc>
                <w:tcPr>
                  <w:tcW w:w="1683" w:type="pct"/>
                  <w:vAlign w:val="center"/>
                </w:tcPr>
                <w:p w14:paraId="1584F01D" w14:textId="77777777" w:rsidR="00A047A7" w:rsidRPr="00AD7DD7" w:rsidRDefault="00A047A7" w:rsidP="00104F9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7DD7">
                    <w:rPr>
                      <w:rFonts w:ascii="Times New Roman" w:hAnsi="Times New Roman" w:cs="Times New Roman"/>
                    </w:rPr>
                    <w:t>Privačios lėšos</w:t>
                  </w:r>
                </w:p>
              </w:tc>
              <w:tc>
                <w:tcPr>
                  <w:tcW w:w="2414" w:type="pct"/>
                </w:tcPr>
                <w:p w14:paraId="27FC3DA9" w14:textId="0E6C4414" w:rsidR="00A047A7" w:rsidRPr="00AD7DD7" w:rsidRDefault="003B060A" w:rsidP="00104F9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3B060A">
                    <w:rPr>
                      <w:rFonts w:ascii="Times New Roman" w:hAnsi="Times New Roman" w:cs="Times New Roman"/>
                      <w:i/>
                    </w:rPr>
                    <w:t>4</w:t>
                  </w:r>
                  <w:r>
                    <w:rPr>
                      <w:rFonts w:ascii="Times New Roman" w:hAnsi="Times New Roman" w:cs="Times New Roman"/>
                      <w:i/>
                    </w:rPr>
                    <w:t> </w:t>
                  </w:r>
                  <w:r w:rsidRPr="003B060A">
                    <w:rPr>
                      <w:rFonts w:ascii="Times New Roman" w:hAnsi="Times New Roman" w:cs="Times New Roman"/>
                      <w:i/>
                    </w:rPr>
                    <w:t>720</w:t>
                  </w:r>
                  <w:r>
                    <w:rPr>
                      <w:rFonts w:ascii="Times New Roman" w:hAnsi="Times New Roman" w:cs="Times New Roman"/>
                      <w:i/>
                    </w:rPr>
                    <w:t xml:space="preserve"> </w:t>
                  </w:r>
                  <w:r w:rsidRPr="003B060A">
                    <w:rPr>
                      <w:rFonts w:ascii="Times New Roman" w:hAnsi="Times New Roman" w:cs="Times New Roman"/>
                      <w:i/>
                    </w:rPr>
                    <w:t>255,84</w:t>
                  </w:r>
                </w:p>
              </w:tc>
            </w:tr>
            <w:tr w:rsidR="00A047A7" w:rsidRPr="00AD7DD7" w14:paraId="63C577B9" w14:textId="77777777" w:rsidTr="00104F93">
              <w:tc>
                <w:tcPr>
                  <w:cnfStyle w:val="001000000000" w:firstRow="0" w:lastRow="0" w:firstColumn="1" w:lastColumn="0" w:oddVBand="0" w:evenVBand="0" w:oddHBand="0" w:evenHBand="0" w:firstRowFirstColumn="0" w:firstRowLastColumn="0" w:lastRowFirstColumn="0" w:lastRowLastColumn="0"/>
                  <w:tcW w:w="903" w:type="pct"/>
                  <w:vAlign w:val="center"/>
                </w:tcPr>
                <w:p w14:paraId="4277FBD3" w14:textId="77777777" w:rsidR="00A047A7" w:rsidRPr="00AD7DD7" w:rsidRDefault="00A047A7" w:rsidP="00104F93">
                  <w:pPr>
                    <w:spacing w:after="160" w:line="259" w:lineRule="auto"/>
                    <w:rPr>
                      <w:rFonts w:ascii="Times New Roman" w:hAnsi="Times New Roman" w:cs="Times New Roman"/>
                      <w:b w:val="0"/>
                      <w:bCs w:val="0"/>
                    </w:rPr>
                  </w:pPr>
                </w:p>
              </w:tc>
              <w:tc>
                <w:tcPr>
                  <w:tcW w:w="1683" w:type="pct"/>
                  <w:vAlign w:val="center"/>
                </w:tcPr>
                <w:p w14:paraId="1004A41F" w14:textId="77777777" w:rsidR="00A047A7" w:rsidRPr="00AD7DD7" w:rsidRDefault="00A047A7" w:rsidP="00104F9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7DD7">
                    <w:rPr>
                      <w:rFonts w:ascii="Times New Roman" w:hAnsi="Times New Roman" w:cs="Times New Roman"/>
                      <w:b/>
                      <w:bCs/>
                    </w:rPr>
                    <w:t>Iš viso</w:t>
                  </w:r>
                </w:p>
              </w:tc>
              <w:tc>
                <w:tcPr>
                  <w:tcW w:w="2414" w:type="pct"/>
                </w:tcPr>
                <w:p w14:paraId="1D190444" w14:textId="7D6C4929" w:rsidR="00A047A7" w:rsidRPr="00946AE5" w:rsidRDefault="003B060A" w:rsidP="00104F9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3B060A">
                    <w:rPr>
                      <w:rFonts w:ascii="Times New Roman" w:hAnsi="Times New Roman" w:cs="Times New Roman"/>
                      <w:b/>
                      <w:bCs/>
                      <w:i/>
                      <w:iCs/>
                    </w:rPr>
                    <w:t>5</w:t>
                  </w:r>
                  <w:r>
                    <w:rPr>
                      <w:rFonts w:ascii="Times New Roman" w:hAnsi="Times New Roman" w:cs="Times New Roman"/>
                      <w:b/>
                      <w:bCs/>
                      <w:i/>
                      <w:iCs/>
                    </w:rPr>
                    <w:t> </w:t>
                  </w:r>
                  <w:r w:rsidRPr="003B060A">
                    <w:rPr>
                      <w:rFonts w:ascii="Times New Roman" w:hAnsi="Times New Roman" w:cs="Times New Roman"/>
                      <w:b/>
                      <w:bCs/>
                      <w:i/>
                      <w:iCs/>
                    </w:rPr>
                    <w:t>428</w:t>
                  </w:r>
                  <w:r>
                    <w:rPr>
                      <w:rFonts w:ascii="Times New Roman" w:hAnsi="Times New Roman" w:cs="Times New Roman"/>
                      <w:b/>
                      <w:bCs/>
                      <w:i/>
                      <w:iCs/>
                    </w:rPr>
                    <w:t> </w:t>
                  </w:r>
                  <w:r w:rsidRPr="003B060A">
                    <w:rPr>
                      <w:rFonts w:ascii="Times New Roman" w:hAnsi="Times New Roman" w:cs="Times New Roman"/>
                      <w:b/>
                      <w:bCs/>
                      <w:i/>
                      <w:iCs/>
                    </w:rPr>
                    <w:t>077</w:t>
                  </w:r>
                  <w:r>
                    <w:rPr>
                      <w:rFonts w:ascii="Times New Roman" w:hAnsi="Times New Roman" w:cs="Times New Roman"/>
                      <w:b/>
                      <w:bCs/>
                      <w:i/>
                      <w:iCs/>
                    </w:rPr>
                    <w:t>,</w:t>
                  </w:r>
                  <w:r w:rsidRPr="003B060A">
                    <w:rPr>
                      <w:rFonts w:ascii="Times New Roman" w:hAnsi="Times New Roman" w:cs="Times New Roman"/>
                      <w:b/>
                      <w:bCs/>
                      <w:i/>
                      <w:iCs/>
                    </w:rPr>
                    <w:t>09</w:t>
                  </w:r>
                </w:p>
              </w:tc>
            </w:tr>
          </w:tbl>
          <w:p w14:paraId="298ED7F0" w14:textId="77777777" w:rsidR="00A047A7" w:rsidRPr="00AD7DD7" w:rsidRDefault="00A047A7" w:rsidP="00104F93">
            <w:pPr>
              <w:spacing w:after="160" w:line="259" w:lineRule="auto"/>
              <w:rPr>
                <w:rFonts w:ascii="Times New Roman" w:hAnsi="Times New Roman" w:cs="Times New Roman"/>
                <w:i/>
                <w:iCs/>
              </w:rPr>
            </w:pPr>
          </w:p>
        </w:tc>
      </w:tr>
    </w:tbl>
    <w:tbl>
      <w:tblPr>
        <w:tblStyle w:val="GridTable1Light1"/>
        <w:tblW w:w="4848" w:type="pct"/>
        <w:tblLook w:val="04A0" w:firstRow="1" w:lastRow="0" w:firstColumn="1" w:lastColumn="0" w:noHBand="0" w:noVBand="1"/>
      </w:tblPr>
      <w:tblGrid>
        <w:gridCol w:w="1778"/>
        <w:gridCol w:w="7832"/>
      </w:tblGrid>
      <w:tr w:rsidR="004A745D" w:rsidRPr="00765A77" w14:paraId="590542C2"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 w:type="pct"/>
          </w:tcPr>
          <w:p w14:paraId="4A7A8804" w14:textId="67B27AA6" w:rsidR="004A745D" w:rsidRPr="00765A77" w:rsidRDefault="00C52D66" w:rsidP="00267668">
            <w:pPr>
              <w:jc w:val="both"/>
              <w:rPr>
                <w:rFonts w:ascii="Times New Roman" w:hAnsi="Times New Roman" w:cs="Times New Roman"/>
              </w:rPr>
            </w:pPr>
            <w:r w:rsidRPr="00765A77">
              <w:rPr>
                <w:rFonts w:ascii="Times New Roman" w:hAnsi="Times New Roman" w:cs="Times New Roman"/>
              </w:rPr>
              <w:lastRenderedPageBreak/>
              <w:t>Valstybės pagalba</w:t>
            </w:r>
          </w:p>
        </w:tc>
        <w:tc>
          <w:tcPr>
            <w:tcW w:w="4075" w:type="pct"/>
          </w:tcPr>
          <w:p w14:paraId="63E0E4A9" w14:textId="48BA52D1" w:rsidR="004A745D" w:rsidRPr="00E66517" w:rsidRDefault="004A745D" w:rsidP="00E66517">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b w:val="0"/>
                <w:bCs w:val="0"/>
                <w:i/>
                <w:iCs/>
              </w:rPr>
            </w:pPr>
          </w:p>
          <w:tbl>
            <w:tblPr>
              <w:tblStyle w:val="Lentelstinklelis"/>
              <w:tblW w:w="0" w:type="auto"/>
              <w:tblLook w:val="04A0" w:firstRow="1" w:lastRow="0" w:firstColumn="1" w:lastColumn="0" w:noHBand="0" w:noVBand="1"/>
            </w:tblPr>
            <w:tblGrid>
              <w:gridCol w:w="2739"/>
              <w:gridCol w:w="4867"/>
            </w:tblGrid>
            <w:tr w:rsidR="007E26CC" w:rsidRPr="00765A77" w14:paraId="29971E95" w14:textId="77777777" w:rsidTr="0AB2B071">
              <w:tc>
                <w:tcPr>
                  <w:tcW w:w="2775" w:type="dxa"/>
                </w:tcPr>
                <w:p w14:paraId="4FC80A41" w14:textId="5C139E53" w:rsidR="003D2575" w:rsidRPr="00E66517" w:rsidRDefault="4B50575D" w:rsidP="0AB2B071">
                  <w:pPr>
                    <w:rPr>
                      <w:rFonts w:ascii="Times New Roman" w:eastAsia="Times New Roman" w:hAnsi="Times New Roman" w:cs="Times New Roman"/>
                      <w:b/>
                      <w:bCs/>
                    </w:rPr>
                  </w:pPr>
                  <w:r w:rsidRPr="0AB2B071">
                    <w:rPr>
                      <w:rFonts w:ascii="Times New Roman" w:eastAsia="Times New Roman" w:hAnsi="Times New Roman" w:cs="Times New Roman"/>
                      <w:b/>
                      <w:bCs/>
                    </w:rPr>
                    <w:t>Taikoma de minimis pagalba</w:t>
                  </w:r>
                </w:p>
              </w:tc>
              <w:tc>
                <w:tcPr>
                  <w:tcW w:w="4950" w:type="dxa"/>
                </w:tcPr>
                <w:p w14:paraId="483E432D" w14:textId="1F24DC6C" w:rsidR="003D2575" w:rsidRPr="00ED7514" w:rsidRDefault="005C1753" w:rsidP="0AB2B071">
                  <w:pPr>
                    <w:rPr>
                      <w:rFonts w:ascii="Times New Roman" w:eastAsia="Times New Roman" w:hAnsi="Times New Roman" w:cs="Times New Roman"/>
                      <w:highlight w:val="yellow"/>
                    </w:rPr>
                  </w:pPr>
                  <w:r>
                    <w:rPr>
                      <w:rFonts w:ascii="Times New Roman" w:eastAsia="Times New Roman" w:hAnsi="Times New Roman" w:cs="Times New Roman"/>
                    </w:rPr>
                    <w:t>Taip</w:t>
                  </w:r>
                </w:p>
              </w:tc>
            </w:tr>
            <w:tr w:rsidR="007E26CC" w:rsidRPr="00765A77" w14:paraId="76070B6C" w14:textId="77777777" w:rsidTr="0AB2B071">
              <w:tc>
                <w:tcPr>
                  <w:tcW w:w="2775" w:type="dxa"/>
                </w:tcPr>
                <w:p w14:paraId="01DA3A24" w14:textId="0B80CA8D"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pagalba teikiama</w:t>
                  </w:r>
                </w:p>
              </w:tc>
              <w:tc>
                <w:tcPr>
                  <w:tcW w:w="4950" w:type="dxa"/>
                </w:tcPr>
                <w:p w14:paraId="2BF52130" w14:textId="01FDAF92" w:rsidR="003D2575" w:rsidRPr="00ED7514" w:rsidRDefault="005C1753" w:rsidP="00267668">
                  <w:pPr>
                    <w:rPr>
                      <w:rFonts w:ascii="Times New Roman" w:eastAsia="Times New Roman" w:hAnsi="Times New Roman" w:cs="Times New Roman"/>
                      <w:bCs/>
                      <w:highlight w:val="yellow"/>
                    </w:rPr>
                  </w:pPr>
                  <w:r>
                    <w:rPr>
                      <w:rFonts w:ascii="Times New Roman" w:eastAsia="Times New Roman" w:hAnsi="Times New Roman" w:cs="Times New Roman"/>
                      <w:bCs/>
                    </w:rPr>
                    <w:t>Ne</w:t>
                  </w:r>
                </w:p>
              </w:tc>
            </w:tr>
            <w:tr w:rsidR="007E26CC" w:rsidRPr="00765A77" w14:paraId="25FBF668" w14:textId="77777777" w:rsidTr="0AB2B071">
              <w:tc>
                <w:tcPr>
                  <w:tcW w:w="2775" w:type="dxa"/>
                </w:tcPr>
                <w:p w14:paraId="3B0F323F" w14:textId="75103783"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Prievolė neperkelti veiklos</w:t>
                  </w:r>
                </w:p>
              </w:tc>
              <w:tc>
                <w:tcPr>
                  <w:tcW w:w="4950" w:type="dxa"/>
                </w:tcPr>
                <w:p w14:paraId="5107740D" w14:textId="3B6C4993" w:rsidR="003D2575" w:rsidRPr="00ED7514" w:rsidRDefault="005C1753" w:rsidP="00267668">
                  <w:pPr>
                    <w:rPr>
                      <w:rFonts w:ascii="Times New Roman" w:eastAsia="Times New Roman" w:hAnsi="Times New Roman" w:cs="Times New Roman"/>
                      <w:bCs/>
                      <w:highlight w:val="yellow"/>
                    </w:rPr>
                  </w:pPr>
                  <w:r>
                    <w:rPr>
                      <w:rFonts w:ascii="Times New Roman" w:eastAsia="Times New Roman" w:hAnsi="Times New Roman" w:cs="Times New Roman"/>
                      <w:bCs/>
                    </w:rPr>
                    <w:t>Ne</w:t>
                  </w:r>
                </w:p>
              </w:tc>
            </w:tr>
            <w:tr w:rsidR="007E26CC" w:rsidRPr="00765A77" w14:paraId="1030E1D1" w14:textId="77777777" w:rsidTr="0AB2B071">
              <w:tc>
                <w:tcPr>
                  <w:tcW w:w="2775" w:type="dxa"/>
                </w:tcPr>
                <w:p w14:paraId="1D25FD71" w14:textId="440EF8F4"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pagalbos schemos Nr.</w:t>
                  </w:r>
                </w:p>
              </w:tc>
              <w:tc>
                <w:tcPr>
                  <w:tcW w:w="4950" w:type="dxa"/>
                </w:tcPr>
                <w:p w14:paraId="5578A3CD" w14:textId="0DA09DD6" w:rsidR="003D2575" w:rsidRPr="00ED7514" w:rsidRDefault="005C1753" w:rsidP="00267668">
                  <w:pPr>
                    <w:rPr>
                      <w:rFonts w:ascii="Times New Roman" w:eastAsia="Times New Roman" w:hAnsi="Times New Roman" w:cs="Times New Roman"/>
                      <w:bCs/>
                      <w:highlight w:val="yellow"/>
                    </w:rPr>
                  </w:pPr>
                  <w:r>
                    <w:rPr>
                      <w:rFonts w:ascii="Times New Roman" w:eastAsia="Times New Roman" w:hAnsi="Times New Roman" w:cs="Times New Roman"/>
                      <w:bCs/>
                    </w:rPr>
                    <w:t>Netaikoma</w:t>
                  </w:r>
                </w:p>
              </w:tc>
            </w:tr>
          </w:tbl>
          <w:p w14:paraId="59C0EB07" w14:textId="2F5E62B8" w:rsidR="00C52D66" w:rsidRPr="00E66517" w:rsidRDefault="00C52D66" w:rsidP="0026766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iCs/>
              </w:rPr>
            </w:pPr>
          </w:p>
        </w:tc>
      </w:tr>
      <w:tr w:rsidR="00AD04C5" w:rsidRPr="00765A77" w14:paraId="24E24F8C" w14:textId="77777777" w:rsidTr="00ED7514">
        <w:trPr>
          <w:trHeight w:val="300"/>
        </w:trPr>
        <w:tc>
          <w:tcPr>
            <w:cnfStyle w:val="001000000000" w:firstRow="0" w:lastRow="0" w:firstColumn="1" w:lastColumn="0" w:oddVBand="0" w:evenVBand="0" w:oddHBand="0" w:evenHBand="0" w:firstRowFirstColumn="0" w:firstRowLastColumn="0" w:lastRowFirstColumn="0" w:lastRowLastColumn="0"/>
            <w:tcW w:w="925" w:type="pct"/>
          </w:tcPr>
          <w:p w14:paraId="4D4C8C1F" w14:textId="64334098" w:rsidR="00AD04C5" w:rsidRPr="00765A77" w:rsidRDefault="00AD04C5" w:rsidP="00AD04C5">
            <w:pPr>
              <w:jc w:val="both"/>
              <w:rPr>
                <w:rFonts w:ascii="Times New Roman" w:hAnsi="Times New Roman" w:cs="Times New Roman"/>
              </w:rPr>
            </w:pPr>
            <w:r w:rsidRPr="4466F332">
              <w:rPr>
                <w:rFonts w:ascii="Times New Roman" w:hAnsi="Times New Roman" w:cs="Times New Roman"/>
              </w:rPr>
              <w:t>Reikalavimai valstybės pagalbai *</w:t>
            </w:r>
          </w:p>
        </w:tc>
        <w:tc>
          <w:tcPr>
            <w:tcW w:w="4075" w:type="pct"/>
            <w:vAlign w:val="center"/>
          </w:tcPr>
          <w:p w14:paraId="5EA9DA37" w14:textId="71C04133" w:rsidR="00AD04C5" w:rsidRPr="007956C5" w:rsidRDefault="00AD04C5" w:rsidP="00AD04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956C5">
              <w:rPr>
                <w:rFonts w:ascii="Times New Roman" w:eastAsia="Times New Roman" w:hAnsi="Times New Roman" w:cs="Times New Roman"/>
              </w:rPr>
              <w:t>1. JP projekto vykdytojams gali būti teikiama nereikšminga (</w:t>
            </w:r>
            <w:r w:rsidRPr="00506D12">
              <w:rPr>
                <w:rFonts w:ascii="Times New Roman" w:eastAsia="Times New Roman" w:hAnsi="Times New Roman" w:cs="Times New Roman"/>
                <w:i/>
                <w:iCs/>
              </w:rPr>
              <w:t>de minimis</w:t>
            </w:r>
            <w:r w:rsidRPr="007956C5">
              <w:rPr>
                <w:rFonts w:ascii="Times New Roman" w:eastAsia="Times New Roman" w:hAnsi="Times New Roman" w:cs="Times New Roman"/>
              </w:rPr>
              <w:t xml:space="preserve">) pagalba, kaip ji apibrėžta </w:t>
            </w:r>
            <w:r w:rsidRPr="00506D12">
              <w:rPr>
                <w:rFonts w:ascii="Times New Roman" w:eastAsia="Times New Roman" w:hAnsi="Times New Roman" w:cs="Times New Roman"/>
                <w:i/>
                <w:iCs/>
              </w:rPr>
              <w:t>de minimis</w:t>
            </w:r>
            <w:r w:rsidRPr="007956C5">
              <w:rPr>
                <w:rFonts w:ascii="Times New Roman" w:eastAsia="Times New Roman" w:hAnsi="Times New Roman" w:cs="Times New Roman"/>
              </w:rPr>
              <w:t xml:space="preserve"> reglamentuose (</w:t>
            </w:r>
            <w:hyperlink r:id="rId11" w:history="1">
              <w:r w:rsidRPr="0030678C">
                <w:rPr>
                  <w:rStyle w:val="Hipersaitas"/>
                  <w:rFonts w:ascii="Times New Roman" w:eastAsia="Times New Roman" w:hAnsi="Times New Roman" w:cs="Times New Roman"/>
                </w:rPr>
                <w:t>2023 m. gruodžio 13 d. Komisijos reglamente (ES) Nr. (ES) Nr. 2023/2831</w:t>
              </w:r>
            </w:hyperlink>
            <w:r w:rsidRPr="007956C5">
              <w:rPr>
                <w:rFonts w:ascii="Times New Roman" w:hAnsi="Times New Roman" w:cs="Times New Roman"/>
                <w:szCs w:val="24"/>
              </w:rPr>
              <w:t xml:space="preserve"> </w:t>
            </w:r>
            <w:r w:rsidRPr="007956C5">
              <w:rPr>
                <w:rFonts w:ascii="Times New Roman" w:eastAsia="Times New Roman" w:hAnsi="Times New Roman" w:cs="Times New Roman"/>
              </w:rPr>
              <w:t xml:space="preserve">dėl Sutarties dėl Europos Sąjungos veikimo 107 ir 108 straipsnių taikymo </w:t>
            </w:r>
            <w:r w:rsidRPr="00506D12">
              <w:rPr>
                <w:rFonts w:ascii="Times New Roman" w:eastAsia="Times New Roman" w:hAnsi="Times New Roman" w:cs="Times New Roman"/>
                <w:i/>
                <w:iCs/>
              </w:rPr>
              <w:t>de minimis</w:t>
            </w:r>
            <w:r w:rsidRPr="007956C5">
              <w:rPr>
                <w:rFonts w:ascii="Times New Roman" w:eastAsia="Times New Roman" w:hAnsi="Times New Roman" w:cs="Times New Roman"/>
              </w:rPr>
              <w:t xml:space="preserve"> pagalbai su visais pakeitimais arba </w:t>
            </w:r>
            <w:hyperlink r:id="rId12" w:history="1">
              <w:r w:rsidRPr="0030678C">
                <w:rPr>
                  <w:rStyle w:val="Hipersaitas"/>
                  <w:rFonts w:ascii="Times New Roman" w:eastAsia="Times New Roman" w:hAnsi="Times New Roman" w:cs="Times New Roman"/>
                </w:rPr>
                <w:t>2013 m. gruodžio 18 d. Komisijos reglamente Nr. 1408 /2013</w:t>
              </w:r>
            </w:hyperlink>
            <w:r w:rsidRPr="007956C5">
              <w:rPr>
                <w:rFonts w:ascii="Times New Roman" w:eastAsia="Times New Roman" w:hAnsi="Times New Roman" w:cs="Times New Roman"/>
              </w:rPr>
              <w:t xml:space="preserve"> dėl Sutarties dėl Europos Sąjungos veikimo 107 ir 108 straipsnių taikymo </w:t>
            </w:r>
            <w:r w:rsidRPr="00506D12">
              <w:rPr>
                <w:rFonts w:ascii="Times New Roman" w:eastAsia="Times New Roman" w:hAnsi="Times New Roman" w:cs="Times New Roman"/>
                <w:i/>
                <w:iCs/>
              </w:rPr>
              <w:t>de</w:t>
            </w:r>
            <w:r>
              <w:rPr>
                <w:rFonts w:ascii="Times New Roman" w:eastAsia="Times New Roman" w:hAnsi="Times New Roman" w:cs="Times New Roman"/>
                <w:i/>
                <w:iCs/>
              </w:rPr>
              <w:t xml:space="preserve"> </w:t>
            </w:r>
            <w:r w:rsidRPr="00506D12">
              <w:rPr>
                <w:rFonts w:ascii="Times New Roman" w:eastAsia="Times New Roman" w:hAnsi="Times New Roman" w:cs="Times New Roman"/>
                <w:i/>
                <w:iCs/>
              </w:rPr>
              <w:t>minimis</w:t>
            </w:r>
            <w:r w:rsidRPr="007956C5">
              <w:rPr>
                <w:rFonts w:ascii="Times New Roman" w:eastAsia="Times New Roman" w:hAnsi="Times New Roman" w:cs="Times New Roman"/>
              </w:rPr>
              <w:t xml:space="preserve"> pagalbai žemės ūkio sektoriuje </w:t>
            </w:r>
            <w:r w:rsidRPr="009A78B0">
              <w:rPr>
                <w:rFonts w:ascii="Times New Roman" w:eastAsia="Times New Roman" w:hAnsi="Times New Roman" w:cs="Times New Roman"/>
              </w:rPr>
              <w:t>su paskutiniais pakeitimais, padarytais 2024 m. gruodžio 10 d. Komisijos reglamentu (ES) 2024/3118</w:t>
            </w:r>
            <w:r w:rsidRPr="007956C5">
              <w:rPr>
                <w:rFonts w:ascii="Times New Roman" w:eastAsia="Times New Roman" w:hAnsi="Times New Roman" w:cs="Times New Roman"/>
              </w:rPr>
              <w:t xml:space="preserve">, arba </w:t>
            </w:r>
            <w:hyperlink r:id="rId13" w:history="1">
              <w:r w:rsidRPr="0030678C">
                <w:rPr>
                  <w:rStyle w:val="Hipersaitas"/>
                  <w:rFonts w:ascii="Times New Roman" w:eastAsia="Times New Roman" w:hAnsi="Times New Roman" w:cs="Times New Roman"/>
                </w:rPr>
                <w:t>2014 m. birželio 27 d. Komisijos reglamente (ES) Nr. 717/2014</w:t>
              </w:r>
            </w:hyperlink>
            <w:r w:rsidRPr="007956C5">
              <w:rPr>
                <w:rFonts w:ascii="Times New Roman" w:eastAsia="Times New Roman" w:hAnsi="Times New Roman" w:cs="Times New Roman"/>
              </w:rPr>
              <w:t xml:space="preserve"> dėl Sutarties dėl Europos Sąjungos veikimo 107 ir 108 straipsnių taikymo </w:t>
            </w:r>
            <w:r w:rsidRPr="00506D12">
              <w:rPr>
                <w:rFonts w:ascii="Times New Roman" w:eastAsia="Times New Roman" w:hAnsi="Times New Roman" w:cs="Times New Roman"/>
                <w:i/>
                <w:iCs/>
              </w:rPr>
              <w:t>de minimis</w:t>
            </w:r>
            <w:r w:rsidRPr="007956C5">
              <w:rPr>
                <w:rFonts w:ascii="Times New Roman" w:eastAsia="Times New Roman" w:hAnsi="Times New Roman" w:cs="Times New Roman"/>
              </w:rPr>
              <w:t xml:space="preserve"> pagalbai žuvininkystės ir akvakultūros sektoriuje </w:t>
            </w:r>
            <w:r w:rsidRPr="009A78B0">
              <w:rPr>
                <w:rFonts w:ascii="Times New Roman" w:eastAsia="Times New Roman" w:hAnsi="Times New Roman" w:cs="Times New Roman"/>
              </w:rPr>
              <w:t>su paskutiniais pakeitimais, padarytais 2023 m. spalio 5 d. Komisijos reglamentu (ES) 2023/2391</w:t>
            </w:r>
            <w:r w:rsidRPr="007956C5">
              <w:rPr>
                <w:rFonts w:ascii="Times New Roman" w:eastAsia="Times New Roman" w:hAnsi="Times New Roman" w:cs="Times New Roman"/>
              </w:rPr>
              <w:t xml:space="preserve"> (toliau – </w:t>
            </w:r>
            <w:r w:rsidR="00D6040B" w:rsidRPr="00D6040B">
              <w:rPr>
                <w:rFonts w:ascii="Times New Roman" w:eastAsia="Times New Roman" w:hAnsi="Times New Roman" w:cs="Times New Roman"/>
                <w:i/>
                <w:iCs/>
              </w:rPr>
              <w:t>D</w:t>
            </w:r>
            <w:r w:rsidRPr="00506D12">
              <w:rPr>
                <w:rFonts w:ascii="Times New Roman" w:eastAsia="Times New Roman" w:hAnsi="Times New Roman" w:cs="Times New Roman"/>
                <w:i/>
                <w:iCs/>
              </w:rPr>
              <w:t>e minimis</w:t>
            </w:r>
            <w:r w:rsidRPr="007956C5">
              <w:rPr>
                <w:rFonts w:ascii="Times New Roman" w:eastAsia="Times New Roman" w:hAnsi="Times New Roman" w:cs="Times New Roman"/>
              </w:rPr>
              <w:t xml:space="preserve"> reglamentai)), jeigu įvykdomos visos sąlygos:</w:t>
            </w:r>
          </w:p>
          <w:p w14:paraId="35256698" w14:textId="17EFEE91" w:rsidR="00AD04C5" w:rsidRDefault="00AD04C5" w:rsidP="00AD04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23AD0">
              <w:rPr>
                <w:rFonts w:ascii="Times New Roman" w:eastAsia="Times New Roman" w:hAnsi="Times New Roman" w:cs="Times New Roman"/>
              </w:rPr>
              <w:t xml:space="preserve">1. </w:t>
            </w:r>
            <w:r w:rsidRPr="00506D12">
              <w:rPr>
                <w:rFonts w:ascii="Times New Roman" w:eastAsia="Times New Roman" w:hAnsi="Times New Roman" w:cs="Times New Roman"/>
              </w:rPr>
              <w:t>JP projektų vykdytojams, kitiems fiziniams asmenims ar juridiniams asmenims, kurių ekonominė veikla užregistruota elektros vartojimo objekte, yra teikiama nereikšminga (</w:t>
            </w:r>
            <w:r w:rsidRPr="00506D12">
              <w:rPr>
                <w:rFonts w:ascii="Times New Roman" w:eastAsia="Times New Roman" w:hAnsi="Times New Roman" w:cs="Times New Roman"/>
                <w:i/>
                <w:iCs/>
              </w:rPr>
              <w:t>de minimis</w:t>
            </w:r>
            <w:r w:rsidRPr="00506D12">
              <w:rPr>
                <w:rFonts w:ascii="Times New Roman" w:eastAsia="Times New Roman" w:hAnsi="Times New Roman" w:cs="Times New Roman"/>
              </w:rPr>
              <w:t xml:space="preserve">) pagalba, kaip ji apibrėžta </w:t>
            </w:r>
            <w:r w:rsidRPr="00506D12">
              <w:rPr>
                <w:rFonts w:ascii="Times New Roman" w:eastAsia="Times New Roman" w:hAnsi="Times New Roman" w:cs="Times New Roman"/>
                <w:i/>
                <w:iCs/>
              </w:rPr>
              <w:t>De minimis</w:t>
            </w:r>
            <w:r w:rsidRPr="00506D12">
              <w:rPr>
                <w:rFonts w:ascii="Times New Roman" w:eastAsia="Times New Roman" w:hAnsi="Times New Roman" w:cs="Times New Roman"/>
              </w:rPr>
              <w:t xml:space="preserve"> reglamentuose, jeigu elektros vartojimo objekte, kuris naudos su dotacija, gauta pagal Aprašą, įrengtos elektrinės generuojamą elektros energiją, ekonominę veiklą vykdančiam juridiniam asmeniui arba fiziniam asmeniui teikiama parama atitinka vieno ar kelių (priklausomai nuo to, kokiems sektoriams priskirtina energijos vartojimo objekte vykdoma ekonominė veikla) </w:t>
            </w:r>
            <w:r w:rsidRPr="00506D12">
              <w:rPr>
                <w:rFonts w:ascii="Times New Roman" w:eastAsia="Times New Roman" w:hAnsi="Times New Roman" w:cs="Times New Roman"/>
                <w:i/>
                <w:iCs/>
              </w:rPr>
              <w:t>De minimis</w:t>
            </w:r>
            <w:r w:rsidRPr="00506D12">
              <w:rPr>
                <w:rFonts w:ascii="Times New Roman" w:eastAsia="Times New Roman" w:hAnsi="Times New Roman" w:cs="Times New Roman"/>
              </w:rPr>
              <w:t xml:space="preserve"> reglamentų reikalavimus (atitiktį </w:t>
            </w:r>
            <w:r w:rsidRPr="00506D12">
              <w:rPr>
                <w:rFonts w:ascii="Times New Roman" w:eastAsia="Times New Roman" w:hAnsi="Times New Roman" w:cs="Times New Roman"/>
                <w:i/>
                <w:iCs/>
              </w:rPr>
              <w:t>De minimis</w:t>
            </w:r>
            <w:r w:rsidRPr="00506D12">
              <w:rPr>
                <w:rFonts w:ascii="Times New Roman" w:eastAsia="Times New Roman" w:hAnsi="Times New Roman" w:cs="Times New Roman"/>
              </w:rPr>
              <w:t xml:space="preserve"> reglamentų sąlygoms JP vykdytojas vertina pildydamas atitinkamas Aprašo 2, 3 ir (arba) 4 prieduose pateiktas atitikties </w:t>
            </w:r>
            <w:r w:rsidRPr="00506D12">
              <w:rPr>
                <w:rFonts w:ascii="Times New Roman" w:eastAsia="Times New Roman" w:hAnsi="Times New Roman" w:cs="Times New Roman"/>
                <w:i/>
                <w:iCs/>
              </w:rPr>
              <w:t>de minimis</w:t>
            </w:r>
            <w:r w:rsidRPr="00506D12">
              <w:rPr>
                <w:rFonts w:ascii="Times New Roman" w:eastAsia="Times New Roman" w:hAnsi="Times New Roman" w:cs="Times New Roman"/>
              </w:rPr>
              <w:t xml:space="preserve"> pagalbos taisyklėms patikros lapų formas)</w:t>
            </w:r>
            <w:r>
              <w:rPr>
                <w:rFonts w:ascii="Times New Roman" w:eastAsia="Times New Roman" w:hAnsi="Times New Roman" w:cs="Times New Roman"/>
              </w:rPr>
              <w:t>.</w:t>
            </w:r>
          </w:p>
          <w:p w14:paraId="76DD9D4C" w14:textId="77777777" w:rsidR="00AD04C5" w:rsidRPr="00823AD0" w:rsidRDefault="00AD04C5" w:rsidP="00AD04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w:t>
            </w:r>
            <w:r w:rsidRPr="00823AD0">
              <w:rPr>
                <w:rFonts w:ascii="Times New Roman" w:eastAsia="Times New Roman" w:hAnsi="Times New Roman" w:cs="Times New Roman"/>
              </w:rPr>
              <w:t xml:space="preserve">.  </w:t>
            </w:r>
            <w:r w:rsidRPr="00506D12">
              <w:rPr>
                <w:rFonts w:ascii="Times New Roman" w:eastAsia="Times New Roman" w:hAnsi="Times New Roman" w:cs="Times New Roman"/>
              </w:rPr>
              <w:t>Ekonominę veiklą vykdančiam juridiniam asmeniui arba fiziniam asmeniui, kurio ekonominė veikla registruota elektros vartojimo objekte, kuris naudos su dotacija, gauta pagal Aprašą, įrengtos elektrinės generuojamą elektros energiją, suteiktos nereikšmingos (</w:t>
            </w:r>
            <w:r w:rsidRPr="00506D12">
              <w:rPr>
                <w:rFonts w:ascii="Times New Roman" w:eastAsia="Times New Roman" w:hAnsi="Times New Roman" w:cs="Times New Roman"/>
                <w:i/>
                <w:iCs/>
              </w:rPr>
              <w:t>de minimis</w:t>
            </w:r>
            <w:r w:rsidRPr="00506D12">
              <w:rPr>
                <w:rFonts w:ascii="Times New Roman" w:eastAsia="Times New Roman" w:hAnsi="Times New Roman" w:cs="Times New Roman"/>
              </w:rPr>
              <w:t xml:space="preserve">) pagalbos suma laikoma visa JP projekto vykdytojui suteiktos dotacijos suma. </w:t>
            </w:r>
            <w:r w:rsidRPr="00506D12">
              <w:rPr>
                <w:rFonts w:ascii="Times New Roman" w:eastAsia="Times New Roman" w:hAnsi="Times New Roman" w:cs="Times New Roman"/>
                <w:i/>
                <w:iCs/>
              </w:rPr>
              <w:t>De minimis</w:t>
            </w:r>
            <w:r w:rsidRPr="00506D12">
              <w:rPr>
                <w:rFonts w:ascii="Times New Roman" w:eastAsia="Times New Roman" w:hAnsi="Times New Roman" w:cs="Times New Roman"/>
              </w:rPr>
              <w:t xml:space="preserve"> pagalba laikoma suteikta tuo momentu, kai juridinis asmuo arba fizinis asmuo pagal taikomą nacionalinį teisinį režimą įgyja juridinę teisę tokią pagalbą gauti, nepriklausomai nuo </w:t>
            </w:r>
            <w:r w:rsidRPr="00506D12">
              <w:rPr>
                <w:rFonts w:ascii="Times New Roman" w:eastAsia="Times New Roman" w:hAnsi="Times New Roman" w:cs="Times New Roman"/>
                <w:i/>
                <w:iCs/>
              </w:rPr>
              <w:t>de minimis</w:t>
            </w:r>
            <w:r w:rsidRPr="00506D12">
              <w:rPr>
                <w:rFonts w:ascii="Times New Roman" w:eastAsia="Times New Roman" w:hAnsi="Times New Roman" w:cs="Times New Roman"/>
              </w:rPr>
              <w:t xml:space="preserve"> pagalbos išmokėjimo juridiniam asmeniui arba fiziniam asmeniui datos</w:t>
            </w:r>
            <w:r w:rsidRPr="00823AD0">
              <w:rPr>
                <w:rFonts w:ascii="Times New Roman" w:eastAsia="Times New Roman" w:hAnsi="Times New Roman" w:cs="Times New Roman"/>
              </w:rPr>
              <w:t xml:space="preserve">. </w:t>
            </w:r>
          </w:p>
          <w:p w14:paraId="2EE862C6" w14:textId="77777777" w:rsidR="00AD04C5" w:rsidRPr="00823AD0" w:rsidRDefault="00AD04C5" w:rsidP="00AD04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w:t>
            </w:r>
            <w:r w:rsidRPr="00823AD0">
              <w:rPr>
                <w:rFonts w:ascii="Times New Roman" w:eastAsia="Times New Roman" w:hAnsi="Times New Roman" w:cs="Times New Roman"/>
              </w:rPr>
              <w:t xml:space="preserve">. </w:t>
            </w:r>
            <w:r w:rsidRPr="00506D12">
              <w:rPr>
                <w:rFonts w:ascii="Times New Roman" w:eastAsia="Times New Roman" w:hAnsi="Times New Roman" w:cs="Times New Roman"/>
              </w:rPr>
              <w:t xml:space="preserve">Jeigu elektros vartojimo objekte yra registruota juridinio arba fizinio asmens vykdoma ūkinė veikla, o JP projekto vykdytojas nevykdo ūkinės veiklos, tuomet skirto finansavimo JP projektui dalis, kuri apskaičiuojama padalijant finansavimo sumą iš elektros vartojimo objekte registruotų juridinių arba fizinių asmenų, vykdančių ūkinę veiklą ir JP projekto vykdytojo bendro skaičiaus, kaip </w:t>
            </w:r>
            <w:r w:rsidRPr="00506D12">
              <w:rPr>
                <w:rFonts w:ascii="Times New Roman" w:eastAsia="Times New Roman" w:hAnsi="Times New Roman" w:cs="Times New Roman"/>
                <w:i/>
                <w:iCs/>
              </w:rPr>
              <w:t>de minimis</w:t>
            </w:r>
            <w:r w:rsidRPr="00506D12">
              <w:rPr>
                <w:rFonts w:ascii="Times New Roman" w:eastAsia="Times New Roman" w:hAnsi="Times New Roman" w:cs="Times New Roman"/>
              </w:rPr>
              <w:t xml:space="preserve"> pagalba suteikiama bei registruojama kiekvienam tokiam juridiniam arba fiziniam asmeniui, kurių vykdoma ūkinė veikla registruota elektros vartojimo objekte. Jeigu elektros vartojimo objekte yra registruota daugiau nei viena juridinio arba fizinio asmens vykdoma ūkinė veikla, tarp jų ir JP projekto vykdytojo ūkinė veikla, tuomet </w:t>
            </w:r>
            <w:r w:rsidRPr="00506D12">
              <w:rPr>
                <w:rFonts w:ascii="Times New Roman" w:eastAsia="Times New Roman" w:hAnsi="Times New Roman" w:cs="Times New Roman"/>
                <w:i/>
                <w:iCs/>
              </w:rPr>
              <w:t>de minimis</w:t>
            </w:r>
            <w:r w:rsidRPr="00506D12">
              <w:rPr>
                <w:rFonts w:ascii="Times New Roman" w:eastAsia="Times New Roman" w:hAnsi="Times New Roman" w:cs="Times New Roman"/>
              </w:rPr>
              <w:t xml:space="preserve"> pagalba jiems suteikiama ir užregistruojama lygiomis dalimis.</w:t>
            </w:r>
          </w:p>
          <w:p w14:paraId="24220AA4" w14:textId="77777777" w:rsidR="00AD04C5" w:rsidRDefault="00AD04C5" w:rsidP="00AD04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4</w:t>
            </w:r>
            <w:r w:rsidRPr="00823AD0">
              <w:rPr>
                <w:rFonts w:ascii="Times New Roman" w:eastAsia="Times New Roman" w:hAnsi="Times New Roman" w:cs="Times New Roman"/>
              </w:rPr>
              <w:t xml:space="preserve">. </w:t>
            </w:r>
            <w:r w:rsidRPr="00506D12">
              <w:rPr>
                <w:rFonts w:ascii="Times New Roman" w:eastAsia="Times New Roman" w:hAnsi="Times New Roman" w:cs="Times New Roman"/>
              </w:rPr>
              <w:t>JP vykdytojas, prieš suteikdamas nereikšmingą (</w:t>
            </w:r>
            <w:r w:rsidRPr="00506D12">
              <w:rPr>
                <w:rFonts w:ascii="Times New Roman" w:eastAsia="Times New Roman" w:hAnsi="Times New Roman" w:cs="Times New Roman"/>
                <w:i/>
                <w:iCs/>
              </w:rPr>
              <w:t>de minimis</w:t>
            </w:r>
            <w:r w:rsidRPr="00506D12">
              <w:rPr>
                <w:rFonts w:ascii="Times New Roman" w:eastAsia="Times New Roman" w:hAnsi="Times New Roman" w:cs="Times New Roman"/>
              </w:rPr>
              <w:t>) pagalbą, Suteiktos valstybės pagalbos ir nereikšmingos (</w:t>
            </w:r>
            <w:r w:rsidRPr="00506D12">
              <w:rPr>
                <w:rFonts w:ascii="Times New Roman" w:eastAsia="Times New Roman" w:hAnsi="Times New Roman" w:cs="Times New Roman"/>
                <w:i/>
                <w:iCs/>
              </w:rPr>
              <w:t>de minimis</w:t>
            </w:r>
            <w:r w:rsidRPr="00506D12">
              <w:rPr>
                <w:rFonts w:ascii="Times New Roman" w:eastAsia="Times New Roman" w:hAnsi="Times New Roman" w:cs="Times New Roman"/>
              </w:rPr>
              <w:t xml:space="preserve">) pagalbos registre (toliau – Registras) turi patikrinti, ar ekonominę veiklą vykdančiam juridiniam asmeniui arba fiziniam asmeniui, kurio ekonominė veikla registruota elektros vartojimo objekte, kuris naudos </w:t>
            </w:r>
            <w:r w:rsidRPr="00506D12">
              <w:rPr>
                <w:rFonts w:ascii="Times New Roman" w:eastAsia="Times New Roman" w:hAnsi="Times New Roman" w:cs="Times New Roman"/>
              </w:rPr>
              <w:lastRenderedPageBreak/>
              <w:t>su dotacija, gauta pagal Aprašą, įrengtos elektrinės generuojamą elektros energiją, suteikus numatytą finansavimą, nebūtų viršyta leistina nereikšmingos pagalbos riba.</w:t>
            </w:r>
          </w:p>
          <w:p w14:paraId="48FEFEB5" w14:textId="77777777" w:rsidR="00AD04C5" w:rsidRDefault="00AD04C5" w:rsidP="00AD04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C24862">
              <w:rPr>
                <w:rFonts w:ascii="Times New Roman" w:eastAsia="Times New Roman" w:hAnsi="Times New Roman" w:cs="Times New Roman"/>
              </w:rPr>
              <w:t>5. Jeigu JP vykdytojas nustato, kad ekonominę veiklą vykdančiam juridiniam asmeniui arba fiziniam asmeniui, kurio ekonominė veikla registruota elektros vartojimo objekte, kuris naudos  su dotacija, gauta pagal Aprašą, įrengtos elektrinės generuojamą elektros energiją, suteikta ir numatoma suteikti nereikšminga (</w:t>
            </w:r>
            <w:r w:rsidRPr="00C24862">
              <w:rPr>
                <w:rFonts w:ascii="Times New Roman" w:eastAsia="Times New Roman" w:hAnsi="Times New Roman" w:cs="Times New Roman"/>
                <w:i/>
                <w:iCs/>
              </w:rPr>
              <w:t>de minimis</w:t>
            </w:r>
            <w:r w:rsidRPr="00C24862">
              <w:rPr>
                <w:rFonts w:ascii="Times New Roman" w:eastAsia="Times New Roman" w:hAnsi="Times New Roman" w:cs="Times New Roman"/>
              </w:rPr>
              <w:t xml:space="preserve">) pagalba (įskaitant su šiuo juridiniu ar fiziniu asmeniu susijusius ūkio subjektus, nurodytus atitinkamo </w:t>
            </w:r>
            <w:r w:rsidRPr="00C24862">
              <w:rPr>
                <w:rFonts w:ascii="Times New Roman" w:eastAsia="Times New Roman" w:hAnsi="Times New Roman" w:cs="Times New Roman"/>
                <w:i/>
                <w:iCs/>
              </w:rPr>
              <w:t>de minimis</w:t>
            </w:r>
            <w:r w:rsidRPr="00C24862">
              <w:rPr>
                <w:rFonts w:ascii="Times New Roman" w:eastAsia="Times New Roman" w:hAnsi="Times New Roman" w:cs="Times New Roman"/>
              </w:rPr>
              <w:t xml:space="preserve"> pagalbą reglamentuojančio Aprašo 4.1.1 papunktyje nurodyto reglamento 2 straipsnio 2 dalyje) viršija </w:t>
            </w:r>
            <w:r w:rsidRPr="00C24862">
              <w:rPr>
                <w:rFonts w:ascii="Times New Roman" w:eastAsia="Times New Roman" w:hAnsi="Times New Roman" w:cs="Times New Roman"/>
                <w:i/>
                <w:iCs/>
              </w:rPr>
              <w:t>De minimis</w:t>
            </w:r>
            <w:r w:rsidRPr="00C24862">
              <w:rPr>
                <w:rFonts w:ascii="Times New Roman" w:eastAsia="Times New Roman" w:hAnsi="Times New Roman" w:cs="Times New Roman"/>
              </w:rPr>
              <w:t xml:space="preserve"> reglamentuose nustatytą nereikšmingos (</w:t>
            </w:r>
            <w:r w:rsidRPr="00C24862">
              <w:rPr>
                <w:rFonts w:ascii="Times New Roman" w:eastAsia="Times New Roman" w:hAnsi="Times New Roman" w:cs="Times New Roman"/>
                <w:i/>
                <w:iCs/>
              </w:rPr>
              <w:t>de minimis</w:t>
            </w:r>
            <w:r w:rsidRPr="00C24862">
              <w:rPr>
                <w:rFonts w:ascii="Times New Roman" w:eastAsia="Times New Roman" w:hAnsi="Times New Roman" w:cs="Times New Roman"/>
              </w:rPr>
              <w:t>) pagalbos dydį, teikiama nereikšminga (</w:t>
            </w:r>
            <w:r w:rsidRPr="00C24862">
              <w:rPr>
                <w:rFonts w:ascii="Times New Roman" w:eastAsia="Times New Roman" w:hAnsi="Times New Roman" w:cs="Times New Roman"/>
                <w:i/>
                <w:iCs/>
              </w:rPr>
              <w:t>de minimis</w:t>
            </w:r>
            <w:r w:rsidRPr="00C24862">
              <w:rPr>
                <w:rFonts w:ascii="Times New Roman" w:eastAsia="Times New Roman" w:hAnsi="Times New Roman" w:cs="Times New Roman"/>
              </w:rPr>
              <w:t xml:space="preserve">) valstybės pagalba, kurią sudaro </w:t>
            </w:r>
            <w:r w:rsidRPr="00C24862">
              <w:rPr>
                <w:rFonts w:ascii="Times New Roman" w:eastAsia="Times New Roman" w:hAnsi="Times New Roman" w:cs="Times New Roman"/>
                <w:i/>
                <w:iCs/>
              </w:rPr>
              <w:t>De minimis</w:t>
            </w:r>
            <w:r w:rsidRPr="00C24862">
              <w:rPr>
                <w:rFonts w:ascii="Times New Roman" w:eastAsia="Times New Roman" w:hAnsi="Times New Roman" w:cs="Times New Roman"/>
              </w:rPr>
              <w:t xml:space="preserve"> reglamentuose nustatyta didžiausios nereikšmingos (</w:t>
            </w:r>
            <w:r w:rsidRPr="00C24862">
              <w:rPr>
                <w:rFonts w:ascii="Times New Roman" w:eastAsia="Times New Roman" w:hAnsi="Times New Roman" w:cs="Times New Roman"/>
                <w:i/>
                <w:iCs/>
              </w:rPr>
              <w:t>de minimis</w:t>
            </w:r>
            <w:r w:rsidRPr="00C24862">
              <w:rPr>
                <w:rFonts w:ascii="Times New Roman" w:eastAsia="Times New Roman" w:hAnsi="Times New Roman" w:cs="Times New Roman"/>
              </w:rPr>
              <w:t>) pagalbos ir jau suteiktos nereikšmingos (</w:t>
            </w:r>
            <w:r w:rsidRPr="00C24862">
              <w:rPr>
                <w:rFonts w:ascii="Times New Roman" w:eastAsia="Times New Roman" w:hAnsi="Times New Roman" w:cs="Times New Roman"/>
                <w:i/>
                <w:iCs/>
              </w:rPr>
              <w:t>de minimis</w:t>
            </w:r>
            <w:r w:rsidRPr="00C24862">
              <w:rPr>
                <w:rFonts w:ascii="Times New Roman" w:eastAsia="Times New Roman" w:hAnsi="Times New Roman" w:cs="Times New Roman"/>
              </w:rPr>
              <w:t>) pagalbos sumų skirtumas.</w:t>
            </w:r>
          </w:p>
          <w:p w14:paraId="4AE3E119" w14:textId="0886708E" w:rsidR="00614FDA" w:rsidRDefault="00614FDA" w:rsidP="00AD04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6. </w:t>
            </w:r>
            <w:r w:rsidRPr="00614FDA">
              <w:rPr>
                <w:rFonts w:ascii="Times New Roman" w:eastAsia="Times New Roman" w:hAnsi="Times New Roman" w:cs="Times New Roman"/>
              </w:rPr>
              <w:t>JP vykdytojas, prieš suteikdamas nereikšmingą (de minimis) pagalbą ekonominę veiklą vykdančiam juridiniam asmeniui arba fiziniam asmeniui, kurio ekonominė veikla registruota elektros vartojimo objekte, duomenis apie šių ūkio subjektų vykdomą ekonominę veiklą ir „Vienos įmonės“ deklaracijoje nurodytus ryšius su kitais ūkio subjektais patikrina VĮ Registrų centro registruose, Valstybės duomenų agentūros oficialiosios statistikos portale, Valstybinės mokesčių inspekcijos prie Lietuvos Respublikos finansų ministerijos (toliau – VMI) informacinėse sistemose.</w:t>
            </w:r>
          </w:p>
          <w:p w14:paraId="028E6602" w14:textId="2083CED6" w:rsidR="00614FDA" w:rsidRDefault="00614FDA" w:rsidP="00AD04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7. </w:t>
            </w:r>
            <w:r w:rsidRPr="00614FDA">
              <w:rPr>
                <w:rFonts w:ascii="Times New Roman" w:eastAsia="Times New Roman" w:hAnsi="Times New Roman" w:cs="Times New Roman"/>
              </w:rPr>
              <w:t>JP vykdytojas duomenis apie suteiktą nereikšmingą (de minimis) pagalbą turi pateikti į Registrą Suteiktos valstybės pagalbos ir nereikšmingos (de minimis) pagalbos registro nuostatų, patvirtintų Lietuvos Respublikos Vyriausybės 2005 m. sausio 19 d. nutarimu Nr. 35 „Dėl Suteiktos valstybės pagalbos ir nereikšmingos (de minimis) pagalbos registro nuostatų patvirtinimo“, nustatyta tvarka ir terminais.</w:t>
            </w:r>
          </w:p>
          <w:p w14:paraId="2C1D577F" w14:textId="1586964D" w:rsidR="00614FDA" w:rsidRPr="00C24862" w:rsidRDefault="00614FDA" w:rsidP="00AD04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8. </w:t>
            </w:r>
            <w:r w:rsidRPr="00614FDA">
              <w:rPr>
                <w:rFonts w:ascii="Times New Roman" w:eastAsia="Times New Roman" w:hAnsi="Times New Roman" w:cs="Times New Roman"/>
              </w:rPr>
              <w:t>JP vykdytojas turi užtikrinti, kad bus laikomasi Komisijos reglamento (ES) Nr. 2023/2831 6 straipsnio 3 ir 7 punkte ir (arba) Komisijos reglamento (ES) Nr. 1408/2013 6 straipsnio 4 punkte ir (arba) Komisijos Reglamento (ES) Nr. 717/2014 6 straipsnio 4 punkte numatytos pareigos duomenis apie individualiai suteiktą de minimis pagalbą saugoti iki atitinkamame Aprašo 4.1.1 papunktyje nurodytame reglamente, pagal kurį buvo suteikta de minimis pagalba, nustatyto termino – t. y. 10 metų nuo paskutinės pagalbos pagal Aprašą suteikimo dienos.</w:t>
            </w:r>
          </w:p>
          <w:p w14:paraId="797E4A61" w14:textId="3FB4518F" w:rsidR="00AD04C5" w:rsidRPr="00823AD0" w:rsidRDefault="00825176" w:rsidP="00AD04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9</w:t>
            </w:r>
            <w:r w:rsidR="00AD04C5" w:rsidRPr="00823AD0">
              <w:rPr>
                <w:rFonts w:ascii="Times New Roman" w:eastAsia="Times New Roman" w:hAnsi="Times New Roman" w:cs="Times New Roman"/>
              </w:rPr>
              <w:t xml:space="preserve">. Neteisėta ir (arba) nesuderinama </w:t>
            </w:r>
            <w:r w:rsidR="00AD04C5" w:rsidRPr="00506D12">
              <w:rPr>
                <w:rFonts w:ascii="Times New Roman" w:eastAsia="Times New Roman" w:hAnsi="Times New Roman" w:cs="Times New Roman"/>
                <w:i/>
                <w:iCs/>
              </w:rPr>
              <w:t>de minimis</w:t>
            </w:r>
            <w:r w:rsidR="00AD04C5" w:rsidRPr="00823AD0">
              <w:rPr>
                <w:rFonts w:ascii="Times New Roman" w:eastAsia="Times New Roman" w:hAnsi="Times New Roman" w:cs="Times New Roman"/>
              </w:rPr>
              <w:t xml:space="preserve"> valstybės pagalba grąžinama Lietuvos Respublikos Vyriausybės nustatyta tvarka.</w:t>
            </w:r>
          </w:p>
          <w:p w14:paraId="634E4771" w14:textId="43A82879" w:rsidR="00AD04C5" w:rsidRDefault="00825176" w:rsidP="00AD04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10</w:t>
            </w:r>
            <w:r w:rsidR="00AD04C5" w:rsidRPr="00823AD0">
              <w:rPr>
                <w:rFonts w:ascii="Times New Roman" w:eastAsia="Times New Roman" w:hAnsi="Times New Roman" w:cs="Times New Roman"/>
              </w:rPr>
              <w:t xml:space="preserve">. Ūkio subjektams, kuriems išduotas vykdomasis raštas sumoms išieškoti pagal ankstesnį Komisijos sprendimą dėl Lietuvos institucijų suteiktos neteisėtos ir nesuderinamos pagalbos, nauja </w:t>
            </w:r>
            <w:r w:rsidR="00AD04C5" w:rsidRPr="00506D12">
              <w:rPr>
                <w:rFonts w:ascii="Times New Roman" w:eastAsia="Times New Roman" w:hAnsi="Times New Roman" w:cs="Times New Roman"/>
                <w:i/>
                <w:iCs/>
              </w:rPr>
              <w:t>de minimis</w:t>
            </w:r>
            <w:r w:rsidR="00AD04C5" w:rsidRPr="00823AD0">
              <w:rPr>
                <w:rFonts w:ascii="Times New Roman" w:eastAsia="Times New Roman" w:hAnsi="Times New Roman" w:cs="Times New Roman"/>
              </w:rPr>
              <w:t xml:space="preserve"> pagalba negali būti teikiama iki nebus sugrąžinta neteisėta ir nesuderinama su vidaus rinka gauta valstybės pagalba arba </w:t>
            </w:r>
            <w:r w:rsidR="00AD04C5" w:rsidRPr="00506D12">
              <w:rPr>
                <w:rFonts w:ascii="Times New Roman" w:eastAsia="Times New Roman" w:hAnsi="Times New Roman" w:cs="Times New Roman"/>
                <w:i/>
                <w:iCs/>
              </w:rPr>
              <w:t>de minimis</w:t>
            </w:r>
            <w:r w:rsidR="00AD04C5" w:rsidRPr="00823AD0">
              <w:rPr>
                <w:rFonts w:ascii="Times New Roman" w:eastAsia="Times New Roman" w:hAnsi="Times New Roman" w:cs="Times New Roman"/>
              </w:rPr>
              <w:t xml:space="preserve"> pagalba, įskaitant palūkanas, teisės aktuose nustatyta tvarka.</w:t>
            </w:r>
          </w:p>
          <w:p w14:paraId="3411AB38" w14:textId="4D171C9B" w:rsidR="00C84DB1" w:rsidRPr="00765A77" w:rsidRDefault="00C84DB1" w:rsidP="00AD0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trike/>
              </w:rPr>
            </w:pPr>
          </w:p>
        </w:tc>
      </w:tr>
    </w:tbl>
    <w:p w14:paraId="7AF11BBA" w14:textId="77777777" w:rsidR="00FC71C6" w:rsidRDefault="00FC71C6" w:rsidP="00FC71C6">
      <w:pPr>
        <w:rPr>
          <w:rFonts w:ascii="Times New Roman" w:hAnsi="Times New Roman" w:cs="Times New Roman"/>
        </w:rPr>
      </w:pPr>
    </w:p>
    <w:p w14:paraId="44CFCA5B" w14:textId="0FAB8D9B" w:rsidR="00D45B04" w:rsidRPr="00E66517" w:rsidRDefault="00112E9C" w:rsidP="00E66517">
      <w:pPr>
        <w:pStyle w:val="Sraopastraipa"/>
        <w:ind w:left="1080"/>
        <w:rPr>
          <w:rFonts w:ascii="Times New Roman" w:hAnsi="Times New Roman" w:cs="Times New Roman"/>
          <w:b/>
        </w:rPr>
      </w:pPr>
      <w:r w:rsidRPr="00765A77">
        <w:rPr>
          <w:rFonts w:ascii="Times New Roman" w:hAnsi="Times New Roman" w:cs="Times New Roman"/>
          <w:b/>
        </w:rPr>
        <w:t>FINANSAVIM</w:t>
      </w:r>
      <w:r w:rsidR="00793B61" w:rsidRPr="00765A77">
        <w:rPr>
          <w:rFonts w:ascii="Times New Roman" w:hAnsi="Times New Roman" w:cs="Times New Roman"/>
          <w:b/>
        </w:rPr>
        <w:t>AS IR</w:t>
      </w:r>
      <w:r w:rsidRPr="00765A77">
        <w:rPr>
          <w:rFonts w:ascii="Times New Roman" w:hAnsi="Times New Roman" w:cs="Times New Roman"/>
          <w:b/>
        </w:rPr>
        <w:t xml:space="preserve"> ŠALTINIAI</w:t>
      </w:r>
    </w:p>
    <w:tbl>
      <w:tblPr>
        <w:tblStyle w:val="Lentelstinklelis"/>
        <w:tblW w:w="9828" w:type="dxa"/>
        <w:tblLayout w:type="fixed"/>
        <w:tblLook w:val="04A0" w:firstRow="1" w:lastRow="0" w:firstColumn="1" w:lastColumn="0" w:noHBand="0" w:noVBand="1"/>
      </w:tblPr>
      <w:tblGrid>
        <w:gridCol w:w="1818"/>
        <w:gridCol w:w="8010"/>
      </w:tblGrid>
      <w:tr w:rsidR="008A00E9" w:rsidRPr="00765A77" w14:paraId="6ABC7A9A" w14:textId="77777777" w:rsidTr="0AB2B071">
        <w:trPr>
          <w:trHeight w:val="439"/>
        </w:trPr>
        <w:tc>
          <w:tcPr>
            <w:tcW w:w="1818" w:type="dxa"/>
            <w:shd w:val="clear" w:color="auto" w:fill="DEEAF6" w:themeFill="accent1" w:themeFillTint="33"/>
          </w:tcPr>
          <w:p w14:paraId="6A701E7E" w14:textId="368A49BD" w:rsidR="008A00E9" w:rsidRPr="00765A77" w:rsidRDefault="008A00E9" w:rsidP="008A00E9">
            <w:pPr>
              <w:rPr>
                <w:rFonts w:ascii="Times New Roman" w:hAnsi="Times New Roman" w:cs="Times New Roman"/>
                <w:b/>
                <w:bCs/>
                <w:highlight w:val="yellow"/>
              </w:rPr>
            </w:pPr>
            <w:r w:rsidRPr="00765A77">
              <w:rPr>
                <w:rFonts w:ascii="Times New Roman" w:hAnsi="Times New Roman" w:cs="Times New Roman"/>
                <w:b/>
                <w:bCs/>
              </w:rPr>
              <w:t>Lauko pavadinimas</w:t>
            </w:r>
          </w:p>
        </w:tc>
        <w:tc>
          <w:tcPr>
            <w:tcW w:w="8010" w:type="dxa"/>
            <w:shd w:val="clear" w:color="auto" w:fill="DEEAF6" w:themeFill="accent1" w:themeFillTint="33"/>
          </w:tcPr>
          <w:p w14:paraId="6A4EC3DA" w14:textId="723B9E17" w:rsidR="008A00E9" w:rsidRPr="00765A77" w:rsidRDefault="008A00E9" w:rsidP="008A00E9">
            <w:pPr>
              <w:rPr>
                <w:rFonts w:ascii="Times New Roman" w:hAnsi="Times New Roman" w:cs="Times New Roman"/>
                <w:i/>
                <w:iCs/>
                <w:highlight w:val="yellow"/>
              </w:rPr>
            </w:pPr>
            <w:r w:rsidRPr="00765A77">
              <w:rPr>
                <w:rFonts w:ascii="Times New Roman" w:hAnsi="Times New Roman" w:cs="Times New Roman"/>
                <w:b/>
                <w:bCs/>
                <w:iCs/>
                <w:kern w:val="16"/>
              </w:rPr>
              <w:t>Lauko aprašymas</w:t>
            </w:r>
          </w:p>
        </w:tc>
      </w:tr>
      <w:tr w:rsidR="00A5289D" w:rsidRPr="00765A77" w14:paraId="2BCF6038" w14:textId="77777777" w:rsidTr="0AB2B071">
        <w:trPr>
          <w:trHeight w:val="300"/>
        </w:trPr>
        <w:tc>
          <w:tcPr>
            <w:tcW w:w="1818" w:type="dxa"/>
          </w:tcPr>
          <w:p w14:paraId="4336A696" w14:textId="7F575A88" w:rsidR="00A5289D" w:rsidRPr="00765A77" w:rsidRDefault="00A5289D" w:rsidP="00A5289D">
            <w:pPr>
              <w:rPr>
                <w:rFonts w:ascii="Times New Roman" w:eastAsia="Times New Roman" w:hAnsi="Times New Roman" w:cs="Times New Roman"/>
                <w:b/>
                <w:bCs/>
              </w:rPr>
            </w:pPr>
            <w:r w:rsidRPr="00946AE5">
              <w:rPr>
                <w:rFonts w:ascii="Times New Roman" w:eastAsia="Times New Roman" w:hAnsi="Times New Roman" w:cs="Times New Roman"/>
                <w:b/>
                <w:bCs/>
              </w:rPr>
              <w:t>Finansavimo šaltin</w:t>
            </w:r>
            <w:r w:rsidR="00D1439D" w:rsidRPr="00946AE5">
              <w:rPr>
                <w:rFonts w:ascii="Times New Roman" w:eastAsia="Times New Roman" w:hAnsi="Times New Roman" w:cs="Times New Roman"/>
                <w:b/>
                <w:bCs/>
              </w:rPr>
              <w:t>is</w:t>
            </w:r>
          </w:p>
        </w:tc>
        <w:tc>
          <w:tcPr>
            <w:tcW w:w="8010" w:type="dxa"/>
          </w:tcPr>
          <w:p w14:paraId="7F200AD1" w14:textId="5EABBBCB" w:rsidR="00CD3F40" w:rsidRDefault="00CD3F40" w:rsidP="00A5289D">
            <w:pPr>
              <w:jc w:val="both"/>
              <w:rPr>
                <w:rFonts w:ascii="Times New Roman" w:hAnsi="Times New Roman" w:cs="Times New Roman"/>
                <w:i/>
                <w:iCs/>
              </w:rPr>
            </w:pPr>
          </w:p>
          <w:tbl>
            <w:tblPr>
              <w:tblStyle w:val="GridTable1Light1"/>
              <w:tblW w:w="5000" w:type="pct"/>
              <w:tblLook w:val="04A0" w:firstRow="1" w:lastRow="0" w:firstColumn="1" w:lastColumn="0" w:noHBand="0" w:noVBand="1"/>
            </w:tblPr>
            <w:tblGrid>
              <w:gridCol w:w="1406"/>
              <w:gridCol w:w="2620"/>
              <w:gridCol w:w="3758"/>
            </w:tblGrid>
            <w:tr w:rsidR="00CD3F40" w:rsidRPr="00765A77" w14:paraId="504E1816" w14:textId="77777777" w:rsidTr="00267668">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0B628C26"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5EA754AF" w14:textId="77777777"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5468B755" w14:textId="77777777"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CD3F40" w:rsidRPr="00765A77" w14:paraId="129A7A3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5EFEE685"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w:t>
                  </w:r>
                </w:p>
                <w:p w14:paraId="73DE770C" w14:textId="77777777" w:rsidR="00CD3F40" w:rsidRPr="00765A77" w:rsidRDefault="00CD3F40" w:rsidP="00CD3F40">
                  <w:pPr>
                    <w:rPr>
                      <w:rFonts w:ascii="Times New Roman" w:hAnsi="Times New Roman" w:cs="Times New Roman"/>
                    </w:rPr>
                  </w:pPr>
                </w:p>
              </w:tc>
              <w:tc>
                <w:tcPr>
                  <w:tcW w:w="1683" w:type="pct"/>
                  <w:vAlign w:val="center"/>
                </w:tcPr>
                <w:p w14:paraId="3889F56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Projektams  skiriamos finansavimo lėšos</w:t>
                  </w:r>
                </w:p>
                <w:p w14:paraId="1F99505C"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57AC9344" w14:textId="4B841FA4" w:rsidR="00CD3F40" w:rsidRPr="00946AE5" w:rsidRDefault="00BB77A9"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rPr>
                  </w:pPr>
                  <w:r w:rsidRPr="00BB77A9">
                    <w:rPr>
                      <w:rFonts w:ascii="Times New Roman" w:hAnsi="Times New Roman" w:cs="Times New Roman"/>
                      <w:b/>
                      <w:bCs/>
                      <w:i/>
                    </w:rPr>
                    <w:t>13 909 999,65</w:t>
                  </w:r>
                </w:p>
              </w:tc>
            </w:tr>
            <w:tr w:rsidR="00CD3F40" w:rsidRPr="00765A77" w14:paraId="73DB84F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B50242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1.1.</w:t>
                  </w:r>
                </w:p>
              </w:tc>
              <w:tc>
                <w:tcPr>
                  <w:tcW w:w="1683" w:type="pct"/>
                  <w:vAlign w:val="center"/>
                </w:tcPr>
                <w:p w14:paraId="5C884D53"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740B62D5" w14:textId="14006E5F" w:rsidR="00CD3F40" w:rsidRPr="00765A77" w:rsidRDefault="00BB77A9"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BB77A9">
                    <w:rPr>
                      <w:rFonts w:ascii="Times New Roman" w:hAnsi="Times New Roman" w:cs="Times New Roman"/>
                      <w:i/>
                    </w:rPr>
                    <w:t>13 909 999,65</w:t>
                  </w:r>
                </w:p>
              </w:tc>
            </w:tr>
            <w:tr w:rsidR="00CD3F40" w:rsidRPr="00765A77" w14:paraId="3AF74FA2" w14:textId="77777777" w:rsidTr="00267668">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478977E9"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1.2.</w:t>
                  </w:r>
                </w:p>
              </w:tc>
              <w:tc>
                <w:tcPr>
                  <w:tcW w:w="1683" w:type="pct"/>
                  <w:vAlign w:val="center"/>
                </w:tcPr>
                <w:p w14:paraId="7FCA00A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038907A7" w14:textId="16FB437F"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CD3F40" w:rsidRPr="00765A77" w14:paraId="101B6C91" w14:textId="77777777" w:rsidTr="00267668">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3CB6DC02"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1.3.</w:t>
                  </w:r>
                </w:p>
              </w:tc>
              <w:tc>
                <w:tcPr>
                  <w:tcW w:w="1683" w:type="pct"/>
                  <w:vAlign w:val="center"/>
                </w:tcPr>
                <w:p w14:paraId="4E23109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324159B6" w14:textId="36E0AF0B"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D3F40" w:rsidRPr="00765A77" w14:paraId="7D8F2463"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720BB2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1.4.</w:t>
                  </w:r>
                </w:p>
              </w:tc>
              <w:tc>
                <w:tcPr>
                  <w:tcW w:w="1683" w:type="pct"/>
                  <w:vAlign w:val="center"/>
                </w:tcPr>
                <w:p w14:paraId="0DB8EE7C"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0AA1D5AE" w14:textId="1BEDAFB0"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CD3F40" w:rsidRPr="00765A77" w14:paraId="421634C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7773E24C"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lastRenderedPageBreak/>
                    <w:t>1.5.</w:t>
                  </w:r>
                </w:p>
              </w:tc>
              <w:tc>
                <w:tcPr>
                  <w:tcW w:w="1683" w:type="pct"/>
                  <w:vAlign w:val="center"/>
                </w:tcPr>
                <w:p w14:paraId="33BD7306"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05F278F0" w14:textId="6660D89F"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CD3F40" w:rsidRPr="00765A77" w14:paraId="59577E39"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68F47D5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1.6.</w:t>
                  </w:r>
                </w:p>
              </w:tc>
              <w:tc>
                <w:tcPr>
                  <w:tcW w:w="1683" w:type="pct"/>
                  <w:vAlign w:val="center"/>
                </w:tcPr>
                <w:p w14:paraId="0679E095"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0CA9636A" w14:textId="774FC256"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DC6094" w:rsidRPr="00765A77" w14:paraId="21A48F5E"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C8770FD" w14:textId="2A44C659" w:rsidR="00DC6094" w:rsidRPr="00765A77" w:rsidRDefault="00DC6094" w:rsidP="00CD3F40">
                  <w:pPr>
                    <w:rPr>
                      <w:rFonts w:ascii="Times New Roman" w:hAnsi="Times New Roman" w:cs="Times New Roman"/>
                    </w:rPr>
                  </w:pPr>
                  <w:r>
                    <w:rPr>
                      <w:rFonts w:ascii="Times New Roman" w:hAnsi="Times New Roman" w:cs="Times New Roman"/>
                    </w:rPr>
                    <w:t>2.</w:t>
                  </w:r>
                </w:p>
              </w:tc>
              <w:tc>
                <w:tcPr>
                  <w:tcW w:w="1683" w:type="pct"/>
                  <w:vAlign w:val="center"/>
                </w:tcPr>
                <w:p w14:paraId="43064345" w14:textId="286E628A" w:rsidR="00DC6094" w:rsidRPr="00E66517" w:rsidRDefault="00DC6094"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lt-LT"/>
                    </w:rPr>
                  </w:pPr>
                  <w:r w:rsidRPr="00E66517">
                    <w:rPr>
                      <w:rFonts w:ascii="Times New Roman" w:hAnsi="Times New Roman" w:cs="Times New Roman"/>
                      <w:b/>
                      <w:bCs/>
                      <w:lang w:eastAsia="lt-LT"/>
                    </w:rPr>
                    <w:t>Nuosavas įnašas</w:t>
                  </w:r>
                </w:p>
              </w:tc>
              <w:tc>
                <w:tcPr>
                  <w:tcW w:w="2414" w:type="pct"/>
                </w:tcPr>
                <w:p w14:paraId="624F9218" w14:textId="07B9B99E" w:rsidR="00DC6094" w:rsidRPr="00946AE5" w:rsidRDefault="00BB77A9"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rPr>
                  </w:pPr>
                  <w:r w:rsidRPr="00BB77A9">
                    <w:rPr>
                      <w:rFonts w:ascii="Times New Roman" w:hAnsi="Times New Roman" w:cs="Times New Roman"/>
                      <w:b/>
                      <w:bCs/>
                      <w:i/>
                    </w:rPr>
                    <w:t>123 144 980,81</w:t>
                  </w:r>
                </w:p>
              </w:tc>
            </w:tr>
            <w:tr w:rsidR="00CD3F40" w:rsidRPr="00765A77" w14:paraId="6E4210B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C922AB3" w14:textId="77777777" w:rsidR="00CD3F40" w:rsidRPr="00765A77" w:rsidRDefault="00CD3F40" w:rsidP="00CD3F40">
                  <w:pPr>
                    <w:rPr>
                      <w:rFonts w:ascii="Times New Roman" w:hAnsi="Times New Roman" w:cs="Times New Roman"/>
                    </w:rPr>
                  </w:pPr>
                </w:p>
              </w:tc>
              <w:tc>
                <w:tcPr>
                  <w:tcW w:w="1683" w:type="pct"/>
                  <w:vAlign w:val="center"/>
                </w:tcPr>
                <w:p w14:paraId="5E7CCE45"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14:paraId="75022493" w14:textId="525C0F05" w:rsidR="00776806" w:rsidRPr="00946AE5" w:rsidRDefault="00B21BBD"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6AE5">
                    <w:rPr>
                      <w:rFonts w:ascii="Times New Roman" w:hAnsi="Times New Roman" w:cs="Times New Roman"/>
                      <w:b/>
                      <w:bCs/>
                      <w:i/>
                      <w:iCs/>
                    </w:rPr>
                    <w:t>1</w:t>
                  </w:r>
                  <w:r w:rsidR="00BB77A9">
                    <w:rPr>
                      <w:rFonts w:ascii="Times New Roman" w:hAnsi="Times New Roman" w:cs="Times New Roman"/>
                      <w:b/>
                      <w:bCs/>
                      <w:i/>
                      <w:iCs/>
                    </w:rPr>
                    <w:t>37</w:t>
                  </w:r>
                  <w:r w:rsidRPr="00946AE5">
                    <w:rPr>
                      <w:rFonts w:ascii="Times New Roman" w:hAnsi="Times New Roman" w:cs="Times New Roman"/>
                      <w:b/>
                      <w:bCs/>
                      <w:i/>
                      <w:iCs/>
                    </w:rPr>
                    <w:t> 0</w:t>
                  </w:r>
                  <w:r w:rsidR="00BB77A9">
                    <w:rPr>
                      <w:rFonts w:ascii="Times New Roman" w:hAnsi="Times New Roman" w:cs="Times New Roman"/>
                      <w:b/>
                      <w:bCs/>
                      <w:i/>
                      <w:iCs/>
                    </w:rPr>
                    <w:t>54</w:t>
                  </w:r>
                  <w:r w:rsidRPr="00946AE5">
                    <w:rPr>
                      <w:rFonts w:ascii="Times New Roman" w:hAnsi="Times New Roman" w:cs="Times New Roman"/>
                      <w:b/>
                      <w:bCs/>
                      <w:i/>
                      <w:iCs/>
                    </w:rPr>
                    <w:t> </w:t>
                  </w:r>
                  <w:r w:rsidR="00BB77A9">
                    <w:rPr>
                      <w:rFonts w:ascii="Times New Roman" w:hAnsi="Times New Roman" w:cs="Times New Roman"/>
                      <w:b/>
                      <w:bCs/>
                      <w:i/>
                      <w:iCs/>
                    </w:rPr>
                    <w:t>980</w:t>
                  </w:r>
                  <w:r w:rsidRPr="00946AE5">
                    <w:rPr>
                      <w:rFonts w:ascii="Times New Roman" w:hAnsi="Times New Roman" w:cs="Times New Roman"/>
                      <w:b/>
                      <w:bCs/>
                      <w:i/>
                      <w:iCs/>
                    </w:rPr>
                    <w:t>,</w:t>
                  </w:r>
                  <w:r w:rsidR="00BB77A9">
                    <w:rPr>
                      <w:rFonts w:ascii="Times New Roman" w:hAnsi="Times New Roman" w:cs="Times New Roman"/>
                      <w:b/>
                      <w:bCs/>
                      <w:i/>
                      <w:iCs/>
                    </w:rPr>
                    <w:t>46</w:t>
                  </w:r>
                </w:p>
              </w:tc>
            </w:tr>
          </w:tbl>
          <w:p w14:paraId="08133D97" w14:textId="77777777" w:rsidR="0067652F" w:rsidRPr="00765A77" w:rsidRDefault="0067652F" w:rsidP="00A5289D">
            <w:pPr>
              <w:jc w:val="both"/>
              <w:rPr>
                <w:rFonts w:ascii="Times New Roman" w:hAnsi="Times New Roman" w:cs="Times New Roman"/>
                <w:i/>
                <w:iCs/>
              </w:rPr>
            </w:pPr>
          </w:p>
          <w:p w14:paraId="22A1949F" w14:textId="77777777" w:rsidR="00A5289D" w:rsidRPr="00765A77" w:rsidRDefault="00A5289D" w:rsidP="00A5289D">
            <w:pPr>
              <w:rPr>
                <w:rFonts w:ascii="Times New Roman" w:hAnsi="Times New Roman" w:cs="Times New Roman"/>
                <w:i/>
                <w:iCs/>
              </w:rPr>
            </w:pPr>
          </w:p>
        </w:tc>
      </w:tr>
      <w:tr w:rsidR="00E6739C" w:rsidRPr="00765A77" w14:paraId="26854885" w14:textId="77777777" w:rsidTr="0AB2B071">
        <w:trPr>
          <w:trHeight w:val="300"/>
        </w:trPr>
        <w:tc>
          <w:tcPr>
            <w:tcW w:w="1818" w:type="dxa"/>
          </w:tcPr>
          <w:p w14:paraId="749C1DC1" w14:textId="30617BE6" w:rsidR="00E6739C" w:rsidRPr="00765A77" w:rsidRDefault="00E6739C" w:rsidP="00E6739C">
            <w:pPr>
              <w:rPr>
                <w:rFonts w:ascii="Times New Roman" w:eastAsia="Times New Roman" w:hAnsi="Times New Roman" w:cs="Times New Roman"/>
                <w:b/>
                <w:bCs/>
              </w:rPr>
            </w:pPr>
            <w:r w:rsidRPr="00765A77">
              <w:rPr>
                <w:rFonts w:ascii="Times New Roman" w:hAnsi="Times New Roman" w:cs="Times New Roman"/>
                <w:b/>
                <w:bCs/>
              </w:rPr>
              <w:lastRenderedPageBreak/>
              <w:t>ES fondų lėšos</w:t>
            </w:r>
            <w:r w:rsidRPr="00765A77">
              <w:rPr>
                <w:rStyle w:val="eop"/>
                <w:rFonts w:ascii="Times New Roman" w:hAnsi="Times New Roman" w:cs="Times New Roman"/>
                <w:b/>
                <w:bCs/>
              </w:rPr>
              <w:t> </w:t>
            </w:r>
          </w:p>
        </w:tc>
        <w:tc>
          <w:tcPr>
            <w:tcW w:w="8010" w:type="dxa"/>
          </w:tcPr>
          <w:p w14:paraId="35F3AAAE" w14:textId="77777777" w:rsidR="00E6739C" w:rsidRPr="00765A77" w:rsidRDefault="1617CC1E" w:rsidP="0AB2B071">
            <w:pPr>
              <w:pStyle w:val="paragraph"/>
              <w:spacing w:before="0" w:beforeAutospacing="0" w:after="0" w:afterAutospacing="0"/>
              <w:textAlignment w:val="baseline"/>
              <w:rPr>
                <w:sz w:val="22"/>
                <w:szCs w:val="22"/>
              </w:rPr>
            </w:pPr>
            <w:r w:rsidRPr="0AB2B071">
              <w:rPr>
                <w:rStyle w:val="contentcontrolboundarysink"/>
                <w:sz w:val="22"/>
                <w:szCs w:val="22"/>
              </w:rPr>
              <w:t>​</w:t>
            </w:r>
            <w:r w:rsidRPr="0AB2B071">
              <w:rPr>
                <w:rStyle w:val="normaltextrun"/>
                <w:rFonts w:ascii="Segoe UI Symbol" w:eastAsia="MS Gothic" w:hAnsi="Segoe UI Symbol" w:cs="Segoe UI Symbol"/>
                <w:sz w:val="22"/>
                <w:szCs w:val="22"/>
              </w:rPr>
              <w:t>☐</w:t>
            </w:r>
            <w:r w:rsidRPr="0AB2B071">
              <w:rPr>
                <w:rStyle w:val="contentcontrolboundarysink"/>
                <w:sz w:val="22"/>
                <w:szCs w:val="22"/>
              </w:rPr>
              <w:t>​</w:t>
            </w:r>
            <w:r w:rsidRPr="0AB2B071">
              <w:rPr>
                <w:rStyle w:val="normaltextrun"/>
                <w:sz w:val="22"/>
                <w:szCs w:val="22"/>
              </w:rPr>
              <w:t xml:space="preserve"> Europos regioninės plėtros fondas_______ eur.</w:t>
            </w:r>
            <w:r w:rsidRPr="0AB2B071">
              <w:rPr>
                <w:rStyle w:val="eop"/>
                <w:sz w:val="22"/>
                <w:szCs w:val="22"/>
              </w:rPr>
              <w:t> </w:t>
            </w:r>
          </w:p>
          <w:p w14:paraId="5FE7B318" w14:textId="77777777" w:rsidR="00E6739C" w:rsidRPr="00765A77" w:rsidRDefault="1617CC1E" w:rsidP="0AB2B071">
            <w:pPr>
              <w:pStyle w:val="paragraph"/>
              <w:spacing w:before="0" w:beforeAutospacing="0" w:after="0" w:afterAutospacing="0"/>
              <w:textAlignment w:val="baseline"/>
              <w:rPr>
                <w:sz w:val="22"/>
                <w:szCs w:val="22"/>
              </w:rPr>
            </w:pPr>
            <w:r w:rsidRPr="0AB2B071">
              <w:rPr>
                <w:rStyle w:val="normaltextrun"/>
                <w:sz w:val="22"/>
                <w:szCs w:val="22"/>
              </w:rPr>
              <w:t> </w:t>
            </w:r>
            <w:r w:rsidRPr="0AB2B071">
              <w:rPr>
                <w:rStyle w:val="contentcontrolboundarysink"/>
                <w:sz w:val="22"/>
                <w:szCs w:val="22"/>
              </w:rPr>
              <w:t>​</w:t>
            </w:r>
            <w:r w:rsidRPr="0AB2B071">
              <w:rPr>
                <w:rStyle w:val="normaltextrun"/>
                <w:rFonts w:ascii="Segoe UI Symbol" w:eastAsia="MS Gothic" w:hAnsi="Segoe UI Symbol" w:cs="Segoe UI Symbol"/>
                <w:sz w:val="22"/>
                <w:szCs w:val="22"/>
              </w:rPr>
              <w:t>☐</w:t>
            </w:r>
            <w:r w:rsidRPr="0AB2B071">
              <w:rPr>
                <w:rStyle w:val="contentcontrolboundarysink"/>
                <w:sz w:val="22"/>
                <w:szCs w:val="22"/>
              </w:rPr>
              <w:t>​</w:t>
            </w:r>
            <w:r w:rsidRPr="0AB2B071">
              <w:rPr>
                <w:rStyle w:val="normaltextrun"/>
                <w:sz w:val="22"/>
                <w:szCs w:val="22"/>
              </w:rPr>
              <w:t xml:space="preserve"> Europos socialinis fondas +___________eur.</w:t>
            </w:r>
            <w:r w:rsidRPr="0AB2B071">
              <w:rPr>
                <w:rStyle w:val="eop"/>
                <w:sz w:val="22"/>
                <w:szCs w:val="22"/>
              </w:rPr>
              <w:t> </w:t>
            </w:r>
          </w:p>
          <w:p w14:paraId="56CE9069" w14:textId="500401E3" w:rsidR="00E6739C" w:rsidRPr="00765A77" w:rsidRDefault="1617CC1E" w:rsidP="0AB2B071">
            <w:pPr>
              <w:pStyle w:val="paragraph"/>
              <w:spacing w:before="0" w:beforeAutospacing="0" w:after="0" w:afterAutospacing="0"/>
              <w:textAlignment w:val="baseline"/>
              <w:rPr>
                <w:sz w:val="22"/>
                <w:szCs w:val="22"/>
              </w:rPr>
            </w:pPr>
            <w:r w:rsidRPr="0AB2B071">
              <w:rPr>
                <w:rStyle w:val="normaltextrun"/>
                <w:sz w:val="22"/>
                <w:szCs w:val="22"/>
              </w:rPr>
              <w:t> </w:t>
            </w:r>
            <w:sdt>
              <w:sdtPr>
                <w:rPr>
                  <w:bCs/>
                  <w:sz w:val="22"/>
                  <w:szCs w:val="22"/>
                </w:rPr>
                <w:id w:val="1937640385"/>
                <w14:checkbox>
                  <w14:checked w14:val="1"/>
                  <w14:checkedState w14:val="2612" w14:font="MS Gothic"/>
                  <w14:uncheckedState w14:val="2610" w14:font="MS Gothic"/>
                </w14:checkbox>
              </w:sdtPr>
              <w:sdtEndPr/>
              <w:sdtContent>
                <w:r w:rsidR="00B21BBD" w:rsidRPr="00B21BBD">
                  <w:rPr>
                    <w:rFonts w:ascii="Segoe UI Symbol" w:hAnsi="Segoe UI Symbol" w:cs="Segoe UI Symbol"/>
                    <w:bCs/>
                    <w:sz w:val="22"/>
                    <w:szCs w:val="22"/>
                  </w:rPr>
                  <w:t>☒</w:t>
                </w:r>
              </w:sdtContent>
            </w:sdt>
            <w:r w:rsidRPr="0AB2B071">
              <w:rPr>
                <w:rStyle w:val="normaltextrun"/>
                <w:sz w:val="22"/>
                <w:szCs w:val="22"/>
              </w:rPr>
              <w:t xml:space="preserve"> Sanglaudos fondas</w:t>
            </w:r>
            <w:r w:rsidR="00B21BBD">
              <w:rPr>
                <w:rStyle w:val="normaltextrun"/>
                <w:sz w:val="22"/>
                <w:szCs w:val="22"/>
              </w:rPr>
              <w:t xml:space="preserve"> </w:t>
            </w:r>
            <w:r w:rsidR="00B21BBD" w:rsidRPr="00B21BBD">
              <w:rPr>
                <w:rStyle w:val="normaltextrun"/>
                <w:sz w:val="22"/>
                <w:szCs w:val="22"/>
              </w:rPr>
              <w:t>1</w:t>
            </w:r>
            <w:r w:rsidR="00BB77A9">
              <w:rPr>
                <w:rStyle w:val="normaltextrun"/>
                <w:sz w:val="22"/>
                <w:szCs w:val="22"/>
              </w:rPr>
              <w:t>3</w:t>
            </w:r>
            <w:r w:rsidR="00B21BBD" w:rsidRPr="00B21BBD">
              <w:rPr>
                <w:rStyle w:val="normaltextrun"/>
                <w:sz w:val="22"/>
                <w:szCs w:val="22"/>
              </w:rPr>
              <w:t xml:space="preserve"> 9</w:t>
            </w:r>
            <w:r w:rsidR="00BB77A9">
              <w:rPr>
                <w:rStyle w:val="normaltextrun"/>
                <w:sz w:val="22"/>
                <w:szCs w:val="22"/>
              </w:rPr>
              <w:t>0</w:t>
            </w:r>
            <w:r w:rsidR="00B21BBD" w:rsidRPr="00B21BBD">
              <w:rPr>
                <w:rStyle w:val="normaltextrun"/>
                <w:sz w:val="22"/>
                <w:szCs w:val="22"/>
              </w:rPr>
              <w:t>9 999,6</w:t>
            </w:r>
            <w:r w:rsidR="002E4B1A">
              <w:rPr>
                <w:rStyle w:val="normaltextrun"/>
                <w:sz w:val="22"/>
                <w:szCs w:val="22"/>
              </w:rPr>
              <w:t>5</w:t>
            </w:r>
            <w:r w:rsidR="00B21BBD">
              <w:rPr>
                <w:rStyle w:val="normaltextrun"/>
                <w:sz w:val="22"/>
                <w:szCs w:val="22"/>
              </w:rPr>
              <w:t xml:space="preserve"> </w:t>
            </w:r>
            <w:r w:rsidRPr="0AB2B071">
              <w:rPr>
                <w:rStyle w:val="normaltextrun"/>
                <w:sz w:val="22"/>
                <w:szCs w:val="22"/>
              </w:rPr>
              <w:t>eur.</w:t>
            </w:r>
            <w:r w:rsidRPr="0AB2B071">
              <w:rPr>
                <w:rStyle w:val="eop"/>
                <w:sz w:val="22"/>
                <w:szCs w:val="22"/>
              </w:rPr>
              <w:t> </w:t>
            </w:r>
          </w:p>
          <w:p w14:paraId="242E7D2F" w14:textId="3D7063B8" w:rsidR="00E6739C" w:rsidRPr="00765A77" w:rsidRDefault="1617CC1E" w:rsidP="00ED7514">
            <w:pPr>
              <w:pStyle w:val="paragraph"/>
              <w:spacing w:before="0" w:beforeAutospacing="0" w:after="0" w:afterAutospacing="0"/>
              <w:textAlignment w:val="baseline"/>
            </w:pPr>
            <w:r w:rsidRPr="0AB2B071">
              <w:rPr>
                <w:rStyle w:val="normaltextrun"/>
                <w:sz w:val="22"/>
                <w:szCs w:val="22"/>
              </w:rPr>
              <w:t> </w:t>
            </w:r>
            <w:r w:rsidRPr="0AB2B071">
              <w:rPr>
                <w:rStyle w:val="contentcontrolboundarysink"/>
                <w:sz w:val="22"/>
                <w:szCs w:val="22"/>
              </w:rPr>
              <w:t>​</w:t>
            </w:r>
            <w:r w:rsidRPr="0AB2B071">
              <w:rPr>
                <w:rStyle w:val="normaltextrun"/>
                <w:rFonts w:ascii="Segoe UI Symbol" w:eastAsia="MS Gothic" w:hAnsi="Segoe UI Symbol" w:cs="Segoe UI Symbol"/>
                <w:sz w:val="22"/>
                <w:szCs w:val="22"/>
              </w:rPr>
              <w:t>☐</w:t>
            </w:r>
            <w:r w:rsidRPr="0AB2B071">
              <w:rPr>
                <w:rStyle w:val="contentcontrolboundarysink"/>
                <w:sz w:val="22"/>
                <w:szCs w:val="22"/>
              </w:rPr>
              <w:t>​</w:t>
            </w:r>
            <w:r w:rsidRPr="0AB2B071">
              <w:rPr>
                <w:rStyle w:val="normaltextrun"/>
                <w:sz w:val="22"/>
                <w:szCs w:val="22"/>
              </w:rPr>
              <w:t xml:space="preserve"> Teisingos pertvarkos fondas_____________eur.</w:t>
            </w:r>
            <w:r w:rsidRPr="0AB2B071">
              <w:rPr>
                <w:rStyle w:val="eop"/>
                <w:sz w:val="22"/>
                <w:szCs w:val="22"/>
              </w:rPr>
              <w:t> </w:t>
            </w:r>
          </w:p>
        </w:tc>
      </w:tr>
    </w:tbl>
    <w:p w14:paraId="2053F7EE" w14:textId="77777777" w:rsidR="003C6DD6" w:rsidRPr="00E66517" w:rsidRDefault="003C6DD6">
      <w:pPr>
        <w:rPr>
          <w:rFonts w:ascii="Times New Roman" w:hAnsi="Times New Roman" w:cs="Times New Roman"/>
        </w:rPr>
      </w:pPr>
    </w:p>
    <w:p w14:paraId="001A70F2" w14:textId="2BD725CF" w:rsidR="002B02F4" w:rsidRPr="00E66517" w:rsidRDefault="002B02F4" w:rsidP="00E66517">
      <w:pPr>
        <w:pStyle w:val="Sraopastraipa"/>
        <w:ind w:left="1080"/>
        <w:jc w:val="both"/>
        <w:rPr>
          <w:rFonts w:ascii="Times New Roman" w:hAnsi="Times New Roman" w:cs="Times New Roman"/>
        </w:rPr>
      </w:pPr>
      <w:r w:rsidRPr="00765A77">
        <w:rPr>
          <w:rFonts w:ascii="Times New Roman" w:hAnsi="Times New Roman" w:cs="Times New Roman"/>
          <w:b/>
          <w:bCs/>
        </w:rPr>
        <w:t>KITA INFORMACIJA</w:t>
      </w:r>
    </w:p>
    <w:tbl>
      <w:tblPr>
        <w:tblStyle w:val="GridTable1Light1"/>
        <w:tblW w:w="0" w:type="auto"/>
        <w:tblLook w:val="04A0" w:firstRow="1" w:lastRow="0" w:firstColumn="1" w:lastColumn="0" w:noHBand="0" w:noVBand="1"/>
      </w:tblPr>
      <w:tblGrid>
        <w:gridCol w:w="1610"/>
        <w:gridCol w:w="8301"/>
      </w:tblGrid>
      <w:tr w:rsidR="002B02F4" w:rsidRPr="00765A77" w14:paraId="2DB48EEB" w14:textId="77777777" w:rsidTr="00114DE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5" w:type="dxa"/>
            <w:shd w:val="clear" w:color="auto" w:fill="DEEAF6" w:themeFill="accent1" w:themeFillTint="33"/>
          </w:tcPr>
          <w:p w14:paraId="76F0CEF3" w14:textId="77777777" w:rsidR="002B02F4" w:rsidRPr="00765A77" w:rsidRDefault="002B02F4" w:rsidP="00267668">
            <w:pPr>
              <w:rPr>
                <w:rFonts w:ascii="Times New Roman" w:hAnsi="Times New Roman" w:cs="Times New Roman"/>
              </w:rPr>
            </w:pPr>
            <w:r w:rsidRPr="00765A77">
              <w:rPr>
                <w:rFonts w:ascii="Times New Roman" w:hAnsi="Times New Roman" w:cs="Times New Roman"/>
              </w:rPr>
              <w:t>Lauko pavadinimas</w:t>
            </w:r>
          </w:p>
        </w:tc>
        <w:tc>
          <w:tcPr>
            <w:tcW w:w="8316" w:type="dxa"/>
            <w:shd w:val="clear" w:color="auto" w:fill="DEEAF6" w:themeFill="accent1" w:themeFillTint="33"/>
          </w:tcPr>
          <w:p w14:paraId="0F403817" w14:textId="77777777" w:rsidR="002B02F4" w:rsidRPr="00765A77" w:rsidRDefault="002B02F4"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E41C0F" w:rsidRPr="00765A77" w14:paraId="5F8886FE" w14:textId="77777777" w:rsidTr="00114DE2">
        <w:trPr>
          <w:trHeight w:val="300"/>
        </w:trPr>
        <w:tc>
          <w:tcPr>
            <w:cnfStyle w:val="001000000000" w:firstRow="0" w:lastRow="0" w:firstColumn="1" w:lastColumn="0" w:oddVBand="0" w:evenVBand="0" w:oddHBand="0" w:evenHBand="0" w:firstRowFirstColumn="0" w:firstRowLastColumn="0" w:lastRowFirstColumn="0" w:lastRowLastColumn="0"/>
            <w:tcW w:w="1595" w:type="dxa"/>
          </w:tcPr>
          <w:p w14:paraId="02DB8892" w14:textId="48A8EA29" w:rsidR="00E41C0F" w:rsidRPr="00765A77" w:rsidRDefault="00E41C0F" w:rsidP="00E41C0F">
            <w:pPr>
              <w:rPr>
                <w:rFonts w:ascii="Times New Roman" w:hAnsi="Times New Roman" w:cs="Times New Roman"/>
              </w:rPr>
            </w:pPr>
            <w:r w:rsidRPr="00765A77">
              <w:rPr>
                <w:rFonts w:ascii="Times New Roman" w:hAnsi="Times New Roman" w:cs="Times New Roman"/>
              </w:rPr>
              <w:t>Reikalavimai JP projektams</w:t>
            </w:r>
            <w:r>
              <w:rPr>
                <w:rFonts w:ascii="Times New Roman" w:hAnsi="Times New Roman" w:cs="Times New Roman"/>
              </w:rPr>
              <w:t xml:space="preserve"> </w:t>
            </w:r>
            <w:r w:rsidRPr="00C52E03">
              <w:rPr>
                <w:rFonts w:ascii="Times New Roman" w:hAnsi="Times New Roman" w:cs="Times New Roman"/>
                <w:bCs w:val="0"/>
              </w:rPr>
              <w:t>*</w:t>
            </w:r>
          </w:p>
        </w:tc>
        <w:tc>
          <w:tcPr>
            <w:tcW w:w="8316" w:type="dxa"/>
          </w:tcPr>
          <w:p w14:paraId="477D8ADF" w14:textId="77777777" w:rsidR="00E41C0F" w:rsidRPr="00BF79AF" w:rsidRDefault="00E41C0F" w:rsidP="00E41C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bookmarkStart w:id="0" w:name="_Hlk181195039"/>
            <w:r w:rsidRPr="00BF79AF">
              <w:rPr>
                <w:rFonts w:ascii="Times New Roman" w:eastAsia="Times New Roman" w:hAnsi="Times New Roman" w:cs="Times New Roman"/>
                <w:b/>
                <w:bCs/>
              </w:rPr>
              <w:t>Galimi pareiškėjai</w:t>
            </w:r>
          </w:p>
          <w:p w14:paraId="3645552B" w14:textId="77777777" w:rsidR="00E41C0F" w:rsidRPr="00FA6A12" w:rsidRDefault="00E41C0F" w:rsidP="00E41C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808080" w:themeColor="background1" w:themeShade="80"/>
              </w:rPr>
            </w:pPr>
          </w:p>
          <w:p w14:paraId="1CE12964" w14:textId="77777777" w:rsidR="00E41C0F" w:rsidRDefault="00E41C0F" w:rsidP="00E41C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BF79AF">
              <w:rPr>
                <w:rFonts w:ascii="Times New Roman" w:eastAsia="Times New Roman" w:hAnsi="Times New Roman" w:cs="Times New Roman"/>
              </w:rPr>
              <w:t xml:space="preserve">Fiziniai asmenys, nuosavybės teise valdantys elektros vartojimo objektą </w:t>
            </w:r>
            <w:r w:rsidRPr="00BF79AF">
              <w:rPr>
                <w:rFonts w:ascii="Times New Roman" w:hAnsi="Times New Roman" w:cs="Times New Roman"/>
                <w:iCs/>
                <w:szCs w:val="24"/>
              </w:rPr>
              <w:t>–</w:t>
            </w:r>
            <w:r w:rsidRPr="00BF79AF">
              <w:rPr>
                <w:rFonts w:ascii="Times New Roman" w:hAnsi="Times New Roman" w:cs="Times New Roman"/>
                <w:lang w:eastAsia="lt-LT"/>
              </w:rPr>
              <w:t xml:space="preserve"> </w:t>
            </w:r>
            <w:r w:rsidRPr="00BF79AF">
              <w:rPr>
                <w:rFonts w:ascii="Times New Roman" w:hAnsi="Times New Roman" w:cs="Times New Roman"/>
              </w:rPr>
              <w:t xml:space="preserve">fizinio asmens nuosavybės teise valdomą </w:t>
            </w:r>
            <w:r w:rsidRPr="000E09B3">
              <w:rPr>
                <w:rFonts w:ascii="Times New Roman" w:hAnsi="Times New Roman" w:cs="Times New Roman"/>
              </w:rPr>
              <w:t>gyvenamosios paskirties vieno buto pastat</w:t>
            </w:r>
            <w:r>
              <w:rPr>
                <w:rFonts w:ascii="Times New Roman" w:hAnsi="Times New Roman" w:cs="Times New Roman"/>
              </w:rPr>
              <w:t>ą</w:t>
            </w:r>
            <w:r w:rsidRPr="000E09B3">
              <w:rPr>
                <w:rFonts w:ascii="Times New Roman" w:hAnsi="Times New Roman" w:cs="Times New Roman"/>
              </w:rPr>
              <w:t>, gyvenamosios paskirties but</w:t>
            </w:r>
            <w:r>
              <w:rPr>
                <w:rFonts w:ascii="Times New Roman" w:hAnsi="Times New Roman" w:cs="Times New Roman"/>
              </w:rPr>
              <w:t>ą</w:t>
            </w:r>
            <w:r w:rsidRPr="000E09B3">
              <w:rPr>
                <w:rFonts w:ascii="Times New Roman" w:hAnsi="Times New Roman" w:cs="Times New Roman"/>
              </w:rPr>
              <w:t xml:space="preserve"> arba sodų paskirties pastat</w:t>
            </w:r>
            <w:r>
              <w:rPr>
                <w:rFonts w:ascii="Times New Roman" w:hAnsi="Times New Roman" w:cs="Times New Roman"/>
              </w:rPr>
              <w:t>ą</w:t>
            </w:r>
            <w:r w:rsidRPr="000E09B3">
              <w:rPr>
                <w:rFonts w:ascii="Times New Roman" w:hAnsi="Times New Roman" w:cs="Times New Roman"/>
              </w:rPr>
              <w:t xml:space="preserve"> (sodo nam</w:t>
            </w:r>
            <w:r>
              <w:rPr>
                <w:rFonts w:ascii="Times New Roman" w:hAnsi="Times New Roman" w:cs="Times New Roman"/>
              </w:rPr>
              <w:t>ą</w:t>
            </w:r>
            <w:r w:rsidRPr="000E09B3">
              <w:rPr>
                <w:rFonts w:ascii="Times New Roman" w:hAnsi="Times New Roman" w:cs="Times New Roman"/>
              </w:rPr>
              <w:t xml:space="preserve">),  kurie yra įregistruoti valstybės įmonės Registrų centro (toliau – VĮ „Registrų centras“) Nekilnojamojo turto registre, į kuriuos bus nukreipiama atsinaujinančių išteklių energiją naudojančiomis technologijomis, skirtomis elektros energijos gamybai namų ūkio reikmėms, pagaminta elektra (toliau – elektros vartojimo objektas) </w:t>
            </w:r>
            <w:r w:rsidRPr="00BF79AF">
              <w:rPr>
                <w:rFonts w:ascii="Times New Roman" w:hAnsi="Times New Roman" w:cs="Times New Roman"/>
                <w:lang w:eastAsia="lt-LT"/>
              </w:rPr>
              <w:t xml:space="preserve"> ir</w:t>
            </w:r>
            <w:r>
              <w:rPr>
                <w:rFonts w:ascii="Times New Roman" w:hAnsi="Times New Roman" w:cs="Times New Roman"/>
                <w:lang w:eastAsia="lt-LT"/>
              </w:rPr>
              <w:t xml:space="preserve"> </w:t>
            </w:r>
            <w:r w:rsidRPr="00BF79AF">
              <w:rPr>
                <w:rFonts w:ascii="Times New Roman" w:hAnsi="Times New Roman" w:cs="Times New Roman"/>
                <w:lang w:eastAsia="lt-LT"/>
              </w:rPr>
              <w:t xml:space="preserve">bet kokiais teisėtais pagrindais </w:t>
            </w:r>
            <w:r>
              <w:rPr>
                <w:rFonts w:ascii="Times New Roman" w:hAnsi="Times New Roman" w:cs="Times New Roman"/>
                <w:lang w:eastAsia="lt-LT"/>
              </w:rPr>
              <w:t xml:space="preserve">valdantys </w:t>
            </w:r>
            <w:r w:rsidRPr="00BF79AF">
              <w:rPr>
                <w:rFonts w:ascii="Times New Roman" w:hAnsi="Times New Roman" w:cs="Times New Roman"/>
                <w:lang w:eastAsia="lt-LT"/>
              </w:rPr>
              <w:t xml:space="preserve">elektrinės įrengimo objektą </w:t>
            </w:r>
            <w:r w:rsidRPr="00BF79AF">
              <w:rPr>
                <w:rFonts w:ascii="Times New Roman" w:hAnsi="Times New Roman" w:cs="Times New Roman"/>
                <w:iCs/>
                <w:szCs w:val="24"/>
              </w:rPr>
              <w:t>–</w:t>
            </w:r>
            <w:r w:rsidRPr="00BF79AF">
              <w:rPr>
                <w:rFonts w:ascii="Times New Roman" w:hAnsi="Times New Roman" w:cs="Times New Roman"/>
                <w:lang w:eastAsia="lt-LT"/>
              </w:rPr>
              <w:t xml:space="preserve"> </w:t>
            </w:r>
            <w:r w:rsidRPr="000E09B3">
              <w:rPr>
                <w:rFonts w:ascii="Times New Roman" w:hAnsi="Times New Roman" w:cs="Times New Roman"/>
              </w:rPr>
              <w:t>fizinio</w:t>
            </w:r>
            <w:r w:rsidRPr="00BF79AF">
              <w:rPr>
                <w:rFonts w:ascii="Times New Roman" w:hAnsi="Times New Roman" w:cs="Times New Roman"/>
              </w:rPr>
              <w:t xml:space="preserve"> asmens </w:t>
            </w:r>
            <w:r w:rsidRPr="00BF79AF">
              <w:rPr>
                <w:rFonts w:ascii="Times New Roman" w:hAnsi="Times New Roman" w:cs="Times New Roman"/>
                <w:lang w:eastAsia="lt-LT"/>
              </w:rPr>
              <w:t xml:space="preserve">bet kokiais teisėtais pagrindais </w:t>
            </w:r>
            <w:r w:rsidRPr="000E09B3">
              <w:rPr>
                <w:rFonts w:ascii="Times New Roman" w:hAnsi="Times New Roman" w:cs="Times New Roman"/>
                <w:lang w:eastAsia="lt-LT"/>
              </w:rPr>
              <w:t xml:space="preserve">(pvz. nuosavybės teisė, nuoma, panauda) valdomą žemės sklypą arba pastatą, kuriame įrengiamos atsinaujinančių išteklių energiją naudojančios technologijos, skirtos elektros energijos gamybai namų ūkio reikmėms (toliau – elektrinės įrengimo objektas). Jeigu elektrinės įrengimo objektas valdomas nuomos arba panaudos pagrindais, nuoma arba panauda turi būti užregistruota VĮ Registrų centro Nekilnojamojo turto registre ne trumpesniam kaip 10 metų laikotarpiui nuo PMP pateikimo dienos. </w:t>
            </w:r>
          </w:p>
          <w:p w14:paraId="04FDA1D8" w14:textId="77777777" w:rsidR="00E41C0F" w:rsidRDefault="00E41C0F" w:rsidP="00E41C0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p>
          <w:p w14:paraId="11369E02" w14:textId="77777777" w:rsidR="00E41C0F" w:rsidRPr="00BF79AF" w:rsidRDefault="00E41C0F" w:rsidP="00E41C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BF79AF">
              <w:rPr>
                <w:rFonts w:ascii="Times New Roman" w:eastAsia="Times New Roman" w:hAnsi="Times New Roman" w:cs="Times New Roman"/>
                <w:b/>
                <w:bCs/>
              </w:rPr>
              <w:t>Tinkamos finansuoti išlaidos</w:t>
            </w:r>
          </w:p>
          <w:p w14:paraId="77587197" w14:textId="77777777" w:rsidR="00E41C0F" w:rsidRPr="00BF79AF" w:rsidRDefault="00E41C0F" w:rsidP="00E41C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p>
          <w:p w14:paraId="170A96E8" w14:textId="77777777" w:rsidR="00E41C0F" w:rsidRPr="00BF79AF" w:rsidRDefault="00E41C0F" w:rsidP="00E41C0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F79AF">
              <w:rPr>
                <w:rFonts w:ascii="Times New Roman" w:eastAsia="Times New Roman" w:hAnsi="Times New Roman" w:cs="Times New Roman"/>
              </w:rPr>
              <w:t xml:space="preserve">Išlaidos yra tinkamos finansuoti, kai jos patirtos Fizinio asmens, t. y. įrangos įsigijimo išlaidas pagrindžiantys dokumentai išrašomi </w:t>
            </w:r>
            <w:r>
              <w:rPr>
                <w:rFonts w:ascii="Times New Roman" w:eastAsia="Times New Roman" w:hAnsi="Times New Roman" w:cs="Times New Roman"/>
              </w:rPr>
              <w:t>PMP</w:t>
            </w:r>
            <w:r w:rsidRPr="00BF79AF">
              <w:rPr>
                <w:rFonts w:ascii="Times New Roman" w:eastAsia="Times New Roman" w:hAnsi="Times New Roman" w:cs="Times New Roman"/>
              </w:rPr>
              <w:t xml:space="preserve"> formoje nurodytam arba įgaliotam asmeniui arba </w:t>
            </w:r>
            <w:r>
              <w:rPr>
                <w:rFonts w:ascii="Times New Roman" w:eastAsia="Times New Roman" w:hAnsi="Times New Roman" w:cs="Times New Roman"/>
              </w:rPr>
              <w:t>PMP</w:t>
            </w:r>
            <w:r w:rsidRPr="00BF79AF">
              <w:rPr>
                <w:rFonts w:ascii="Times New Roman" w:eastAsia="Times New Roman" w:hAnsi="Times New Roman" w:cs="Times New Roman"/>
              </w:rPr>
              <w:t xml:space="preserve"> nurodyto elektros vartojimo objekto bendraturčiui.</w:t>
            </w:r>
          </w:p>
          <w:p w14:paraId="5CF1392D" w14:textId="77777777" w:rsidR="00E41C0F" w:rsidRDefault="00E41C0F" w:rsidP="00E41C0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35535">
              <w:rPr>
                <w:rFonts w:ascii="Times New Roman" w:eastAsia="Times New Roman" w:hAnsi="Times New Roman" w:cs="Times New Roman"/>
              </w:rPr>
              <w:t xml:space="preserve">Įgyvendinant JP projektą, kuriam prašoma finansavimo, PVM sąskaita faktūra arba sąskaita faktūra ir įrangos priėmimo-perdavimo aktas, patvirtinantys Apraše nurodytos įrangos įsigijimą, ir rangovo deklaracija bei nuosavybės ribų aktas turi būti išrašyti </w:t>
            </w:r>
            <w:r w:rsidRPr="00935535">
              <w:rPr>
                <w:rFonts w:ascii="Times New Roman" w:eastAsia="Times New Roman" w:hAnsi="Times New Roman" w:cs="Times New Roman"/>
                <w:b/>
                <w:bCs/>
              </w:rPr>
              <w:t>ne anksčiau kaip 2022 m. vasario 1 d.</w:t>
            </w:r>
            <w:r>
              <w:rPr>
                <w:rFonts w:ascii="Times New Roman" w:eastAsia="Times New Roman" w:hAnsi="Times New Roman" w:cs="Times New Roman"/>
                <w:b/>
                <w:bCs/>
              </w:rPr>
              <w:t xml:space="preserve"> ir ne vėliau nei PMP registracijos data.</w:t>
            </w:r>
            <w:r w:rsidRPr="00935535">
              <w:rPr>
                <w:rFonts w:ascii="Times New Roman" w:eastAsia="Times New Roman" w:hAnsi="Times New Roman" w:cs="Times New Roman"/>
              </w:rPr>
              <w:t xml:space="preserve"> Jeigu šiame papunktyje nustatytų sąlygų nesilaikoma, visas JP projektas tampa netinkamu finansuoti ir jam finansavimas neskiriamas</w:t>
            </w:r>
            <w:r>
              <w:rPr>
                <w:rFonts w:ascii="Times New Roman" w:eastAsia="Times New Roman" w:hAnsi="Times New Roman" w:cs="Times New Roman"/>
              </w:rPr>
              <w:t>.</w:t>
            </w:r>
          </w:p>
          <w:p w14:paraId="6644751B" w14:textId="77777777" w:rsidR="0006711C" w:rsidRDefault="0006711C" w:rsidP="00E41C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p w14:paraId="2D2B5F05" w14:textId="1FED1B7E" w:rsidR="00E41C0F" w:rsidRPr="0006711C" w:rsidRDefault="0006711C" w:rsidP="00E41C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6711C">
              <w:rPr>
                <w:rFonts w:ascii="Times New Roman" w:hAnsi="Times New Roman" w:cs="Times New Roman"/>
                <w:b/>
                <w:bCs/>
              </w:rPr>
              <w:t>SVARBU!</w:t>
            </w:r>
            <w:r w:rsidRPr="0006711C">
              <w:rPr>
                <w:rFonts w:ascii="Times New Roman" w:hAnsi="Times New Roman" w:cs="Times New Roman"/>
              </w:rPr>
              <w:t xml:space="preserve"> PMP pagal šį kvietimą pildoma, jeigu JP projekto vykdytojas </w:t>
            </w:r>
            <w:r w:rsidRPr="0006711C">
              <w:rPr>
                <w:rFonts w:ascii="Times New Roman" w:hAnsi="Times New Roman" w:cs="Times New Roman"/>
                <w:b/>
                <w:bCs/>
              </w:rPr>
              <w:t>įsigijo ir įsirengė naują saulės elektrinę</w:t>
            </w:r>
            <w:r w:rsidRPr="0006711C">
              <w:rPr>
                <w:rFonts w:ascii="Times New Roman" w:hAnsi="Times New Roman" w:cs="Times New Roman"/>
              </w:rPr>
              <w:t xml:space="preserve"> (nesididindamas esamos elektrinės įrengtosios galios) ir tapo gaminančiu vartotoju.</w:t>
            </w:r>
          </w:p>
          <w:p w14:paraId="28E979A9" w14:textId="77777777" w:rsidR="0006711C" w:rsidRPr="00BF79AF" w:rsidRDefault="0006711C" w:rsidP="00E41C0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73E91D54" w14:textId="77777777" w:rsidR="00E41C0F" w:rsidRPr="00BF79AF" w:rsidRDefault="00E41C0F" w:rsidP="00E41C0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BF79AF">
              <w:rPr>
                <w:rFonts w:ascii="Times New Roman" w:eastAsia="Times New Roman" w:hAnsi="Times New Roman" w:cs="Times New Roman"/>
                <w:b/>
                <w:bCs/>
              </w:rPr>
              <w:t>Dotacija apskaičiuojama</w:t>
            </w:r>
          </w:p>
          <w:p w14:paraId="5117098A" w14:textId="77777777" w:rsidR="00E41C0F" w:rsidRDefault="00E41C0F" w:rsidP="00E41C0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282EA69C" w14:textId="55E9E81C" w:rsidR="00000BF6" w:rsidRPr="00BF79AF" w:rsidRDefault="00000BF6" w:rsidP="00E41C0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00BF6">
              <w:rPr>
                <w:rFonts w:ascii="Times New Roman" w:eastAsia="Times New Roman" w:hAnsi="Times New Roman" w:cs="Times New Roman"/>
              </w:rPr>
              <w:t>JP projektų vykdytojams skiriami dotacijos dydžiai:</w:t>
            </w:r>
          </w:p>
          <w:p w14:paraId="61A654B0" w14:textId="1D5620AD" w:rsidR="00000BF6" w:rsidRPr="0060615F" w:rsidRDefault="00000BF6" w:rsidP="00000B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15F">
              <w:rPr>
                <w:rFonts w:ascii="Times New Roman" w:hAnsi="Times New Roman" w:cs="Times New Roman"/>
              </w:rPr>
              <w:t xml:space="preserve">1) </w:t>
            </w:r>
            <w:r w:rsidR="00E41C0F" w:rsidRPr="0060615F">
              <w:rPr>
                <w:rFonts w:ascii="Times New Roman" w:hAnsi="Times New Roman" w:cs="Times New Roman"/>
                <w:b/>
                <w:bCs/>
              </w:rPr>
              <w:t>10,03 procento</w:t>
            </w:r>
            <w:r w:rsidR="00E41C0F" w:rsidRPr="0060615F">
              <w:rPr>
                <w:rFonts w:ascii="Times New Roman" w:hAnsi="Times New Roman" w:cs="Times New Roman"/>
              </w:rPr>
              <w:t xml:space="preserve"> visų tinkamų finansuoti JP projekto išlaidų, apskaičiuojamų Aprašo 17 punkte nurodytą fiksuotąjį įkainį padauginus iš įrengto įrenginio galingumo (kW), priskirto </w:t>
            </w:r>
            <w:r w:rsidR="00E41C0F" w:rsidRPr="0060615F">
              <w:rPr>
                <w:rFonts w:ascii="Times New Roman" w:hAnsi="Times New Roman" w:cs="Times New Roman"/>
              </w:rPr>
              <w:lastRenderedPageBreak/>
              <w:t xml:space="preserve">atitinkamam elektros vartojimo objektui, </w:t>
            </w:r>
            <w:r w:rsidR="002E4B1A" w:rsidRPr="002E4B1A">
              <w:rPr>
                <w:rFonts w:ascii="Times New Roman" w:hAnsi="Times New Roman" w:cs="Times New Roman"/>
              </w:rPr>
              <w:t> kai įrengtos AEI technologijos neatitinka atsparumo ir aplinkos tvarumo kriterijų</w:t>
            </w:r>
            <w:r w:rsidR="002E4B1A">
              <w:rPr>
                <w:rFonts w:ascii="Times New Roman" w:hAnsi="Times New Roman" w:cs="Times New Roman"/>
              </w:rPr>
              <w:t xml:space="preserve">, t. y. </w:t>
            </w:r>
            <w:r w:rsidRPr="0060615F">
              <w:rPr>
                <w:rFonts w:ascii="Times New Roman" w:hAnsi="Times New Roman" w:cs="Times New Roman"/>
              </w:rPr>
              <w:t>kai bent vienas saulės elektrinės pagrindinis specifinis komponentas (fotovoltiniai moduliai, fotovoltiniai elementai ir fotovoltinės plokštelės) pagamintas trečiojoje šalyje (Kinijoje), kurios atitinkamos produkcijos dalis sudaro daugiau kaip 50 proc. pasiūlos Europos Sąjungoje ir (arba) saulės modulio energinis efektyvumas mažesnis kaip 23 procentai.</w:t>
            </w:r>
          </w:p>
          <w:p w14:paraId="6D0999AD" w14:textId="21223185" w:rsidR="00000BF6" w:rsidRPr="0060615F" w:rsidRDefault="00000BF6" w:rsidP="00000B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15F">
              <w:rPr>
                <w:rFonts w:ascii="Times New Roman" w:hAnsi="Times New Roman" w:cs="Times New Roman"/>
              </w:rPr>
              <w:t xml:space="preserve">2) </w:t>
            </w:r>
            <w:r w:rsidRPr="0060615F">
              <w:rPr>
                <w:rFonts w:ascii="Times New Roman" w:hAnsi="Times New Roman" w:cs="Times New Roman"/>
                <w:b/>
                <w:bCs/>
              </w:rPr>
              <w:t>13,04 procento</w:t>
            </w:r>
            <w:r w:rsidRPr="0060615F">
              <w:rPr>
                <w:rFonts w:ascii="Times New Roman" w:hAnsi="Times New Roman" w:cs="Times New Roman"/>
              </w:rPr>
              <w:t xml:space="preserve"> visų tinkamų finansuoti JP projekto išlaidų, apskaičiuojamų Aprašo 17 punkte nurodytą fiksuotąjį įkainį padauginus iš įrengto įrenginio galingumo (kW), priskirto atitinkamam elektros vartojimo objektui, </w:t>
            </w:r>
            <w:r w:rsidR="002E4B1A" w:rsidRPr="002E4B1A">
              <w:rPr>
                <w:rFonts w:ascii="Times New Roman" w:hAnsi="Times New Roman" w:cs="Times New Roman"/>
              </w:rPr>
              <w:t>kai įrengtos AEI technologijos atitinka atsparumo ir aplinkos tvarumo kriterijus</w:t>
            </w:r>
            <w:r w:rsidR="002E4B1A">
              <w:rPr>
                <w:rFonts w:ascii="Times New Roman" w:hAnsi="Times New Roman" w:cs="Times New Roman"/>
              </w:rPr>
              <w:t xml:space="preserve">, t. y. </w:t>
            </w:r>
            <w:r w:rsidRPr="0060615F">
              <w:rPr>
                <w:rFonts w:ascii="Times New Roman" w:hAnsi="Times New Roman" w:cs="Times New Roman"/>
              </w:rPr>
              <w:t>kai visi saulės elektrinės pagrindiniai specifiniai komponentai (fotovoltiniai moduliai, fotovoltiniai elementai ir fotovoltinės plokštelės) nėra pagaminti trečiojoje šalyje (Kinijoje), kurios atitinkamos produkcijos dalis sudaro daugiau kaip 50 proc. pasiūlos Europos Sąjungoje ir saulės modulio energinis efektyvumas ne mažesnis kaip 23 procentai.</w:t>
            </w:r>
          </w:p>
          <w:p w14:paraId="7BD5CDDE" w14:textId="2459819A" w:rsidR="00E41C0F" w:rsidRDefault="00E41C0F" w:rsidP="00E41C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E63D093" w14:textId="77777777" w:rsidR="00A64B6A" w:rsidRPr="00EC2367" w:rsidRDefault="00A64B6A" w:rsidP="00A64B6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C2367">
              <w:rPr>
                <w:rFonts w:ascii="Times New Roman" w:eastAsia="Times New Roman" w:hAnsi="Times New Roman" w:cs="Times New Roman"/>
              </w:rPr>
              <w:t>Dotacija apskaičiuojama automatiškai teikiant PMP Aplinkos projektų valdymo agentūros informacinėje sistemoje.</w:t>
            </w:r>
          </w:p>
          <w:p w14:paraId="46455930" w14:textId="77777777" w:rsidR="00A64B6A" w:rsidRDefault="00A64B6A" w:rsidP="00A64B6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p>
          <w:p w14:paraId="6D7B72B5" w14:textId="77777777" w:rsidR="00A64B6A" w:rsidRPr="008454D2" w:rsidRDefault="00A64B6A" w:rsidP="00A64B6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Pr>
                <w:rFonts w:ascii="Times New Roman" w:eastAsia="Times New Roman" w:hAnsi="Times New Roman" w:cs="Times New Roman"/>
                <w:b/>
                <w:bCs/>
              </w:rPr>
              <w:t>SVARBU</w:t>
            </w:r>
            <w:r w:rsidRPr="00C5757C">
              <w:rPr>
                <w:rFonts w:ascii="Times New Roman" w:eastAsia="Times New Roman" w:hAnsi="Times New Roman" w:cs="Times New Roman"/>
                <w:b/>
                <w:bCs/>
              </w:rPr>
              <w:t xml:space="preserve">! </w:t>
            </w:r>
            <w:r w:rsidRPr="00E00A37">
              <w:rPr>
                <w:rFonts w:ascii="Times New Roman" w:eastAsia="Times New Roman" w:hAnsi="Times New Roman" w:cs="Times New Roman"/>
              </w:rPr>
              <w:t>Pateikus PMP užfiksuojama dotacijos suma, kuri nebegalės būti redaguojama į didesnę pusę. Pareiškėjas ar įgaliotas asmuo pildydamas PMP prisiimą atsakomybę už pateiktos informacijos teisingumą.</w:t>
            </w:r>
          </w:p>
          <w:p w14:paraId="45BAE805" w14:textId="77777777" w:rsidR="00A64B6A" w:rsidRPr="0060615F" w:rsidRDefault="00A64B6A" w:rsidP="00E41C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16A50BA" w14:textId="77777777" w:rsidR="00A64B6A" w:rsidRDefault="00000BF6" w:rsidP="00000B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15F">
              <w:rPr>
                <w:rFonts w:ascii="Times New Roman" w:hAnsi="Times New Roman" w:cs="Times New Roman"/>
              </w:rPr>
              <w:t xml:space="preserve">Pareiškėjas arba kiti elektros vartojimo objekto bendraturčiai (jeigu elektros vartojimo objektas nuosavybės teise priklauso keliems bendraturčiams) gali įsirengti bet kokios galios saulės elektrinę ir tapti gaminančiu vartotoju, tačiau dotacija bus skiriama tik už ne daugiau kaip </w:t>
            </w:r>
            <w:r w:rsidRPr="0060615F">
              <w:rPr>
                <w:rFonts w:ascii="Times New Roman" w:hAnsi="Times New Roman" w:cs="Times New Roman"/>
                <w:b/>
                <w:bCs/>
              </w:rPr>
              <w:t>7 kW</w:t>
            </w:r>
            <w:r w:rsidRPr="0060615F">
              <w:rPr>
                <w:rFonts w:ascii="Times New Roman" w:hAnsi="Times New Roman" w:cs="Times New Roman"/>
              </w:rPr>
              <w:t xml:space="preserve"> įrengtąją galią, priskirtą atitinkamam elektros vartojimo objektui. </w:t>
            </w:r>
          </w:p>
          <w:p w14:paraId="064FF371" w14:textId="77777777" w:rsidR="0006711C" w:rsidRDefault="0006711C" w:rsidP="00000B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95A4F54" w14:textId="075FEE91" w:rsidR="00000BF6" w:rsidRPr="0060615F" w:rsidRDefault="00000BF6" w:rsidP="00000B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15F">
              <w:rPr>
                <w:rFonts w:ascii="Times New Roman" w:hAnsi="Times New Roman" w:cs="Times New Roman"/>
              </w:rPr>
              <w:t>Kiekvienam saulės elektrinėje pagamintos elektros vartojimo objektui pildoma atskira paraiška ir mokėjimo prašymas. PMP gali būti nurodytas tik vienas elektros vartojimo objektas.</w:t>
            </w:r>
          </w:p>
          <w:p w14:paraId="38A203A9" w14:textId="77777777" w:rsidR="00000BF6" w:rsidRDefault="00000BF6" w:rsidP="00000B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p>
          <w:p w14:paraId="3A734270" w14:textId="3C9DA4F1" w:rsidR="00000BF6" w:rsidRDefault="00000BF6" w:rsidP="00000B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5019C4">
              <w:rPr>
                <w:rFonts w:ascii="Times New Roman" w:eastAsia="Times New Roman" w:hAnsi="Times New Roman" w:cs="Times New Roman"/>
                <w:b/>
                <w:bCs/>
              </w:rPr>
              <w:t>Jei</w:t>
            </w:r>
            <w:r>
              <w:rPr>
                <w:rFonts w:ascii="Times New Roman" w:eastAsia="Times New Roman" w:hAnsi="Times New Roman" w:cs="Times New Roman"/>
                <w:b/>
                <w:bCs/>
              </w:rPr>
              <w:t>gu</w:t>
            </w:r>
            <w:r w:rsidRPr="005019C4">
              <w:rPr>
                <w:rFonts w:ascii="Times New Roman" w:eastAsia="Times New Roman" w:hAnsi="Times New Roman" w:cs="Times New Roman"/>
                <w:b/>
                <w:bCs/>
              </w:rPr>
              <w:t xml:space="preserve"> </w:t>
            </w:r>
            <w:r w:rsidR="0060615F" w:rsidRPr="0060615F">
              <w:rPr>
                <w:rFonts w:ascii="Times New Roman" w:eastAsia="Times New Roman" w:hAnsi="Times New Roman" w:cs="Times New Roman"/>
                <w:b/>
                <w:bCs/>
              </w:rPr>
              <w:t>pagal Klimato kaitos programą, 2014–2020 m. ES fondų investicijų veiksmų programą, 2021–2027 m. ES fondų investicijų programą, EGADP, valstybės biudžeto lėšų</w:t>
            </w:r>
            <w:r w:rsidRPr="005019C4">
              <w:rPr>
                <w:rFonts w:ascii="Times New Roman" w:eastAsia="Times New Roman" w:hAnsi="Times New Roman" w:cs="Times New Roman"/>
                <w:b/>
                <w:bCs/>
              </w:rPr>
              <w:t xml:space="preserve"> elektros vartojimo objektui (pagal unikalų numerį) jau buvo išmokėta dotacija už priskirtą įrengtąją galią iš įrengtos saulės elektrinės, nutolusios saulės elektrinės ir (arba) nutolusio saulės elektrinių parko, tokiu atveju dotacija tam pačiam elektros vartojimo objektui neskiriama.</w:t>
            </w:r>
          </w:p>
          <w:p w14:paraId="445D9BD9" w14:textId="77777777" w:rsidR="00E41C0F" w:rsidRPr="00BF79AF" w:rsidRDefault="00E41C0F" w:rsidP="00E41C0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5555C0CA" w14:textId="77777777" w:rsidR="00E41C0F" w:rsidRPr="00BF79AF" w:rsidRDefault="00E41C0F" w:rsidP="00E41C0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BF79AF">
              <w:rPr>
                <w:rFonts w:ascii="Times New Roman" w:eastAsia="Times New Roman" w:hAnsi="Times New Roman" w:cs="Times New Roman"/>
                <w:b/>
                <w:bCs/>
              </w:rPr>
              <w:t>Finansuojami įrenginiai ar technologijos ir su jomis susijusi informacija</w:t>
            </w:r>
          </w:p>
          <w:p w14:paraId="55D1E06B" w14:textId="77777777" w:rsidR="00E41C0F" w:rsidRPr="00BF79AF" w:rsidRDefault="00E41C0F" w:rsidP="00E41C0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p>
          <w:p w14:paraId="6F9B5D4F" w14:textId="77777777" w:rsidR="00E41C0F" w:rsidRPr="00BF79AF" w:rsidRDefault="00E41C0F" w:rsidP="00E41C0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F79AF">
              <w:rPr>
                <w:rFonts w:ascii="Times New Roman" w:eastAsia="Times New Roman" w:hAnsi="Times New Roman" w:cs="Times New Roman"/>
              </w:rPr>
              <w:t>Pareiškėjas turi įsirengti žemiau išvardintuose 1 ir 2 punktuose nurodytus reikalavimus atitinkančias atsinaujinančių išteklių energiją naudojančias technologijas.</w:t>
            </w:r>
            <w:r>
              <w:rPr>
                <w:rFonts w:ascii="Times New Roman" w:eastAsia="Times New Roman" w:hAnsi="Times New Roman" w:cs="Times New Roman"/>
              </w:rPr>
              <w:t xml:space="preserve"> Įranga </w:t>
            </w:r>
            <w:r w:rsidRPr="001A49C6">
              <w:rPr>
                <w:rFonts w:ascii="Times New Roman" w:eastAsia="Times New Roman" w:hAnsi="Times New Roman" w:cs="Times New Roman"/>
              </w:rPr>
              <w:t>turi būti nauja (nenaudota), atitikti įprastai tokiai įrangai taikomas normas ir standartus.</w:t>
            </w:r>
          </w:p>
          <w:p w14:paraId="365783E1" w14:textId="77777777" w:rsidR="00E41C0F" w:rsidRPr="00BF79AF" w:rsidRDefault="00E41C0F" w:rsidP="00E41C0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566B2308" w14:textId="77777777" w:rsidR="00E41C0F" w:rsidRPr="00BF79AF" w:rsidRDefault="00E41C0F" w:rsidP="00E41C0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F79AF">
              <w:rPr>
                <w:rFonts w:ascii="Times New Roman" w:eastAsia="Times New Roman" w:hAnsi="Times New Roman" w:cs="Times New Roman"/>
              </w:rPr>
              <w:t>Atsinaujinančių išteklių energiją naudojančios technologijos ir jų minimalūs techniniai reikalavimai:</w:t>
            </w:r>
          </w:p>
          <w:p w14:paraId="672BD101" w14:textId="77777777" w:rsidR="00E41C0F" w:rsidRPr="00BF79AF" w:rsidRDefault="00E41C0F" w:rsidP="00E41C0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F79AF">
              <w:rPr>
                <w:rFonts w:ascii="Times New Roman" w:eastAsia="Times New Roman" w:hAnsi="Times New Roman" w:cs="Times New Roman"/>
              </w:rPr>
              <w:t>1</w:t>
            </w:r>
            <w:r>
              <w:rPr>
                <w:rFonts w:ascii="Times New Roman" w:eastAsia="Times New Roman" w:hAnsi="Times New Roman" w:cs="Times New Roman"/>
              </w:rPr>
              <w:t>)</w:t>
            </w:r>
            <w:r w:rsidRPr="00BF79AF">
              <w:rPr>
                <w:rFonts w:ascii="Times New Roman" w:eastAsia="Times New Roman" w:hAnsi="Times New Roman" w:cs="Times New Roman"/>
              </w:rPr>
              <w:t xml:space="preserve"> </w:t>
            </w:r>
            <w:r w:rsidRPr="007F5B80">
              <w:rPr>
                <w:rFonts w:ascii="Times New Roman" w:hAnsi="Times New Roman" w:cs="Times New Roman"/>
                <w:szCs w:val="24"/>
              </w:rPr>
              <w:t>Saulės moduliai turi atitikti Europos Sąjungos standartus, įskaitant ekologinius ženklus, energijos duomenų etiketes ir kitas Europos Sąjungos standartizacijos įstaigų nustatytas techninių normatyvų sistemas. Jiems turi būti suteikta 10 metų produkto garantija ir 25 metų 80 proc. efektyvumo garantija. Moduliai privalo turėti CE ženklą ir turėti pakankamą apsaugą nuo dulkių ir drėgmės (bent IP 65).</w:t>
            </w:r>
          </w:p>
          <w:p w14:paraId="16FE112C" w14:textId="77777777" w:rsidR="00E41C0F" w:rsidRDefault="00E41C0F" w:rsidP="00E41C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F79AF">
              <w:rPr>
                <w:rFonts w:ascii="Times New Roman" w:eastAsia="Times New Roman" w:hAnsi="Times New Roman" w:cs="Times New Roman"/>
              </w:rPr>
              <w:t>2</w:t>
            </w:r>
            <w:r>
              <w:rPr>
                <w:rFonts w:ascii="Times New Roman" w:eastAsia="Times New Roman" w:hAnsi="Times New Roman" w:cs="Times New Roman"/>
              </w:rPr>
              <w:t>)</w:t>
            </w:r>
            <w:r w:rsidRPr="00BF79AF">
              <w:rPr>
                <w:rFonts w:ascii="Times New Roman" w:eastAsia="Times New Roman" w:hAnsi="Times New Roman" w:cs="Times New Roman"/>
              </w:rPr>
              <w:t xml:space="preserve"> </w:t>
            </w:r>
            <w:r w:rsidRPr="007F5B80">
              <w:rPr>
                <w:rFonts w:ascii="Times New Roman" w:hAnsi="Times New Roman" w:cs="Times New Roman"/>
                <w:szCs w:val="24"/>
              </w:rPr>
              <w:t>Įtampos keitiklis turi būti tinkamas saulės elektrinių įrengimui ir atitikti Europos Sąjungos standartus, įskaitant ekologinius ženklus, energijos duomenų etiketes ir kitas Europos Sąjungos standartizacijos įstaigų nustatytas techninių normatyvų sistemas, jam turi būti suteikta 5 metų produkto garantija. Įtampos keitiklis turi turėti CE ženklą, pakankamą apsaugą nuo dulkių ir drėgmės (bent IP 65).</w:t>
            </w:r>
          </w:p>
          <w:p w14:paraId="2BE5777D" w14:textId="77777777" w:rsidR="00E41C0F" w:rsidRPr="00BF79AF" w:rsidRDefault="00E41C0F" w:rsidP="00E41C0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1D25BA39" w14:textId="77777777" w:rsidR="00E41C0F" w:rsidRPr="00BF79AF" w:rsidRDefault="00E41C0F" w:rsidP="00E41C0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BF79AF">
              <w:rPr>
                <w:rFonts w:ascii="Times New Roman" w:eastAsia="Times New Roman" w:hAnsi="Times New Roman" w:cs="Times New Roman"/>
                <w:b/>
                <w:bCs/>
              </w:rPr>
              <w:lastRenderedPageBreak/>
              <w:t>Saulės elektrinės įrengimas saugomose teritorijose</w:t>
            </w:r>
          </w:p>
          <w:p w14:paraId="4B65DEF1" w14:textId="77777777" w:rsidR="00E41C0F" w:rsidRPr="00BF79AF" w:rsidRDefault="00E41C0F" w:rsidP="00E41C0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1E26B345" w14:textId="3042CA16" w:rsidR="00E41C0F" w:rsidRPr="00BF79AF" w:rsidRDefault="00E41C0F" w:rsidP="00E41C0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F79AF">
              <w:rPr>
                <w:rFonts w:ascii="Times New Roman" w:eastAsia="Times New Roman" w:hAnsi="Times New Roman" w:cs="Times New Roman"/>
              </w:rPr>
              <w:t>Jeigu saulės elektrinės įrengimo objektas yra saugomose teritorijose ir elektrin</w:t>
            </w:r>
            <w:r>
              <w:rPr>
                <w:rFonts w:ascii="Times New Roman" w:eastAsia="Times New Roman" w:hAnsi="Times New Roman" w:cs="Times New Roman"/>
              </w:rPr>
              <w:t>ė</w:t>
            </w:r>
            <w:r w:rsidRPr="00BF79AF">
              <w:rPr>
                <w:rFonts w:ascii="Times New Roman" w:eastAsia="Times New Roman" w:hAnsi="Times New Roman" w:cs="Times New Roman"/>
              </w:rPr>
              <w:t xml:space="preserve"> įrengt</w:t>
            </w:r>
            <w:r>
              <w:rPr>
                <w:rFonts w:ascii="Times New Roman" w:eastAsia="Times New Roman" w:hAnsi="Times New Roman" w:cs="Times New Roman"/>
              </w:rPr>
              <w:t>a</w:t>
            </w:r>
            <w:r w:rsidRPr="00BF79AF">
              <w:rPr>
                <w:rFonts w:ascii="Times New Roman" w:eastAsia="Times New Roman" w:hAnsi="Times New Roman" w:cs="Times New Roman"/>
              </w:rPr>
              <w:t xml:space="preserve"> ne ant pastato stogo ir ne sodyboje, elektrinės įrengimo objekto vieta turi būti suderinta su už saugomos teritorijos apsaugą atsakinga direkcija </w:t>
            </w:r>
            <w:r w:rsidRPr="00BF79AF">
              <w:rPr>
                <w:rFonts w:ascii="Times New Roman" w:hAnsi="Times New Roman" w:cs="Times New Roman"/>
                <w:szCs w:val="24"/>
              </w:rPr>
              <w:t xml:space="preserve">(saugomų teritorijų priskyrimo žemėlapis skelbiamas interneto </w:t>
            </w:r>
            <w:r w:rsidRPr="007A14DA">
              <w:rPr>
                <w:rFonts w:ascii="Times New Roman" w:hAnsi="Times New Roman" w:cs="Times New Roman"/>
                <w:szCs w:val="24"/>
              </w:rPr>
              <w:t xml:space="preserve">svetainėje </w:t>
            </w:r>
            <w:hyperlink r:id="rId14" w:history="1">
              <w:r w:rsidR="007A14DA" w:rsidRPr="007A14DA">
                <w:rPr>
                  <w:rStyle w:val="Hipersaitas"/>
                  <w:rFonts w:ascii="Times New Roman" w:hAnsi="Times New Roman" w:cs="Times New Roman"/>
                </w:rPr>
                <w:t>https://stvk.lt</w:t>
              </w:r>
            </w:hyperlink>
            <w:r w:rsidR="007A14DA" w:rsidRPr="007A14DA">
              <w:rPr>
                <w:rFonts w:ascii="Times New Roman" w:hAnsi="Times New Roman" w:cs="Times New Roman"/>
              </w:rPr>
              <w:t xml:space="preserve"> </w:t>
            </w:r>
            <w:r w:rsidRPr="007A14DA">
              <w:rPr>
                <w:rFonts w:ascii="Times New Roman" w:hAnsi="Times New Roman" w:cs="Times New Roman"/>
                <w:szCs w:val="24"/>
              </w:rPr>
              <w:t>).</w:t>
            </w:r>
            <w:r w:rsidRPr="00BF79AF">
              <w:rPr>
                <w:rFonts w:ascii="Times New Roman" w:hAnsi="Times New Roman" w:cs="Times New Roman"/>
                <w:szCs w:val="24"/>
              </w:rPr>
              <w:t xml:space="preserve"> </w:t>
            </w:r>
          </w:p>
          <w:p w14:paraId="4DB8313C" w14:textId="77777777" w:rsidR="00E41C0F" w:rsidRPr="00BF79AF" w:rsidRDefault="00E41C0F" w:rsidP="00E41C0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2E45BC77" w14:textId="77777777" w:rsidR="00E41C0F" w:rsidRPr="00CD78E9" w:rsidRDefault="00E41C0F" w:rsidP="00E41C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BF79AF">
              <w:rPr>
                <w:rFonts w:ascii="Times New Roman" w:eastAsia="Times New Roman" w:hAnsi="Times New Roman" w:cs="Times New Roman"/>
                <w:b/>
                <w:bCs/>
              </w:rPr>
              <w:t>Bendrasavininkų sutikimai</w:t>
            </w:r>
          </w:p>
          <w:p w14:paraId="445BE9C3" w14:textId="77777777" w:rsidR="00E41C0F" w:rsidRPr="00BF79AF" w:rsidRDefault="00E41C0F" w:rsidP="00E41C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1523B117" w14:textId="77777777" w:rsidR="00E41C0F" w:rsidRDefault="00E41C0F" w:rsidP="00E41C0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2D9D">
              <w:rPr>
                <w:rFonts w:ascii="Times New Roman" w:eastAsia="Times New Roman" w:hAnsi="Times New Roman" w:cs="Times New Roman"/>
              </w:rPr>
              <w:t xml:space="preserve">JP projekto vykdytojas, laikydamasis CK reikalavimų, prieš pradėdamas įgyvendinti JP projektą, </w:t>
            </w:r>
            <w:r>
              <w:rPr>
                <w:rFonts w:ascii="Times New Roman" w:eastAsia="Times New Roman" w:hAnsi="Times New Roman" w:cs="Times New Roman"/>
              </w:rPr>
              <w:t>įsipareigoja gauti</w:t>
            </w:r>
            <w:r w:rsidRPr="00DD2D9D">
              <w:rPr>
                <w:rFonts w:ascii="Times New Roman" w:eastAsia="Times New Roman" w:hAnsi="Times New Roman" w:cs="Times New Roman"/>
              </w:rPr>
              <w:t xml:space="preserve"> bendraturčių sutikimą įgyvendinti JP projektą (tik jeigu elektros vartojimo objektas, į kurį bus nukreipiama pagal Aprašą finansuojamos įrangos generuojama elektros energija, nuosavybės teise priklauso bendraturčiams), daugiabučio namo daugumos (jeigu butų ir kitų patalpų savininkų bendrijos įstatuose ar jungtinės veiklos sutartyje nenumatyta kitaip) butų ir kitų patalpų savininkų sutikim</w:t>
            </w:r>
            <w:r>
              <w:rPr>
                <w:rFonts w:ascii="Times New Roman" w:eastAsia="Times New Roman" w:hAnsi="Times New Roman" w:cs="Times New Roman"/>
              </w:rPr>
              <w:t>ą</w:t>
            </w:r>
            <w:r w:rsidRPr="00DD2D9D">
              <w:rPr>
                <w:rFonts w:ascii="Times New Roman" w:eastAsia="Times New Roman" w:hAnsi="Times New Roman" w:cs="Times New Roman"/>
              </w:rPr>
              <w:t xml:space="preserve"> (jei elektrinė bus įrengiama ant daugiabučio namo stogo arba integruojama į pastatą) arba daugiabučio namo žemės sklypo bendraturčių sutikim</w:t>
            </w:r>
            <w:r>
              <w:rPr>
                <w:rFonts w:ascii="Times New Roman" w:eastAsia="Times New Roman" w:hAnsi="Times New Roman" w:cs="Times New Roman"/>
              </w:rPr>
              <w:t>ą</w:t>
            </w:r>
            <w:r w:rsidRPr="00DD2D9D">
              <w:rPr>
                <w:rFonts w:ascii="Times New Roman" w:eastAsia="Times New Roman" w:hAnsi="Times New Roman" w:cs="Times New Roman"/>
              </w:rPr>
              <w:t xml:space="preserve"> (jei elektrinė bus įrengiama daugiabučio namo teritorijoje ir daugiabučio namo žemės sklypas priklauso bendros jungtinės nuosavybės teise)</w:t>
            </w:r>
            <w:r w:rsidRPr="00BF79AF">
              <w:rPr>
                <w:rFonts w:ascii="Times New Roman" w:eastAsia="Times New Roman" w:hAnsi="Times New Roman" w:cs="Times New Roman"/>
              </w:rPr>
              <w:t xml:space="preserve">. </w:t>
            </w:r>
          </w:p>
          <w:p w14:paraId="154D6B44" w14:textId="77777777" w:rsidR="00E41C0F" w:rsidRPr="00BF79AF" w:rsidRDefault="00E41C0F" w:rsidP="00E41C0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5618D41D" w14:textId="77777777" w:rsidR="00E41C0F" w:rsidRDefault="00E41C0F" w:rsidP="00E41C0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BF79AF">
              <w:rPr>
                <w:rFonts w:ascii="Times New Roman" w:eastAsia="Times New Roman" w:hAnsi="Times New Roman" w:cs="Times New Roman"/>
              </w:rPr>
              <w:t xml:space="preserve">Kartu su </w:t>
            </w:r>
            <w:r>
              <w:rPr>
                <w:rFonts w:ascii="Times New Roman" w:eastAsia="Times New Roman" w:hAnsi="Times New Roman" w:cs="Times New Roman"/>
              </w:rPr>
              <w:t>PMP</w:t>
            </w:r>
            <w:r w:rsidRPr="00BF79AF">
              <w:rPr>
                <w:rFonts w:ascii="Times New Roman" w:eastAsia="Times New Roman" w:hAnsi="Times New Roman" w:cs="Times New Roman"/>
              </w:rPr>
              <w:t xml:space="preserve"> sutikimų pateikti neprivaloma, bet jų </w:t>
            </w:r>
            <w:r w:rsidRPr="00BF79AF">
              <w:rPr>
                <w:rFonts w:ascii="Times New Roman" w:eastAsia="Times New Roman" w:hAnsi="Times New Roman" w:cs="Times New Roman"/>
                <w:b/>
                <w:bCs/>
              </w:rPr>
              <w:t xml:space="preserve">gali būti paprašyta projekto įgyvendinimo laikotarpiu arba po projekto veiklos pabaigos. </w:t>
            </w:r>
          </w:p>
          <w:p w14:paraId="118E3029" w14:textId="77777777" w:rsidR="00E41C0F" w:rsidRDefault="00E41C0F" w:rsidP="00E41C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p>
          <w:p w14:paraId="16DA3D49" w14:textId="77777777" w:rsidR="00E41C0F" w:rsidRPr="00AA0F52" w:rsidRDefault="00E41C0F" w:rsidP="00E41C0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AA0F52">
              <w:rPr>
                <w:rFonts w:ascii="Times New Roman" w:eastAsia="Times New Roman" w:hAnsi="Times New Roman" w:cs="Times New Roman"/>
                <w:b/>
                <w:bCs/>
              </w:rPr>
              <w:t>Registruota ekonominė veikla</w:t>
            </w:r>
          </w:p>
          <w:p w14:paraId="04191214" w14:textId="77777777" w:rsidR="00F17DCD" w:rsidRPr="00AA0F52" w:rsidRDefault="00F17DCD" w:rsidP="00E41C0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p>
          <w:p w14:paraId="0CCEAC89" w14:textId="77777777" w:rsidR="00E41C0F" w:rsidRDefault="00F17DCD" w:rsidP="00AA0F5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0F52">
              <w:rPr>
                <w:rFonts w:ascii="Times New Roman" w:eastAsia="Times New Roman" w:hAnsi="Times New Roman" w:cs="Times New Roman"/>
              </w:rPr>
              <w:t xml:space="preserve">Elektros vartojimo objekte gali būti registruota </w:t>
            </w:r>
            <w:r w:rsidRPr="00AA0F52">
              <w:rPr>
                <w:rFonts w:ascii="Times New Roman" w:eastAsia="Times New Roman" w:hAnsi="Times New Roman" w:cs="Times New Roman"/>
                <w:b/>
                <w:bCs/>
              </w:rPr>
              <w:t>daugiau kaip viena fizinio asmens ir (ar) juridinio asmens vykdoma veikla.</w:t>
            </w:r>
            <w:r w:rsidRPr="00AA0F52">
              <w:rPr>
                <w:rFonts w:ascii="Times New Roman" w:eastAsia="Times New Roman" w:hAnsi="Times New Roman" w:cs="Times New Roman"/>
              </w:rPr>
              <w:t xml:space="preserve"> </w:t>
            </w:r>
            <w:bookmarkEnd w:id="0"/>
          </w:p>
          <w:p w14:paraId="3B12E92F" w14:textId="78AA7586" w:rsidR="00AA0F52" w:rsidRPr="00765A77" w:rsidRDefault="00AA0F52" w:rsidP="00AA0F5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114DE2" w:rsidRPr="00765A77" w14:paraId="414581B2" w14:textId="77777777" w:rsidTr="00114DE2">
        <w:trPr>
          <w:trHeight w:val="300"/>
        </w:trPr>
        <w:tc>
          <w:tcPr>
            <w:cnfStyle w:val="001000000000" w:firstRow="0" w:lastRow="0" w:firstColumn="1" w:lastColumn="0" w:oddVBand="0" w:evenVBand="0" w:oddHBand="0" w:evenHBand="0" w:firstRowFirstColumn="0" w:firstRowLastColumn="0" w:lastRowFirstColumn="0" w:lastRowLastColumn="0"/>
            <w:tcW w:w="1595" w:type="dxa"/>
          </w:tcPr>
          <w:p w14:paraId="13AFA3BB" w14:textId="74EE3A64" w:rsidR="00114DE2" w:rsidRPr="00765A77" w:rsidRDefault="00114DE2" w:rsidP="00114DE2">
            <w:pPr>
              <w:rPr>
                <w:rFonts w:ascii="Times New Roman" w:hAnsi="Times New Roman" w:cs="Times New Roman"/>
              </w:rPr>
            </w:pPr>
            <w:r w:rsidRPr="00765A77">
              <w:rPr>
                <w:rFonts w:ascii="Times New Roman" w:hAnsi="Times New Roman" w:cs="Times New Roman"/>
              </w:rPr>
              <w:lastRenderedPageBreak/>
              <w:t>Horizontaliųjų principų ir atitinkamų Europos Sąjungos pagrindinių teisių chartijos nuostatų laikymosi reikalavimai</w:t>
            </w:r>
            <w:r>
              <w:rPr>
                <w:rFonts w:ascii="Times New Roman" w:hAnsi="Times New Roman" w:cs="Times New Roman"/>
              </w:rPr>
              <w:t xml:space="preserve"> </w:t>
            </w:r>
            <w:r w:rsidRPr="00C52E03">
              <w:rPr>
                <w:rFonts w:ascii="Times New Roman" w:hAnsi="Times New Roman" w:cs="Times New Roman"/>
                <w:bCs w:val="0"/>
              </w:rPr>
              <w:t>*</w:t>
            </w:r>
          </w:p>
        </w:tc>
        <w:tc>
          <w:tcPr>
            <w:tcW w:w="8316" w:type="dxa"/>
          </w:tcPr>
          <w:p w14:paraId="255C9CFB" w14:textId="77777777" w:rsidR="00114DE2" w:rsidRPr="00E00A37" w:rsidRDefault="00114DE2" w:rsidP="00114DE2">
            <w:pPr>
              <w:tabs>
                <w:tab w:val="left" w:pos="288"/>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E00A37">
              <w:rPr>
                <w:rFonts w:ascii="Times New Roman" w:hAnsi="Times New Roman" w:cs="Times New Roman"/>
                <w:iCs/>
              </w:rPr>
              <w:t>1. JP projektai neturės neigiamo poveikio horizontaliesiems principams:</w:t>
            </w:r>
          </w:p>
          <w:p w14:paraId="5FA29275" w14:textId="46B72F33" w:rsidR="00E00A37" w:rsidRPr="00E00A37" w:rsidRDefault="00E00A37" w:rsidP="00E00A3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b/>
                <w:bCs/>
              </w:rPr>
              <w:t xml:space="preserve">- </w:t>
            </w:r>
            <w:r w:rsidRPr="00E00A37">
              <w:rPr>
                <w:rFonts w:ascii="Times New Roman" w:eastAsia="Times New Roman" w:hAnsi="Times New Roman" w:cs="Times New Roman"/>
                <w:b/>
                <w:bCs/>
              </w:rPr>
              <w:t>Klimato kaitos švelninimas</w:t>
            </w:r>
            <w:r w:rsidRPr="00E00A37">
              <w:rPr>
                <w:rFonts w:ascii="Times New Roman" w:eastAsia="Times New Roman" w:hAnsi="Times New Roman" w:cs="Times New Roman"/>
              </w:rPr>
              <w:t xml:space="preserve"> – investicijomis bus skatinamas gaminančių vartotojų skaičiaus didinimas, investuojant į mažos galios saulės elektrinių įrengimą namų ūkių elektros energijos poreikiams tenkinti. Veiklos prisideda siekiant su klimato kaita susijusio tikslo, todėl laikoma, kad veikla atitinka Reikšmingos žalos nedarymo horizontalųjį principą. Investicija prisideda mažinant šiltnamio efektą sukeliančių dujų (toliau – ŠESD) emisijas, didinant atsinaujinančių energijos išteklių (toliau – AEI) naudojimą. Vertinama, kad planuojamos įgyvendinti veiklos neturi jokio numatomo poveikio šiam aplinkos tikslui arba numatomas jų poveikis yra nereikšmingas, t. y. nedaro tiesioginio ir pirminio netiesioginio poveikio per visą gyvavimo ciklą, todėl laikoma, kad investicijos atitinka klimato kaitos švelninimo tikslą.</w:t>
            </w:r>
          </w:p>
          <w:p w14:paraId="7AD975EE" w14:textId="517F8C8B" w:rsidR="00E00A37" w:rsidRPr="00E00A37" w:rsidRDefault="00E00A37" w:rsidP="00E00A3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b/>
                <w:bCs/>
              </w:rPr>
              <w:t xml:space="preserve">- </w:t>
            </w:r>
            <w:r w:rsidRPr="00E00A37">
              <w:rPr>
                <w:rFonts w:ascii="Times New Roman" w:eastAsia="Times New Roman" w:hAnsi="Times New Roman" w:cs="Times New Roman"/>
                <w:b/>
                <w:bCs/>
              </w:rPr>
              <w:t>Prisitaikymas prie klimato kaitos</w:t>
            </w:r>
            <w:r w:rsidRPr="00E00A37">
              <w:rPr>
                <w:rFonts w:ascii="Times New Roman" w:eastAsia="Times New Roman" w:hAnsi="Times New Roman" w:cs="Times New Roman"/>
              </w:rPr>
              <w:t xml:space="preserve"> – planuojamos įgyvendinti veiklos neturi jokio numatomo poveikio šiam aplinkos tikslui arba numatomas jos poveikis yra nereikšmingas, t. y. nedaro tiesioginio ir pirminio netiesioginio poveikio per visą gyvavimo ciklą. Investicijos atitinka prisitaikymo prie klimato kaitos tikslą (planuojama veikla neturės neigiamos įtakos prisitaikymo prie klimato kaitos tikslui, žmonėms, gamtai ar turtui).</w:t>
            </w:r>
          </w:p>
          <w:p w14:paraId="038E2D17" w14:textId="12574F28" w:rsidR="00E00A37" w:rsidRPr="00E00A37" w:rsidRDefault="00E00A37" w:rsidP="00E00A3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b/>
                <w:bCs/>
              </w:rPr>
              <w:t xml:space="preserve">- </w:t>
            </w:r>
            <w:r w:rsidRPr="00E00A37">
              <w:rPr>
                <w:rFonts w:ascii="Times New Roman" w:eastAsia="Times New Roman" w:hAnsi="Times New Roman" w:cs="Times New Roman"/>
                <w:b/>
                <w:bCs/>
              </w:rPr>
              <w:t>Tausus vandens ir jūrų išteklių naudojimas ir apsauga</w:t>
            </w:r>
            <w:r w:rsidRPr="00E00A37">
              <w:rPr>
                <w:rFonts w:ascii="Times New Roman" w:eastAsia="Times New Roman" w:hAnsi="Times New Roman" w:cs="Times New Roman"/>
              </w:rPr>
              <w:t xml:space="preserve"> – planuojamos įgyvendinti veiklos neturi jokio numatomo poveikio šiam aplinkos tikslui arba numatomas jų poveikis yra nereikšmingas, t. y. nedaro tiesioginio ir pirminio netiesioginio poveikio per visą gyvavimo ciklą, todėl laikoma, kad veiklos atitinka Tausaus vandens ir jūrų išteklių naudojimo ir apsaugos tikslą.</w:t>
            </w:r>
          </w:p>
          <w:p w14:paraId="00648820" w14:textId="0742EB73" w:rsidR="00E00A37" w:rsidRPr="00E00A37" w:rsidRDefault="00E00A37" w:rsidP="00E00A3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b/>
                <w:bCs/>
              </w:rPr>
              <w:t xml:space="preserve">- </w:t>
            </w:r>
            <w:r w:rsidRPr="00E00A37">
              <w:rPr>
                <w:rFonts w:ascii="Times New Roman" w:eastAsia="Times New Roman" w:hAnsi="Times New Roman" w:cs="Times New Roman"/>
                <w:b/>
                <w:bCs/>
              </w:rPr>
              <w:t>Perėjimas prie žiedinės ekonomikos, įskaitant atliekų prevenciją ir perdirbimą</w:t>
            </w:r>
            <w:r w:rsidRPr="00E00A37">
              <w:rPr>
                <w:rFonts w:ascii="Times New Roman" w:eastAsia="Times New Roman" w:hAnsi="Times New Roman" w:cs="Times New Roman"/>
              </w:rPr>
              <w:t xml:space="preserve"> – fotovoltinės plokštės, kurios naudojamos privačiuose namų ūkiuose ir kurioms nereikia specialių galios leidimų, laikomos buitine elektros ir elektronine įranga, kurios sutvarkymas yra pardavėjo atsakomybė. Atliekų prevenciją užtikrins bendrieji atliekų tvarkymą reglamentuojantys teisės aktai, atsižvelgiant į aplinkosaugos, visuomenės sveikatos saugos ir ekonominius aspektus. Todėl šios veiklos atitinka žiedinės ekonomikos, įskaitant atliekų prevenciją ir perdirbimą, tikslą.</w:t>
            </w:r>
          </w:p>
          <w:p w14:paraId="2BC6F304" w14:textId="5731DD02" w:rsidR="00E00A37" w:rsidRPr="00E00A37" w:rsidRDefault="00E00A37" w:rsidP="00E00A3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b/>
                <w:bCs/>
              </w:rPr>
              <w:t xml:space="preserve">- </w:t>
            </w:r>
            <w:r w:rsidRPr="00E00A37">
              <w:rPr>
                <w:rFonts w:ascii="Times New Roman" w:eastAsia="Times New Roman" w:hAnsi="Times New Roman" w:cs="Times New Roman"/>
                <w:b/>
                <w:bCs/>
              </w:rPr>
              <w:t>Oro, vandens ar žemės taršos prevencija ir kontrolė</w:t>
            </w:r>
            <w:r w:rsidRPr="00E00A37">
              <w:rPr>
                <w:rFonts w:ascii="Times New Roman" w:eastAsia="Times New Roman" w:hAnsi="Times New Roman" w:cs="Times New Roman"/>
              </w:rPr>
              <w:t xml:space="preserve"> – planuojamos įgyvendinti veiklos neturės jokio numatomo poveikio šiam aplinkos tikslui arba numatomas jų poveikis bus </w:t>
            </w:r>
            <w:r w:rsidRPr="00E00A37">
              <w:rPr>
                <w:rFonts w:ascii="Times New Roman" w:eastAsia="Times New Roman" w:hAnsi="Times New Roman" w:cs="Times New Roman"/>
              </w:rPr>
              <w:lastRenderedPageBreak/>
              <w:t>nereikšmingas, t. y. nedarys tiesioginio ir pirminio netiesioginio poveikio per visą gyvavimo ciklą. Todėl laikoma, kad veiklos atitinka oro, vandens ar žemės taršos prevencijos ir kontrolės tikslą.</w:t>
            </w:r>
          </w:p>
          <w:p w14:paraId="18B63F2E" w14:textId="48331435" w:rsidR="00114DE2" w:rsidRPr="00E00A37" w:rsidRDefault="007E023E" w:rsidP="00E00A37">
            <w:pPr>
              <w:tabs>
                <w:tab w:val="left" w:pos="288"/>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eastAsia="Times New Roman" w:hAnsi="Times New Roman" w:cs="Times New Roman"/>
                <w:b/>
                <w:bCs/>
              </w:rPr>
              <w:t xml:space="preserve">- </w:t>
            </w:r>
            <w:r w:rsidR="00E00A37" w:rsidRPr="00E00A37">
              <w:rPr>
                <w:rFonts w:ascii="Times New Roman" w:eastAsia="Times New Roman" w:hAnsi="Times New Roman" w:cs="Times New Roman"/>
                <w:b/>
                <w:bCs/>
              </w:rPr>
              <w:t>Biologinės įvairovės ir ekosistemų apsauga ir atkūrimas</w:t>
            </w:r>
            <w:r w:rsidR="00E00A37" w:rsidRPr="00E00A37">
              <w:rPr>
                <w:rFonts w:ascii="Times New Roman" w:eastAsia="Times New Roman" w:hAnsi="Times New Roman" w:cs="Times New Roman"/>
              </w:rPr>
              <w:t xml:space="preserve"> – oro, vandens ar žemės taršos prevenciją ir kontrolę užtikrina teisės aktai, kuriais vadovaujantis turi būti statomos ir eksploatuojamos elektrinės. Eksploatuojant saulės elektrines bus privalomai laikomasi poveikio aplinkai vertinimo metu nustatytų sąlygų ir reikalavimų neigiamam poveikiui aplinkai (orui, vandeniui, žemei) išvengti, sumažinti, kompensuoti ar jo pasekmėms likviduoti. Veiklos atitiks Saugomų teritorijų įstatymo ir Saugomų gyvūnų, augalų ir grybų rūšių įstatymo numatytus įsipareigojimus. JP projekto vykdytojas, teikdamas JP projekto paraišką, pateiks informaciją, ar saulės elektrinės įrengimo objektas yra saugomose </w:t>
            </w:r>
            <w:r w:rsidR="00E00A37" w:rsidRPr="00E00A37">
              <w:rPr>
                <w:rFonts w:ascii="Times New Roman" w:hAnsi="Times New Roman" w:cs="Times New Roman"/>
              </w:rPr>
              <w:t>teritorijose. Jeigu JP projekto pareiškėjas nurodo, kad saulės elektrinės įrengimo objektas yra saugomose teritorijose ir elektrinės įrengimo vieta yra ne ant pastato stogo ir ne sodyboje, elektrinės įrengimo objekto vieta turi būti suderinta su už saugomos teritorijos apsaugą atsakinga direkcija.</w:t>
            </w:r>
          </w:p>
          <w:p w14:paraId="1293F972" w14:textId="1CF17141" w:rsidR="00E918A9" w:rsidRPr="00E00A37" w:rsidRDefault="00114DE2" w:rsidP="00114D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E00A37">
              <w:rPr>
                <w:rFonts w:ascii="Times New Roman" w:hAnsi="Times New Roman" w:cs="Times New Roman"/>
                <w:bCs/>
                <w:iCs/>
              </w:rPr>
              <w:t>2. JP projektai neturi pažeisti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veiksmingos teisinės gynybos, teisingumo, solidarumo ir darbuotojų teisių, aplinkos apsaugos.</w:t>
            </w:r>
          </w:p>
          <w:p w14:paraId="5428EE29" w14:textId="75929C6F" w:rsidR="00114DE2" w:rsidRPr="00E00A37" w:rsidRDefault="00114DE2" w:rsidP="00114D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E918A9" w:rsidRPr="00765A77" w14:paraId="2141965A" w14:textId="77777777" w:rsidTr="0088487E">
        <w:trPr>
          <w:trHeight w:val="300"/>
        </w:trPr>
        <w:tc>
          <w:tcPr>
            <w:cnfStyle w:val="001000000000" w:firstRow="0" w:lastRow="0" w:firstColumn="1" w:lastColumn="0" w:oddVBand="0" w:evenVBand="0" w:oddHBand="0" w:evenHBand="0" w:firstRowFirstColumn="0" w:firstRowLastColumn="0" w:lastRowFirstColumn="0" w:lastRowLastColumn="0"/>
            <w:tcW w:w="1595" w:type="dxa"/>
          </w:tcPr>
          <w:p w14:paraId="228D6B99" w14:textId="7779F150" w:rsidR="00E918A9" w:rsidRPr="00765A77" w:rsidRDefault="00E918A9" w:rsidP="00E918A9">
            <w:pPr>
              <w:rPr>
                <w:rFonts w:ascii="Times New Roman" w:hAnsi="Times New Roman" w:cs="Times New Roman"/>
              </w:rPr>
            </w:pPr>
            <w:r w:rsidRPr="00765A77">
              <w:rPr>
                <w:rFonts w:ascii="Times New Roman" w:hAnsi="Times New Roman" w:cs="Times New Roman"/>
              </w:rPr>
              <w:lastRenderedPageBreak/>
              <w:t>Reikalavimai įgyvendinus JP projektų veiklas</w:t>
            </w:r>
            <w:r>
              <w:rPr>
                <w:rFonts w:ascii="Times New Roman" w:hAnsi="Times New Roman" w:cs="Times New Roman"/>
              </w:rPr>
              <w:t xml:space="preserve"> </w:t>
            </w:r>
            <w:r w:rsidRPr="00C52E03">
              <w:rPr>
                <w:rFonts w:ascii="Times New Roman" w:hAnsi="Times New Roman" w:cs="Times New Roman"/>
              </w:rPr>
              <w:t>*</w:t>
            </w:r>
          </w:p>
        </w:tc>
        <w:tc>
          <w:tcPr>
            <w:tcW w:w="8316" w:type="dxa"/>
            <w:vAlign w:val="center"/>
          </w:tcPr>
          <w:p w14:paraId="3C09BB4F" w14:textId="1567AC77" w:rsidR="00E918A9" w:rsidRDefault="00E918A9" w:rsidP="00E918A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F79AF">
              <w:rPr>
                <w:rFonts w:ascii="Times New Roman" w:eastAsia="Times New Roman" w:hAnsi="Times New Roman" w:cs="Times New Roman"/>
              </w:rPr>
              <w:t xml:space="preserve">1. JP projekto vykdytojas užtikrina investicijų tęstinumą, kaip jis apibrėžtas </w:t>
            </w:r>
            <w:hyperlink r:id="rId15" w:history="1">
              <w:r w:rsidRPr="00BF79AF">
                <w:rPr>
                  <w:rStyle w:val="Hipersaitas"/>
                  <w:rFonts w:ascii="Times New Roman" w:eastAsia="Times New Roman" w:hAnsi="Times New Roman" w:cs="Times New Roman"/>
                </w:rPr>
                <w:t>PAFT</w:t>
              </w:r>
            </w:hyperlink>
            <w:r w:rsidRPr="00BF79AF">
              <w:rPr>
                <w:rFonts w:ascii="Times New Roman" w:eastAsia="Times New Roman" w:hAnsi="Times New Roman" w:cs="Times New Roman"/>
              </w:rPr>
              <w:t xml:space="preserve"> IV skyriaus dešimtame skirsnyje, </w:t>
            </w:r>
            <w:r w:rsidRPr="00CF4B15">
              <w:rPr>
                <w:rFonts w:ascii="Times New Roman" w:eastAsia="Times New Roman" w:hAnsi="Times New Roman" w:cs="Times New Roman"/>
              </w:rPr>
              <w:t xml:space="preserve">5 metus po galutinio JP projekto išlaidų apmokėjimo JP projekto vykdytojui dienos, o šio tęstinumo neužtikrinus </w:t>
            </w:r>
            <w:r w:rsidRPr="00CF4B15">
              <w:rPr>
                <w:rFonts w:ascii="Times New Roman" w:eastAsia="Times New Roman" w:hAnsi="Times New Roman" w:cs="Times New Roman"/>
                <w:b/>
                <w:iCs/>
              </w:rPr>
              <w:t>–</w:t>
            </w:r>
            <w:r w:rsidRPr="00CF4B15">
              <w:rPr>
                <w:rFonts w:ascii="Times New Roman" w:eastAsia="Times New Roman" w:hAnsi="Times New Roman" w:cs="Times New Roman"/>
              </w:rPr>
              <w:t xml:space="preserve"> grąžina JP vykdytojui finansavimo lėšų dalį proporcingai reikalavimo nesilaikymo laikotarpiui </w:t>
            </w:r>
            <w:r w:rsidR="00E33977">
              <w:rPr>
                <w:rFonts w:ascii="Times New Roman" w:eastAsia="Times New Roman" w:hAnsi="Times New Roman" w:cs="Times New Roman"/>
              </w:rPr>
              <w:t xml:space="preserve">PAFT ir </w:t>
            </w:r>
            <w:r w:rsidRPr="00CF4B15">
              <w:rPr>
                <w:rFonts w:ascii="Times New Roman" w:eastAsia="Times New Roman" w:hAnsi="Times New Roman" w:cs="Times New Roman"/>
              </w:rPr>
              <w:t>JP vykdytojo vidaus procedūrų apraše nustatyta tvarka.</w:t>
            </w:r>
          </w:p>
          <w:p w14:paraId="5C63901A" w14:textId="77777777" w:rsidR="00E918A9" w:rsidRPr="000A6B3B" w:rsidRDefault="00E918A9" w:rsidP="00E918A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w:t>
            </w:r>
            <w:r w:rsidRPr="000A6B3B">
              <w:rPr>
                <w:rFonts w:ascii="Times New Roman" w:eastAsia="Times New Roman" w:hAnsi="Times New Roman" w:cs="Times New Roman"/>
              </w:rPr>
              <w:t xml:space="preserve">. JP projekto vykdytojas projekto įgyvendinimo metu, taip pat poprojektiniu laikotarpiu be </w:t>
            </w:r>
            <w:r>
              <w:rPr>
                <w:rFonts w:ascii="Times New Roman" w:eastAsia="Times New Roman" w:hAnsi="Times New Roman" w:cs="Times New Roman"/>
              </w:rPr>
              <w:t>JP vykdytojo</w:t>
            </w:r>
            <w:r w:rsidRPr="000A6B3B">
              <w:rPr>
                <w:rFonts w:ascii="Times New Roman" w:eastAsia="Times New Roman" w:hAnsi="Times New Roman" w:cs="Times New Roman"/>
              </w:rPr>
              <w:t xml:space="preserve"> sutikimo negali perleisti, parduoti, įkeisti turto ar kitokiu būdu suvaržyti daiktinių teisių į turtą, kuriam įsigyti skiriama dotacija. </w:t>
            </w:r>
          </w:p>
          <w:p w14:paraId="729C1D71" w14:textId="77777777" w:rsidR="00E918A9" w:rsidRPr="000A6B3B" w:rsidRDefault="00E918A9" w:rsidP="00E918A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A6B3B">
              <w:rPr>
                <w:rFonts w:ascii="Times New Roman" w:eastAsia="Times New Roman" w:hAnsi="Times New Roman" w:cs="Times New Roman"/>
              </w:rPr>
              <w:t>3. 5 metus po JP projekto išlaidų apmokėjimo JP projekto vykdytojui datos, JP projekto vykdytojas negali keisti elektros vartojimo objekto, jeigu:</w:t>
            </w:r>
          </w:p>
          <w:p w14:paraId="6A227CBF" w14:textId="2728C446" w:rsidR="00E918A9" w:rsidRPr="000A6B3B" w:rsidRDefault="00E918A9" w:rsidP="00E918A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A6B3B">
              <w:rPr>
                <w:rFonts w:ascii="Times New Roman" w:eastAsia="Times New Roman" w:hAnsi="Times New Roman" w:cs="Times New Roman"/>
              </w:rPr>
              <w:t xml:space="preserve">3.1. </w:t>
            </w:r>
            <w:r w:rsidRPr="00FA39B7">
              <w:rPr>
                <w:rFonts w:ascii="Times New Roman" w:eastAsia="Times New Roman" w:hAnsi="Times New Roman" w:cs="Times New Roman"/>
              </w:rPr>
              <w:t xml:space="preserve">naujas elektros vartojimo objektas neatitiktų </w:t>
            </w:r>
            <w:r w:rsidR="00C41D76" w:rsidRPr="00C41D76">
              <w:rPr>
                <w:rFonts w:ascii="Times New Roman" w:eastAsia="Times New Roman" w:hAnsi="Times New Roman" w:cs="Times New Roman"/>
              </w:rPr>
              <w:t>Apraše nurodytos elektros vartojimo objekto paskirties (gyvenamosios paskirties vieno buto pastatas, gyvenamosios paskirties butas arba sodų paskirties pastatas (sodo namas);</w:t>
            </w:r>
          </w:p>
          <w:p w14:paraId="48189F9A" w14:textId="77777777" w:rsidR="00E918A9" w:rsidRPr="000A6B3B" w:rsidRDefault="00E918A9" w:rsidP="00E918A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A6B3B">
              <w:rPr>
                <w:rFonts w:ascii="Times New Roman" w:eastAsia="Times New Roman" w:hAnsi="Times New Roman" w:cs="Times New Roman"/>
              </w:rPr>
              <w:t xml:space="preserve">3.2. </w:t>
            </w:r>
            <w:r w:rsidRPr="00FA39B7">
              <w:rPr>
                <w:rFonts w:ascii="Times New Roman" w:eastAsia="Times New Roman" w:hAnsi="Times New Roman" w:cs="Times New Roman"/>
              </w:rPr>
              <w:t>JP projekto pareiškėjas nėra pakeisto elektros vartojimo objekto savininkas ar bendraturtis;</w:t>
            </w:r>
          </w:p>
          <w:p w14:paraId="73AFA637" w14:textId="77777777" w:rsidR="00E918A9" w:rsidRPr="000A6B3B" w:rsidRDefault="00E918A9" w:rsidP="00E918A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A6B3B">
              <w:rPr>
                <w:rFonts w:ascii="Times New Roman" w:eastAsia="Times New Roman" w:hAnsi="Times New Roman" w:cs="Times New Roman"/>
              </w:rPr>
              <w:t xml:space="preserve">3.3. </w:t>
            </w:r>
            <w:r w:rsidRPr="00FA39B7">
              <w:rPr>
                <w:rFonts w:ascii="Times New Roman" w:eastAsia="Times New Roman" w:hAnsi="Times New Roman" w:cs="Times New Roman"/>
              </w:rPr>
              <w:t>elektros vartojimo objekto keitimo metu naujame elektros vartojimo objekte užregistruota fizinio asmens ar juridinio asmens ekonominė veikla (-os), dėl kurios (-ių) dotacija pagal Aprašą negalėtų būti suteikta</w:t>
            </w:r>
            <w:r w:rsidRPr="000A6B3B">
              <w:rPr>
                <w:rFonts w:ascii="Times New Roman" w:eastAsia="Times New Roman" w:hAnsi="Times New Roman" w:cs="Times New Roman"/>
              </w:rPr>
              <w:t>.</w:t>
            </w:r>
          </w:p>
          <w:p w14:paraId="348892ED" w14:textId="77777777" w:rsidR="00E918A9" w:rsidRPr="000A6B3B" w:rsidRDefault="00E918A9" w:rsidP="00E918A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A6B3B">
              <w:rPr>
                <w:rFonts w:ascii="Times New Roman" w:eastAsia="Times New Roman" w:hAnsi="Times New Roman" w:cs="Times New Roman"/>
              </w:rPr>
              <w:t>4. JP vykdytojas vykdo JP projektų investicijų tęstinumo reikalavimų stebėseną.</w:t>
            </w:r>
          </w:p>
          <w:p w14:paraId="76796D2E" w14:textId="77777777" w:rsidR="00E918A9" w:rsidRPr="000A6B3B" w:rsidRDefault="00E918A9" w:rsidP="00E918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Cs w:val="24"/>
              </w:rPr>
            </w:pPr>
            <w:r w:rsidRPr="000A6B3B">
              <w:rPr>
                <w:rFonts w:ascii="Times New Roman" w:eastAsia="Times New Roman" w:hAnsi="Times New Roman" w:cs="Times New Roman"/>
              </w:rPr>
              <w:t>5. JP vykdytojas per 5 metus</w:t>
            </w:r>
            <w:r w:rsidRPr="000A6B3B">
              <w:rPr>
                <w:rFonts w:ascii="Times New Roman" w:eastAsia="Times New Roman" w:hAnsi="Times New Roman" w:cs="Times New Roman"/>
                <w:b/>
                <w:bCs/>
              </w:rPr>
              <w:t xml:space="preserve"> </w:t>
            </w:r>
            <w:r w:rsidRPr="000A6B3B">
              <w:rPr>
                <w:rFonts w:ascii="Times New Roman" w:eastAsia="Times New Roman" w:hAnsi="Times New Roman" w:cs="Times New Roman"/>
              </w:rPr>
              <w:t>po galutinio JP projekto išlaidų apmokėjimo JP projekto vykdytojui dienos turi teisę bet kada paprašyti JP projekto vykdytojo pateikti objekto elektros energijos iš įdiegto įrenginio apskaitos ir (ar) kitus dokumentus, reikalingus JP vykdytojui vykdyti JP projekto investicijų tęstinumo užtikrinimo stebėseną.</w:t>
            </w:r>
          </w:p>
          <w:p w14:paraId="26658F92" w14:textId="41FBDE6A" w:rsidR="00E918A9" w:rsidRPr="0088487E" w:rsidRDefault="00E918A9" w:rsidP="00E918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B2C61" w:rsidRPr="00765A77" w14:paraId="6D6CB57A" w14:textId="77777777" w:rsidTr="0088487E">
        <w:trPr>
          <w:trHeight w:val="300"/>
        </w:trPr>
        <w:tc>
          <w:tcPr>
            <w:cnfStyle w:val="001000000000" w:firstRow="0" w:lastRow="0" w:firstColumn="1" w:lastColumn="0" w:oddVBand="0" w:evenVBand="0" w:oddHBand="0" w:evenHBand="0" w:firstRowFirstColumn="0" w:firstRowLastColumn="0" w:lastRowFirstColumn="0" w:lastRowLastColumn="0"/>
            <w:tcW w:w="1595" w:type="dxa"/>
          </w:tcPr>
          <w:p w14:paraId="6BFDA155" w14:textId="290BF589" w:rsidR="009B2C61" w:rsidRPr="00765A77" w:rsidRDefault="009B2C61" w:rsidP="009B2C61">
            <w:pPr>
              <w:rPr>
                <w:rFonts w:ascii="Times New Roman" w:hAnsi="Times New Roman" w:cs="Times New Roman"/>
              </w:rPr>
            </w:pPr>
            <w:r w:rsidRPr="00765A77">
              <w:rPr>
                <w:rFonts w:ascii="Times New Roman" w:hAnsi="Times New Roman" w:cs="Times New Roman"/>
              </w:rPr>
              <w:t>JP projektų įgyvendinimo trukmė</w:t>
            </w:r>
            <w:r>
              <w:rPr>
                <w:rFonts w:ascii="Times New Roman" w:hAnsi="Times New Roman" w:cs="Times New Roman"/>
              </w:rPr>
              <w:t xml:space="preserve"> </w:t>
            </w:r>
            <w:r w:rsidRPr="00C52E03">
              <w:rPr>
                <w:rFonts w:ascii="Times New Roman" w:hAnsi="Times New Roman" w:cs="Times New Roman"/>
                <w:bCs w:val="0"/>
              </w:rPr>
              <w:t>*</w:t>
            </w:r>
          </w:p>
        </w:tc>
        <w:tc>
          <w:tcPr>
            <w:tcW w:w="8316" w:type="dxa"/>
            <w:vAlign w:val="center"/>
          </w:tcPr>
          <w:p w14:paraId="745A80AC" w14:textId="0EAC6C6E" w:rsidR="00973D63" w:rsidRPr="00765A77" w:rsidRDefault="009B2C61" w:rsidP="009B2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CF4B15">
              <w:rPr>
                <w:rFonts w:ascii="Times New Roman" w:hAnsi="Times New Roman" w:cs="Times New Roman"/>
              </w:rPr>
              <w:t xml:space="preserve">JP projektas negali būti pradėtas įgyvendinti ar įgyvendintas anksčiau kaip </w:t>
            </w:r>
            <w:r w:rsidRPr="00585F5E">
              <w:rPr>
                <w:rFonts w:ascii="Times New Roman" w:hAnsi="Times New Roman" w:cs="Times New Roman"/>
                <w:b/>
                <w:bCs/>
              </w:rPr>
              <w:t>2022 m. vasario 1 d.</w:t>
            </w:r>
            <w:r w:rsidRPr="00CF4B15">
              <w:rPr>
                <w:rFonts w:ascii="Times New Roman" w:hAnsi="Times New Roman" w:cs="Times New Roman"/>
              </w:rPr>
              <w:t xml:space="preserve"> </w:t>
            </w:r>
            <w:r w:rsidRPr="00F71372">
              <w:rPr>
                <w:rFonts w:ascii="Times New Roman" w:hAnsi="Times New Roman" w:cs="Times New Roman"/>
              </w:rPr>
              <w:t xml:space="preserve">JP projekto </w:t>
            </w:r>
            <w:r w:rsidRPr="007252B6">
              <w:rPr>
                <w:rFonts w:ascii="Times New Roman" w:eastAsia="Times New Roman" w:hAnsi="Times New Roman" w:cs="Times New Roman"/>
              </w:rPr>
              <w:t>vykdytojas prieš teikdamas PMP turi būti įgyvendinęs projektą</w:t>
            </w:r>
            <w:r>
              <w:rPr>
                <w:rFonts w:ascii="Times New Roman" w:eastAsia="Times New Roman" w:hAnsi="Times New Roman" w:cs="Times New Roman"/>
              </w:rPr>
              <w:t xml:space="preserve"> ir turėti privalomus dokumentus</w:t>
            </w:r>
            <w:r w:rsidRPr="007252B6">
              <w:rPr>
                <w:rFonts w:ascii="Times New Roman" w:eastAsia="Times New Roman" w:hAnsi="Times New Roman" w:cs="Times New Roman"/>
              </w:rPr>
              <w:t>.</w:t>
            </w:r>
          </w:p>
          <w:p w14:paraId="7C23331C" w14:textId="07C86D8A" w:rsidR="009B2C61" w:rsidRPr="00765A77" w:rsidRDefault="009B2C61" w:rsidP="009B2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2B4B5B" w:rsidRPr="00765A77" w14:paraId="46BD78E4" w14:textId="77777777" w:rsidTr="0088487E">
        <w:trPr>
          <w:trHeight w:val="300"/>
        </w:trPr>
        <w:tc>
          <w:tcPr>
            <w:cnfStyle w:val="001000000000" w:firstRow="0" w:lastRow="0" w:firstColumn="1" w:lastColumn="0" w:oddVBand="0" w:evenVBand="0" w:oddHBand="0" w:evenHBand="0" w:firstRowFirstColumn="0" w:firstRowLastColumn="0" w:lastRowFirstColumn="0" w:lastRowLastColumn="0"/>
            <w:tcW w:w="1595" w:type="dxa"/>
          </w:tcPr>
          <w:p w14:paraId="1683F651" w14:textId="063B4D1F" w:rsidR="002B4B5B" w:rsidRPr="00765A77" w:rsidRDefault="002B4B5B" w:rsidP="002B4B5B">
            <w:pPr>
              <w:rPr>
                <w:rFonts w:ascii="Times New Roman" w:hAnsi="Times New Roman" w:cs="Times New Roman"/>
              </w:rPr>
            </w:pPr>
            <w:r w:rsidRPr="00765A77">
              <w:rPr>
                <w:rFonts w:ascii="Times New Roman" w:hAnsi="Times New Roman" w:cs="Times New Roman"/>
              </w:rPr>
              <w:t>Bendrieji teisės aktai</w:t>
            </w:r>
            <w:r>
              <w:rPr>
                <w:rFonts w:ascii="Times New Roman" w:hAnsi="Times New Roman" w:cs="Times New Roman"/>
              </w:rPr>
              <w:t xml:space="preserve"> </w:t>
            </w:r>
            <w:r w:rsidRPr="00C52E03">
              <w:rPr>
                <w:rFonts w:ascii="Times New Roman" w:hAnsi="Times New Roman" w:cs="Times New Roman"/>
                <w:bCs w:val="0"/>
              </w:rPr>
              <w:t>*</w:t>
            </w:r>
          </w:p>
        </w:tc>
        <w:tc>
          <w:tcPr>
            <w:tcW w:w="8316" w:type="dxa"/>
            <w:vAlign w:val="center"/>
          </w:tcPr>
          <w:p w14:paraId="1BB72879" w14:textId="17C430A7" w:rsidR="002B4B5B" w:rsidRPr="00273FA1" w:rsidRDefault="002B4B5B" w:rsidP="002B4B5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9AF">
              <w:rPr>
                <w:rFonts w:ascii="Times New Roman" w:hAnsi="Times New Roman" w:cs="Times New Roman"/>
              </w:rPr>
              <w:t xml:space="preserve">1. </w:t>
            </w:r>
            <w:r w:rsidRPr="00FB03A1">
              <w:rPr>
                <w:rFonts w:ascii="Times New Roman" w:hAnsi="Times New Roman" w:cs="Times New Roman"/>
              </w:rPr>
              <w:t xml:space="preserve">2021–2030 m. energetikos plėtros programos pažangos priemonės Nr. 03-001-06-03-02 „Didinti atsinaujinančių energijos išteklių dalį, užtikrinant atsinaujinančių išteklių integraciją į elektros tinklus“ veiklos „Gaminančių vartotojų investicijos į naujų AEI naudojančių elektros energijos gamybos pajėgumų sukūrimą“ poveiklės „Gaminančių vartotojų investicijos į naujų AEI naudojančių elektros energijos gamybos pajėgumų sukūrimą visoje Lietuvoje“ projektų finansavimo sąlygų aprašas Nr. 4 </w:t>
            </w:r>
            <w:r w:rsidRPr="001B4D46">
              <w:rPr>
                <w:rFonts w:ascii="Times New Roman" w:hAnsi="Times New Roman" w:cs="Times New Roman"/>
              </w:rPr>
              <w:t xml:space="preserve">(toliau – </w:t>
            </w:r>
            <w:r w:rsidR="00A9590E">
              <w:rPr>
                <w:rFonts w:ascii="Times New Roman" w:hAnsi="Times New Roman" w:cs="Times New Roman"/>
              </w:rPr>
              <w:t>Aprašas</w:t>
            </w:r>
            <w:r w:rsidRPr="001B4D46">
              <w:rPr>
                <w:rFonts w:ascii="Times New Roman" w:hAnsi="Times New Roman" w:cs="Times New Roman"/>
              </w:rPr>
              <w:t xml:space="preserve">), rasite </w:t>
            </w:r>
            <w:hyperlink r:id="rId16" w:history="1">
              <w:r w:rsidRPr="00273FA1">
                <w:rPr>
                  <w:rStyle w:val="Hipersaitas"/>
                  <w:rFonts w:ascii="Times New Roman" w:hAnsi="Times New Roman" w:cs="Times New Roman"/>
                  <w:b/>
                  <w:bCs/>
                </w:rPr>
                <w:t>ČIA</w:t>
              </w:r>
            </w:hyperlink>
            <w:r w:rsidR="00273FA1" w:rsidRPr="00273FA1">
              <w:rPr>
                <w:rFonts w:ascii="Times New Roman" w:hAnsi="Times New Roman" w:cs="Times New Roman"/>
              </w:rPr>
              <w:t xml:space="preserve"> (</w:t>
            </w:r>
            <w:r w:rsidR="00273FA1">
              <w:rPr>
                <w:rFonts w:ascii="Times New Roman" w:hAnsi="Times New Roman" w:cs="Times New Roman"/>
              </w:rPr>
              <w:t>ž</w:t>
            </w:r>
            <w:r w:rsidR="00273FA1" w:rsidRPr="00273FA1">
              <w:rPr>
                <w:rFonts w:ascii="Times New Roman" w:hAnsi="Times New Roman" w:cs="Times New Roman"/>
              </w:rPr>
              <w:t>r. 22 pried</w:t>
            </w:r>
            <w:r w:rsidR="00273FA1">
              <w:rPr>
                <w:rFonts w:ascii="Times New Roman" w:hAnsi="Times New Roman" w:cs="Times New Roman"/>
              </w:rPr>
              <w:t>ą)</w:t>
            </w:r>
            <w:r w:rsidRPr="00273FA1">
              <w:rPr>
                <w:rFonts w:ascii="Times New Roman" w:hAnsi="Times New Roman" w:cs="Times New Roman"/>
              </w:rPr>
              <w:t>;</w:t>
            </w:r>
          </w:p>
          <w:p w14:paraId="5C98709D" w14:textId="77777777" w:rsidR="002B4B5B" w:rsidRPr="00BF79AF" w:rsidRDefault="002B4B5B" w:rsidP="002B4B5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F251BE3" w14:textId="79C8C6BE" w:rsidR="002B4B5B" w:rsidRPr="00BF79AF" w:rsidRDefault="002B4B5B" w:rsidP="002B4B5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9AF">
              <w:rPr>
                <w:rFonts w:ascii="Times New Roman" w:hAnsi="Times New Roman" w:cs="Times New Roman"/>
              </w:rPr>
              <w:t xml:space="preserve">2. Saulės elektrinių įrengimo namų ūkiuose fiksuotojo įkainio nustatymo tyrimo ataskaita, rasite </w:t>
            </w:r>
            <w:hyperlink r:id="rId17" w:history="1">
              <w:r w:rsidRPr="00BF79AF">
                <w:rPr>
                  <w:rStyle w:val="Hipersaitas"/>
                  <w:rFonts w:ascii="Times New Roman" w:hAnsi="Times New Roman" w:cs="Times New Roman"/>
                  <w:b/>
                  <w:bCs/>
                </w:rPr>
                <w:t>ČIA</w:t>
              </w:r>
            </w:hyperlink>
            <w:r w:rsidRPr="00BF79AF">
              <w:rPr>
                <w:rFonts w:ascii="Times New Roman" w:hAnsi="Times New Roman" w:cs="Times New Roman"/>
              </w:rPr>
              <w:t>;</w:t>
            </w:r>
          </w:p>
          <w:p w14:paraId="2DABC00A" w14:textId="77777777" w:rsidR="002B4B5B" w:rsidRPr="00BF79AF" w:rsidRDefault="002B4B5B" w:rsidP="002B4B5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F8D31D4" w14:textId="70C2578F" w:rsidR="002B4B5B" w:rsidRPr="00765A77" w:rsidRDefault="002B4B5B" w:rsidP="003209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BF79AF">
              <w:rPr>
                <w:rFonts w:ascii="Times New Roman" w:hAnsi="Times New Roman" w:cs="Times New Roman"/>
              </w:rPr>
              <w:t xml:space="preserve">3. </w:t>
            </w:r>
            <w:bookmarkStart w:id="1" w:name="_Hlk133338335"/>
            <w:r w:rsidRPr="00BF79AF">
              <w:rPr>
                <w:rFonts w:ascii="Times New Roman" w:hAnsi="Times New Roman" w:cs="Times New Roman"/>
              </w:rPr>
              <w:t>Projektų administravimo ir finansavimo taisykl</w:t>
            </w:r>
            <w:r>
              <w:rPr>
                <w:rFonts w:ascii="Times New Roman" w:hAnsi="Times New Roman" w:cs="Times New Roman"/>
              </w:rPr>
              <w:t>ė</w:t>
            </w:r>
            <w:r w:rsidRPr="00BF79AF">
              <w:rPr>
                <w:rFonts w:ascii="Times New Roman" w:hAnsi="Times New Roman" w:cs="Times New Roman"/>
              </w:rPr>
              <w:t>s, patvirtint</w:t>
            </w:r>
            <w:r>
              <w:rPr>
                <w:rFonts w:ascii="Times New Roman" w:hAnsi="Times New Roman" w:cs="Times New Roman"/>
              </w:rPr>
              <w:t>o</w:t>
            </w:r>
            <w:r w:rsidRPr="00BF79AF">
              <w:rPr>
                <w:rFonts w:ascii="Times New Roman" w:hAnsi="Times New Roman" w:cs="Times New Roman"/>
              </w:rPr>
              <w:t>s Lietuvos Respublikos finansų ministro 2022 m. birželio 22 d. įsakymu Nr. 1K-237 „Dėl 2021–2027 metų Europos Sąjungos fondų investicijų programos ir Ekonomikos gaivinimo ir atsparumo didinimo plano „Naujos kartos Lietuva“ įgyvendinimo“</w:t>
            </w:r>
            <w:bookmarkEnd w:id="1"/>
            <w:r w:rsidRPr="00BF79AF">
              <w:rPr>
                <w:rFonts w:ascii="Times New Roman" w:hAnsi="Times New Roman" w:cs="Times New Roman"/>
              </w:rPr>
              <w:t xml:space="preserve">, rasite </w:t>
            </w:r>
            <w:hyperlink r:id="rId18" w:history="1">
              <w:r w:rsidRPr="00BF79AF">
                <w:rPr>
                  <w:rStyle w:val="Hipersaitas"/>
                  <w:rFonts w:ascii="Times New Roman" w:hAnsi="Times New Roman" w:cs="Times New Roman"/>
                  <w:b/>
                  <w:bCs/>
                </w:rPr>
                <w:t>ČIA</w:t>
              </w:r>
            </w:hyperlink>
            <w:r w:rsidRPr="00BF79AF">
              <w:rPr>
                <w:rFonts w:ascii="Times New Roman" w:hAnsi="Times New Roman" w:cs="Times New Roman"/>
              </w:rPr>
              <w:t>.</w:t>
            </w:r>
          </w:p>
        </w:tc>
      </w:tr>
      <w:tr w:rsidR="002B4B5B" w:rsidRPr="00765A77" w14:paraId="1E21AEDB" w14:textId="77777777" w:rsidTr="00114DE2">
        <w:trPr>
          <w:trHeight w:val="300"/>
        </w:trPr>
        <w:tc>
          <w:tcPr>
            <w:cnfStyle w:val="001000000000" w:firstRow="0" w:lastRow="0" w:firstColumn="1" w:lastColumn="0" w:oddVBand="0" w:evenVBand="0" w:oddHBand="0" w:evenHBand="0" w:firstRowFirstColumn="0" w:firstRowLastColumn="0" w:lastRowFirstColumn="0" w:lastRowLastColumn="0"/>
            <w:tcW w:w="1595" w:type="dxa"/>
          </w:tcPr>
          <w:p w14:paraId="0055A6B0" w14:textId="0AFFFEBA" w:rsidR="002B4B5B" w:rsidRPr="00765A77" w:rsidRDefault="002B4B5B" w:rsidP="002B4B5B">
            <w:pPr>
              <w:rPr>
                <w:rFonts w:ascii="Times New Roman" w:hAnsi="Times New Roman" w:cs="Times New Roman"/>
              </w:rPr>
            </w:pPr>
            <w:r w:rsidRPr="00765A77">
              <w:rPr>
                <w:rFonts w:ascii="Times New Roman" w:hAnsi="Times New Roman" w:cs="Times New Roman"/>
              </w:rPr>
              <w:lastRenderedPageBreak/>
              <w:t>Specialieji teisės aktai</w:t>
            </w:r>
            <w:r>
              <w:rPr>
                <w:rFonts w:ascii="Times New Roman" w:hAnsi="Times New Roman" w:cs="Times New Roman"/>
              </w:rPr>
              <w:t xml:space="preserve"> </w:t>
            </w:r>
            <w:r w:rsidRPr="00C52E03">
              <w:rPr>
                <w:rFonts w:ascii="Times New Roman" w:hAnsi="Times New Roman" w:cs="Times New Roman"/>
                <w:bCs w:val="0"/>
              </w:rPr>
              <w:t>*</w:t>
            </w:r>
          </w:p>
        </w:tc>
        <w:tc>
          <w:tcPr>
            <w:tcW w:w="8316" w:type="dxa"/>
          </w:tcPr>
          <w:p w14:paraId="70E862C2" w14:textId="7EF830F0" w:rsidR="002B4B5B" w:rsidRPr="0088487E" w:rsidRDefault="005D5BA1" w:rsidP="002B4B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487E">
              <w:rPr>
                <w:rFonts w:ascii="Times New Roman" w:hAnsi="Times New Roman" w:cs="Times New Roman"/>
              </w:rPr>
              <w:t>Netaikoma</w:t>
            </w:r>
          </w:p>
        </w:tc>
      </w:tr>
    </w:tbl>
    <w:p w14:paraId="11F4586D" w14:textId="77777777" w:rsidR="002B02F4" w:rsidRPr="00E66517" w:rsidRDefault="002B02F4" w:rsidP="00E66517">
      <w:pPr>
        <w:pStyle w:val="Sraopastraipa"/>
        <w:ind w:left="1080"/>
        <w:jc w:val="both"/>
        <w:rPr>
          <w:rFonts w:ascii="Times New Roman" w:hAnsi="Times New Roman" w:cs="Times New Roman"/>
        </w:rPr>
      </w:pPr>
    </w:p>
    <w:p w14:paraId="2A70A03D" w14:textId="0987A055" w:rsidR="00112E9C" w:rsidRPr="00E66517" w:rsidRDefault="00112E9C" w:rsidP="00E66517">
      <w:pPr>
        <w:pStyle w:val="Sraopastraipa"/>
        <w:ind w:left="1080"/>
        <w:jc w:val="both"/>
        <w:rPr>
          <w:rFonts w:ascii="Times New Roman" w:hAnsi="Times New Roman" w:cs="Times New Roman"/>
        </w:rPr>
      </w:pPr>
      <w:r w:rsidRPr="00765A77">
        <w:rPr>
          <w:rFonts w:ascii="Times New Roman" w:hAnsi="Times New Roman" w:cs="Times New Roman"/>
          <w:b/>
          <w:bCs/>
        </w:rPr>
        <w:t>PROJEKTŲ ATRANKOS KRITERIJAI</w:t>
      </w:r>
    </w:p>
    <w:p w14:paraId="6D739F10" w14:textId="3DA7E918" w:rsidR="001354BF" w:rsidRPr="00765A77" w:rsidRDefault="001354BF" w:rsidP="00E66517">
      <w:pPr>
        <w:ind w:left="360"/>
        <w:jc w:val="both"/>
        <w:rPr>
          <w:rFonts w:ascii="Times New Roman" w:hAnsi="Times New Roman" w:cs="Times New Roman"/>
          <w:b/>
          <w:bCs/>
        </w:rPr>
      </w:pPr>
      <w:r w:rsidRPr="00E66517">
        <w:rPr>
          <w:rFonts w:ascii="Times New Roman" w:hAnsi="Times New Roman" w:cs="Times New Roman"/>
          <w:b/>
          <w:bCs/>
        </w:rPr>
        <w:t>JP projektų atrankos kriterijai</w:t>
      </w:r>
    </w:p>
    <w:tbl>
      <w:tblPr>
        <w:tblStyle w:val="GridTable1Light1"/>
        <w:tblW w:w="0" w:type="auto"/>
        <w:tblLook w:val="04A0" w:firstRow="1" w:lastRow="0" w:firstColumn="1" w:lastColumn="0" w:noHBand="0" w:noVBand="1"/>
      </w:tblPr>
      <w:tblGrid>
        <w:gridCol w:w="1438"/>
        <w:gridCol w:w="8413"/>
      </w:tblGrid>
      <w:tr w:rsidR="00112E9C" w:rsidRPr="00765A77" w14:paraId="1E61A21A" w14:textId="77777777" w:rsidTr="003F66B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38" w:type="dxa"/>
            <w:shd w:val="clear" w:color="auto" w:fill="DEEAF6" w:themeFill="accent1" w:themeFillTint="33"/>
          </w:tcPr>
          <w:p w14:paraId="184F1B1D" w14:textId="77777777" w:rsidR="00112E9C" w:rsidRPr="00765A77" w:rsidRDefault="00112E9C"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2DCFF7C9" w14:textId="77777777" w:rsidR="00112E9C" w:rsidRPr="00765A77" w:rsidRDefault="00112E9C"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3F66BE" w:rsidRPr="00765A77" w14:paraId="43475ED7" w14:textId="77777777" w:rsidTr="003F66BE">
        <w:trPr>
          <w:trHeight w:val="300"/>
        </w:trPr>
        <w:tc>
          <w:tcPr>
            <w:cnfStyle w:val="001000000000" w:firstRow="0" w:lastRow="0" w:firstColumn="1" w:lastColumn="0" w:oddVBand="0" w:evenVBand="0" w:oddHBand="0" w:evenHBand="0" w:firstRowFirstColumn="0" w:firstRowLastColumn="0" w:lastRowFirstColumn="0" w:lastRowLastColumn="0"/>
            <w:tcW w:w="1438" w:type="dxa"/>
          </w:tcPr>
          <w:p w14:paraId="22948F3F" w14:textId="00FF36DF" w:rsidR="003F66BE" w:rsidRPr="00765A77" w:rsidRDefault="003F66BE" w:rsidP="003F66BE">
            <w:pPr>
              <w:rPr>
                <w:rFonts w:ascii="Times New Roman" w:hAnsi="Times New Roman" w:cs="Times New Roman"/>
              </w:rPr>
            </w:pPr>
            <w:r w:rsidRPr="00765A77">
              <w:rPr>
                <w:rFonts w:ascii="Times New Roman" w:hAnsi="Times New Roman" w:cs="Times New Roman"/>
              </w:rPr>
              <w:t>Bendrieji JP projektų atrankos kriterijai</w:t>
            </w:r>
            <w:r>
              <w:rPr>
                <w:rFonts w:ascii="Times New Roman" w:hAnsi="Times New Roman" w:cs="Times New Roman"/>
              </w:rPr>
              <w:t xml:space="preserve"> </w:t>
            </w:r>
            <w:r w:rsidRPr="00C52E03">
              <w:rPr>
                <w:rFonts w:ascii="Times New Roman" w:hAnsi="Times New Roman" w:cs="Times New Roman"/>
                <w:bCs w:val="0"/>
              </w:rPr>
              <w:t>*</w:t>
            </w:r>
          </w:p>
        </w:tc>
        <w:tc>
          <w:tcPr>
            <w:tcW w:w="8413" w:type="dxa"/>
          </w:tcPr>
          <w:p w14:paraId="7938D4D8" w14:textId="77777777" w:rsidR="003F66BE" w:rsidRPr="00BF79AF" w:rsidRDefault="003F66BE" w:rsidP="003F66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F79AF">
              <w:rPr>
                <w:rFonts w:ascii="Times New Roman" w:eastAsia="Times New Roman" w:hAnsi="Times New Roman" w:cs="Times New Roman"/>
              </w:rPr>
              <w:t xml:space="preserve">JP projektas turi atitikti </w:t>
            </w:r>
            <w:hyperlink r:id="rId19" w:history="1">
              <w:r w:rsidRPr="00BF79AF">
                <w:rPr>
                  <w:rStyle w:val="Hipersaitas"/>
                  <w:rFonts w:ascii="Times New Roman" w:eastAsia="Times New Roman" w:hAnsi="Times New Roman" w:cs="Times New Roman"/>
                </w:rPr>
                <w:t>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2 priede</w:t>
              </w:r>
            </w:hyperlink>
            <w:r w:rsidRPr="00BF79AF">
              <w:rPr>
                <w:rFonts w:ascii="Times New Roman" w:eastAsia="Times New Roman" w:hAnsi="Times New Roman" w:cs="Times New Roman"/>
              </w:rPr>
              <w:t xml:space="preserve"> nustatytus projektų bendruosius atrankos kriterijus.</w:t>
            </w:r>
          </w:p>
          <w:p w14:paraId="38482886" w14:textId="727254CD" w:rsidR="003F66BE" w:rsidRPr="00765A77" w:rsidRDefault="003F66BE" w:rsidP="003F66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112E9C" w:rsidRPr="00765A77" w14:paraId="492F2912" w14:textId="77777777" w:rsidTr="003F66BE">
        <w:trPr>
          <w:trHeight w:val="300"/>
        </w:trPr>
        <w:tc>
          <w:tcPr>
            <w:cnfStyle w:val="001000000000" w:firstRow="0" w:lastRow="0" w:firstColumn="1" w:lastColumn="0" w:oddVBand="0" w:evenVBand="0" w:oddHBand="0" w:evenHBand="0" w:firstRowFirstColumn="0" w:firstRowLastColumn="0" w:lastRowFirstColumn="0" w:lastRowLastColumn="0"/>
            <w:tcW w:w="1438" w:type="dxa"/>
          </w:tcPr>
          <w:p w14:paraId="4EF42852" w14:textId="2B808A1A" w:rsidR="00112E9C" w:rsidRPr="00765A77" w:rsidRDefault="00A460DB" w:rsidP="00267668">
            <w:pPr>
              <w:rPr>
                <w:rFonts w:ascii="Times New Roman" w:hAnsi="Times New Roman" w:cs="Times New Roman"/>
              </w:rPr>
            </w:pPr>
            <w:r w:rsidRPr="00765A77">
              <w:rPr>
                <w:rFonts w:ascii="Times New Roman" w:hAnsi="Times New Roman" w:cs="Times New Roman"/>
              </w:rPr>
              <w:t>Specialieji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07BBC2DC" w14:textId="3B878CBE" w:rsidR="00112E9C" w:rsidRPr="002E5DA9" w:rsidRDefault="00277497" w:rsidP="00DB34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7497">
              <w:rPr>
                <w:rFonts w:ascii="Times New Roman" w:hAnsi="Times New Roman" w:cs="Times New Roman"/>
              </w:rPr>
              <w:t>Netaikoma</w:t>
            </w:r>
          </w:p>
        </w:tc>
      </w:tr>
      <w:tr w:rsidR="00112E9C" w:rsidRPr="00765A77" w14:paraId="744B090E" w14:textId="77777777" w:rsidTr="003F66BE">
        <w:trPr>
          <w:trHeight w:val="300"/>
        </w:trPr>
        <w:tc>
          <w:tcPr>
            <w:cnfStyle w:val="001000000000" w:firstRow="0" w:lastRow="0" w:firstColumn="1" w:lastColumn="0" w:oddVBand="0" w:evenVBand="0" w:oddHBand="0" w:evenHBand="0" w:firstRowFirstColumn="0" w:firstRowLastColumn="0" w:lastRowFirstColumn="0" w:lastRowLastColumn="0"/>
            <w:tcW w:w="1438" w:type="dxa"/>
          </w:tcPr>
          <w:p w14:paraId="1D5DCDAC" w14:textId="390BE2B8" w:rsidR="00112E9C" w:rsidRPr="00765A77" w:rsidRDefault="002C21A4" w:rsidP="00267668">
            <w:pPr>
              <w:rPr>
                <w:rFonts w:ascii="Times New Roman" w:hAnsi="Times New Roman" w:cs="Times New Roman"/>
              </w:rPr>
            </w:pPr>
            <w:r w:rsidRPr="00765A77">
              <w:rPr>
                <w:rFonts w:ascii="Times New Roman" w:hAnsi="Times New Roman" w:cs="Times New Roman"/>
              </w:rPr>
              <w:t>Prioritetiniai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2A80EC2" w14:textId="4EA01770" w:rsidR="00112E9C" w:rsidRPr="002E5DA9" w:rsidRDefault="00277497" w:rsidP="00422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7497">
              <w:rPr>
                <w:rFonts w:ascii="Times New Roman" w:hAnsi="Times New Roman" w:cs="Times New Roman"/>
              </w:rPr>
              <w:t>Netaikoma</w:t>
            </w:r>
          </w:p>
        </w:tc>
      </w:tr>
    </w:tbl>
    <w:p w14:paraId="444246D4" w14:textId="77777777" w:rsidR="00C84DB1" w:rsidRPr="00E66517" w:rsidRDefault="00C84DB1" w:rsidP="00E66517">
      <w:pPr>
        <w:jc w:val="both"/>
        <w:rPr>
          <w:rFonts w:ascii="Times New Roman" w:hAnsi="Times New Roman" w:cs="Times New Roman"/>
        </w:rPr>
      </w:pPr>
    </w:p>
    <w:p w14:paraId="6ED23F95" w14:textId="77777777" w:rsidR="00A45EA2" w:rsidRPr="00E66517" w:rsidRDefault="00A45EA2" w:rsidP="00E66517">
      <w:pPr>
        <w:pStyle w:val="Sraopastraipa"/>
        <w:ind w:left="1080"/>
        <w:jc w:val="both"/>
        <w:rPr>
          <w:rFonts w:ascii="Times New Roman" w:hAnsi="Times New Roman" w:cs="Times New Roman"/>
          <w:b/>
          <w:bCs/>
        </w:rPr>
      </w:pPr>
      <w:r w:rsidRPr="00765A77">
        <w:rPr>
          <w:rFonts w:ascii="Times New Roman" w:hAnsi="Times New Roman" w:cs="Times New Roman"/>
          <w:b/>
          <w:bCs/>
        </w:rPr>
        <w:t>PARAIŠKOS TEIKIMO TVARKA IR PRIEDAI</w:t>
      </w:r>
    </w:p>
    <w:tbl>
      <w:tblPr>
        <w:tblStyle w:val="GridTable1Light1"/>
        <w:tblW w:w="0" w:type="auto"/>
        <w:tblLook w:val="04A0" w:firstRow="1" w:lastRow="0" w:firstColumn="1" w:lastColumn="0" w:noHBand="0" w:noVBand="1"/>
      </w:tblPr>
      <w:tblGrid>
        <w:gridCol w:w="1415"/>
        <w:gridCol w:w="8413"/>
      </w:tblGrid>
      <w:tr w:rsidR="00A45EA2" w:rsidRPr="00765A77" w14:paraId="22899D25"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2DE3BAE" w14:textId="77777777" w:rsidR="00A45EA2" w:rsidRPr="00765A77" w:rsidRDefault="00A45EA2"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72A4421F" w14:textId="77777777" w:rsidR="00A45EA2" w:rsidRPr="00765A77" w:rsidRDefault="00A45EA2"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085881" w:rsidRPr="00765A77" w14:paraId="36BE4B6A"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45E4DEA" w14:textId="2DD06C1A" w:rsidR="00085881" w:rsidRPr="00765A77" w:rsidRDefault="00085881" w:rsidP="00085881">
            <w:pPr>
              <w:rPr>
                <w:rFonts w:ascii="Times New Roman" w:hAnsi="Times New Roman" w:cs="Times New Roman"/>
              </w:rPr>
            </w:pPr>
            <w:r w:rsidRPr="00765A77">
              <w:rPr>
                <w:rFonts w:ascii="Times New Roman" w:hAnsi="Times New Roman" w:cs="Times New Roman"/>
              </w:rPr>
              <w:t>Paraiškos teikimo tvarka</w:t>
            </w:r>
            <w:r>
              <w:rPr>
                <w:rFonts w:ascii="Times New Roman" w:hAnsi="Times New Roman" w:cs="Times New Roman"/>
              </w:rPr>
              <w:t xml:space="preserve"> </w:t>
            </w:r>
            <w:r w:rsidRPr="00C52E03">
              <w:rPr>
                <w:rFonts w:ascii="Times New Roman" w:hAnsi="Times New Roman" w:cs="Times New Roman"/>
                <w:bCs w:val="0"/>
              </w:rPr>
              <w:t>*</w:t>
            </w:r>
          </w:p>
        </w:tc>
        <w:tc>
          <w:tcPr>
            <w:tcW w:w="8413" w:type="dxa"/>
          </w:tcPr>
          <w:p w14:paraId="0C80013A" w14:textId="086A84E7" w:rsidR="00085881" w:rsidRPr="00E33977" w:rsidRDefault="00085881" w:rsidP="0008588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E33977">
              <w:rPr>
                <w:rFonts w:ascii="Times New Roman" w:eastAsia="Times New Roman" w:hAnsi="Times New Roman" w:cs="Times New Roman"/>
              </w:rPr>
              <w:t xml:space="preserve">Atsižvelgiant į tai, kad gyventojai galės teikti PMP tik pilnai įgyvendinę projektus, todėl PMP teikiami vienu kartu. </w:t>
            </w:r>
            <w:r w:rsidRPr="00E33977">
              <w:rPr>
                <w:rFonts w:ascii="Times New Roman" w:eastAsia="Times New Roman" w:hAnsi="Times New Roman" w:cs="Times New Roman"/>
                <w:b/>
                <w:bCs/>
              </w:rPr>
              <w:t xml:space="preserve">PMP priimami iki 2026 m. </w:t>
            </w:r>
            <w:r w:rsidR="00C24862" w:rsidRPr="00E33977">
              <w:rPr>
                <w:rFonts w:ascii="Times New Roman" w:eastAsia="Times New Roman" w:hAnsi="Times New Roman" w:cs="Times New Roman"/>
                <w:b/>
                <w:bCs/>
              </w:rPr>
              <w:t>rugpjūčio</w:t>
            </w:r>
            <w:r w:rsidRPr="00E33977">
              <w:rPr>
                <w:rFonts w:ascii="Times New Roman" w:eastAsia="Times New Roman" w:hAnsi="Times New Roman" w:cs="Times New Roman"/>
                <w:b/>
                <w:bCs/>
              </w:rPr>
              <w:t xml:space="preserve"> 31 d. 12.00 val., arba kol baigsis kvietimui skirta lėšų suma.</w:t>
            </w:r>
          </w:p>
          <w:p w14:paraId="25BBC2D2" w14:textId="77777777" w:rsidR="00085881" w:rsidRPr="00214439" w:rsidRDefault="00085881" w:rsidP="0008588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p>
          <w:p w14:paraId="2F2DC756" w14:textId="77777777" w:rsidR="00085881" w:rsidRDefault="00085881" w:rsidP="0008588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14439">
              <w:rPr>
                <w:rFonts w:ascii="Times New Roman" w:eastAsia="Times New Roman" w:hAnsi="Times New Roman" w:cs="Times New Roman"/>
              </w:rPr>
              <w:t xml:space="preserve">Kvietimas stabdomas, jeigu pateikiama (užregistruojama) PMP visai kvietime nustatytai sumai. Vėliau PMP nepriimami.  </w:t>
            </w:r>
          </w:p>
          <w:p w14:paraId="0A44E7F1" w14:textId="77777777" w:rsidR="00085881" w:rsidRDefault="00085881" w:rsidP="0008588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1082B6C9" w14:textId="77777777" w:rsidR="00085881" w:rsidRPr="00214439" w:rsidRDefault="00085881" w:rsidP="0008588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5C4665">
              <w:rPr>
                <w:rFonts w:ascii="Times New Roman" w:eastAsia="Times New Roman" w:hAnsi="Times New Roman" w:cs="Times New Roman"/>
              </w:rPr>
              <w:t>APVA pasilieka teisę stabdyti kvietimą nepasibaigus numatytoms lėšoms, jeigu likusi suma yra mažesnė nei 7 kW įrengtosios galios maksimali dotacijos suma pagal fiksuotą įkainį.</w:t>
            </w:r>
          </w:p>
          <w:p w14:paraId="01AAF346" w14:textId="77777777" w:rsidR="00085881" w:rsidRDefault="00085881" w:rsidP="0008588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p>
          <w:p w14:paraId="16436507" w14:textId="77777777" w:rsidR="00085881" w:rsidRPr="008C7114" w:rsidRDefault="00085881" w:rsidP="0008588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C7114">
              <w:rPr>
                <w:rFonts w:ascii="Times New Roman" w:eastAsia="Times New Roman" w:hAnsi="Times New Roman" w:cs="Times New Roman"/>
                <w:b/>
                <w:bCs/>
              </w:rPr>
              <w:t>PMP formos pateikimo būdas:</w:t>
            </w:r>
            <w:r w:rsidRPr="008C7114">
              <w:rPr>
                <w:rFonts w:ascii="Times New Roman" w:eastAsia="Times New Roman" w:hAnsi="Times New Roman" w:cs="Times New Roman"/>
              </w:rPr>
              <w:t xml:space="preserve">  internetu Aplinkos projektų valdymo agentūros informacinėje sistemoje užpildant projekto PMP formą, kuri integruota </w:t>
            </w:r>
            <w:hyperlink r:id="rId20" w:history="1">
              <w:r w:rsidRPr="008C7114">
                <w:rPr>
                  <w:rStyle w:val="Hipersaitas"/>
                  <w:rFonts w:ascii="Times New Roman" w:eastAsia="Times New Roman" w:hAnsi="Times New Roman" w:cs="Times New Roman"/>
                </w:rPr>
                <w:t>https://apvis.apva.lt</w:t>
              </w:r>
            </w:hyperlink>
            <w:r w:rsidRPr="008C7114">
              <w:rPr>
                <w:rFonts w:ascii="Times New Roman" w:eastAsia="Times New Roman" w:hAnsi="Times New Roman" w:cs="Times New Roman"/>
              </w:rPr>
              <w:t xml:space="preserve"> </w:t>
            </w:r>
          </w:p>
          <w:p w14:paraId="3287718C" w14:textId="77777777" w:rsidR="00085881" w:rsidRPr="008C7114" w:rsidRDefault="00085881" w:rsidP="0008588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111BD497" w14:textId="77777777" w:rsidR="00085881" w:rsidRPr="008C7114" w:rsidRDefault="00085881" w:rsidP="0008588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C7114">
              <w:rPr>
                <w:rFonts w:ascii="Times New Roman" w:eastAsia="Times New Roman" w:hAnsi="Times New Roman" w:cs="Times New Roman"/>
              </w:rPr>
              <w:t>Interneto svetainės, kuriose galima rasti informaciją, adresas: </w:t>
            </w:r>
            <w:hyperlink r:id="rId21" w:history="1">
              <w:r w:rsidRPr="008C7114">
                <w:rPr>
                  <w:rStyle w:val="Hipersaitas"/>
                  <w:rFonts w:ascii="Times New Roman" w:eastAsia="Times New Roman" w:hAnsi="Times New Roman" w:cs="Times New Roman"/>
                </w:rPr>
                <w:t>https://apva.lrv.lt/</w:t>
              </w:r>
            </w:hyperlink>
            <w:r w:rsidRPr="008C7114">
              <w:rPr>
                <w:rFonts w:ascii="Times New Roman" w:eastAsia="Times New Roman" w:hAnsi="Times New Roman" w:cs="Times New Roman"/>
              </w:rPr>
              <w:t xml:space="preserve">, </w:t>
            </w:r>
            <w:hyperlink r:id="rId22" w:history="1">
              <w:r w:rsidRPr="008C7114">
                <w:rPr>
                  <w:rStyle w:val="Hipersaitas"/>
                  <w:rFonts w:ascii="Times New Roman" w:eastAsia="Times New Roman" w:hAnsi="Times New Roman" w:cs="Times New Roman"/>
                </w:rPr>
                <w:t>https://apvis.apva.lt</w:t>
              </w:r>
            </w:hyperlink>
          </w:p>
          <w:p w14:paraId="73B75854" w14:textId="77777777" w:rsidR="00085881" w:rsidRPr="008C7114" w:rsidRDefault="00085881" w:rsidP="0008588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5BC4868D" w14:textId="77777777" w:rsidR="00085881" w:rsidRDefault="00085881" w:rsidP="0008588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C7114">
              <w:rPr>
                <w:rFonts w:ascii="Times New Roman" w:eastAsia="Times New Roman" w:hAnsi="Times New Roman" w:cs="Times New Roman"/>
              </w:rPr>
              <w:t>JP projekto vykdytojas gali įgalioti kitą fizinį ar juridinį asmenį už jį atlikti su PMP pateikimu ar projekto įgyvendinimu susijusius veiksmus. Tokiu atveju privaloma pateikti</w:t>
            </w:r>
            <w:r>
              <w:rPr>
                <w:rFonts w:ascii="Times New Roman" w:eastAsia="Times New Roman" w:hAnsi="Times New Roman" w:cs="Times New Roman"/>
              </w:rPr>
              <w:t xml:space="preserve"> notariškai patvirtintą</w:t>
            </w:r>
            <w:r w:rsidRPr="008C7114">
              <w:rPr>
                <w:rFonts w:ascii="Times New Roman" w:eastAsia="Times New Roman" w:hAnsi="Times New Roman" w:cs="Times New Roman"/>
              </w:rPr>
              <w:t xml:space="preserve"> įgaliojimą atstovauti JP projekto vykdytoją arba informacinių technologijų priemonėmis sudarytą (</w:t>
            </w:r>
            <w:hyperlink r:id="rId23" w:history="1">
              <w:r w:rsidRPr="00815C37">
                <w:rPr>
                  <w:rStyle w:val="Hipersaitas"/>
                  <w:rFonts w:ascii="Times New Roman" w:eastAsia="Times New Roman" w:hAnsi="Times New Roman" w:cs="Times New Roman"/>
                </w:rPr>
                <w:t>https://igaliojimai.lt/</w:t>
              </w:r>
            </w:hyperlink>
            <w:r w:rsidRPr="008C7114">
              <w:rPr>
                <w:rFonts w:ascii="Times New Roman" w:eastAsia="Times New Roman" w:hAnsi="Times New Roman" w:cs="Times New Roman"/>
              </w:rPr>
              <w:t>) įgaliojimą atstovauti pareiškėją.</w:t>
            </w:r>
          </w:p>
          <w:p w14:paraId="04250B81" w14:textId="77777777" w:rsidR="001050E3" w:rsidRDefault="001050E3" w:rsidP="0008588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4146A980" w14:textId="77777777" w:rsidR="00327A7F" w:rsidRPr="00327A7F" w:rsidRDefault="00327A7F" w:rsidP="00327A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327A7F">
              <w:rPr>
                <w:rFonts w:ascii="Times New Roman" w:eastAsia="Times New Roman" w:hAnsi="Times New Roman" w:cs="Times New Roman"/>
                <w:b/>
                <w:bCs/>
              </w:rPr>
              <w:lastRenderedPageBreak/>
              <w:t>PMP vertinimas ir atranka</w:t>
            </w:r>
          </w:p>
          <w:p w14:paraId="4EE1610D" w14:textId="77777777" w:rsidR="00327A7F" w:rsidRPr="00327A7F" w:rsidRDefault="00327A7F" w:rsidP="00327A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3755097D" w14:textId="77777777" w:rsidR="00327A7F" w:rsidRPr="00327A7F" w:rsidRDefault="00327A7F" w:rsidP="00327A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27A7F">
              <w:rPr>
                <w:rFonts w:ascii="Times New Roman" w:eastAsia="Times New Roman" w:hAnsi="Times New Roman" w:cs="Times New Roman"/>
              </w:rPr>
              <w:t>PMP patvirtinama ir dotacija išmokama ne vėliau kaip per 90 kalendorinių dienų nuo Fizinio asmens arba jo įgalioto asmens tinkamai įformintos PMP ir visų privalomų pateikti dokumentų registravimo dienos.</w:t>
            </w:r>
          </w:p>
          <w:p w14:paraId="5459CB1D" w14:textId="77777777" w:rsidR="00327A7F" w:rsidRPr="00327A7F" w:rsidRDefault="00327A7F" w:rsidP="00327A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13D1F50C" w14:textId="6DFDC811" w:rsidR="00327A7F" w:rsidRPr="00327A7F" w:rsidRDefault="00327A7F" w:rsidP="00327A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27A7F">
              <w:rPr>
                <w:rFonts w:ascii="Times New Roman" w:eastAsia="Times New Roman" w:hAnsi="Times New Roman" w:cs="Times New Roman"/>
              </w:rPr>
              <w:t xml:space="preserve">PMP nustačius trūkumų, </w:t>
            </w:r>
            <w:r w:rsidR="008C02FF">
              <w:rPr>
                <w:rFonts w:ascii="Times New Roman" w:eastAsia="Times New Roman" w:hAnsi="Times New Roman" w:cs="Times New Roman"/>
              </w:rPr>
              <w:t xml:space="preserve">pareiškėjas </w:t>
            </w:r>
            <w:r w:rsidRPr="00327A7F">
              <w:rPr>
                <w:rFonts w:ascii="Times New Roman" w:eastAsia="Times New Roman" w:hAnsi="Times New Roman" w:cs="Times New Roman"/>
              </w:rPr>
              <w:t>arba jo įgaliotas asmuo per Aplinkos projektų valdymo agentūros nustatytą terminą, ne trumpesnį kaip 5 darbo dienos ir ne ilgesnį kaip 10 darbo dienų, turi patikslinti ir (ar) pateikti trūkstamus dokumentus. Jei pareiškėjas nepatikslina PMP ir/arba nepateikia prašomų dokumentų per nustatytą terminą, PMP atmetama ir finansavimo lėšos neišmokamos.</w:t>
            </w:r>
          </w:p>
          <w:p w14:paraId="78B29B35" w14:textId="77777777" w:rsidR="00327A7F" w:rsidRPr="00327A7F" w:rsidRDefault="00327A7F" w:rsidP="00327A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34C72F1D" w14:textId="51954C8F" w:rsidR="00327A7F" w:rsidRPr="00CD78E9" w:rsidRDefault="00327A7F" w:rsidP="0008588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27A7F">
              <w:rPr>
                <w:rFonts w:ascii="Times New Roman" w:eastAsia="Times New Roman" w:hAnsi="Times New Roman" w:cs="Times New Roman"/>
              </w:rPr>
              <w:t>Vykdant tęstinę jungtinio projekto projektų atranką, pateiktos PMP formos vertinamos ir sprendimai dėl projektų finansavimo priimami pagal jų pateikimo (užregistravimo pateikus) eilę su išlyga, kad sprendimai dėl PMP atmetimo gali būti priimami ne pagal jų pateikimo eilės tvarką. Taip pat pateikti PMP gali būti vertinami ir sprendimai dėl JP projektų finansavimo priimami ne pagal PMP pateikimo eilę, jei užtikrinama, kad tai neturės įtakos sprendimams dėl anksčiau pateiktų PMP finansavimo.</w:t>
            </w:r>
          </w:p>
          <w:p w14:paraId="24499AA4" w14:textId="3B3A459E" w:rsidR="00085881" w:rsidRPr="00765A77" w:rsidRDefault="00085881" w:rsidP="000858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D77299" w:rsidRPr="00765A77" w14:paraId="32BE5486"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513DE622" w14:textId="48DEC355" w:rsidR="00D77299" w:rsidRPr="00765A77" w:rsidRDefault="00D77299" w:rsidP="00D77299">
            <w:pPr>
              <w:rPr>
                <w:rFonts w:ascii="Times New Roman" w:hAnsi="Times New Roman" w:cs="Times New Roman"/>
              </w:rPr>
            </w:pPr>
            <w:r w:rsidRPr="00765A77">
              <w:rPr>
                <w:rFonts w:ascii="Times New Roman" w:hAnsi="Times New Roman" w:cs="Times New Roman"/>
              </w:rPr>
              <w:lastRenderedPageBreak/>
              <w:t>Paraiškos priedai</w:t>
            </w:r>
            <w:r>
              <w:rPr>
                <w:rFonts w:ascii="Times New Roman" w:hAnsi="Times New Roman" w:cs="Times New Roman"/>
              </w:rPr>
              <w:t xml:space="preserve"> </w:t>
            </w:r>
            <w:r w:rsidRPr="00C52E03">
              <w:rPr>
                <w:rFonts w:ascii="Times New Roman" w:hAnsi="Times New Roman" w:cs="Times New Roman"/>
                <w:bCs w:val="0"/>
              </w:rPr>
              <w:t>*</w:t>
            </w:r>
          </w:p>
        </w:tc>
        <w:tc>
          <w:tcPr>
            <w:tcW w:w="8413" w:type="dxa"/>
          </w:tcPr>
          <w:p w14:paraId="3BC96936" w14:textId="77777777" w:rsidR="00D77299" w:rsidRPr="00E4262B" w:rsidRDefault="00D77299" w:rsidP="00D7729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bookmarkStart w:id="2" w:name="_Hlk190791523"/>
            <w:bookmarkStart w:id="3" w:name="_Hlk132891226"/>
            <w:r w:rsidRPr="00E4262B">
              <w:rPr>
                <w:rFonts w:ascii="Times New Roman" w:eastAsia="Times New Roman" w:hAnsi="Times New Roman" w:cs="Times New Roman"/>
              </w:rPr>
              <w:t xml:space="preserve">Su PMP (paraiškos dalis) privalomų pateikti dokumentų sąrašas su sąlyga, </w:t>
            </w:r>
            <w:r w:rsidRPr="00E4262B">
              <w:rPr>
                <w:rFonts w:ascii="Times New Roman" w:eastAsia="Times New Roman" w:hAnsi="Times New Roman" w:cs="Times New Roman"/>
                <w:b/>
                <w:bCs/>
              </w:rPr>
              <w:t>jeigu</w:t>
            </w:r>
            <w:r w:rsidRPr="00E4262B">
              <w:rPr>
                <w:rFonts w:ascii="Times New Roman" w:eastAsia="Times New Roman" w:hAnsi="Times New Roman" w:cs="Times New Roman"/>
              </w:rPr>
              <w:t>:</w:t>
            </w:r>
          </w:p>
          <w:p w14:paraId="441D0076" w14:textId="77777777" w:rsidR="00700898" w:rsidRDefault="00D77299" w:rsidP="00700898">
            <w:pPr>
              <w:pStyle w:val="Sraopastraipa"/>
              <w:numPr>
                <w:ilvl w:val="0"/>
                <w:numId w:val="21"/>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F04AC5">
              <w:rPr>
                <w:rFonts w:ascii="Times New Roman" w:eastAsia="Times New Roman" w:hAnsi="Times New Roman" w:cs="Times New Roman"/>
              </w:rPr>
              <w:t xml:space="preserve">Pareiškėjas įgalioja kitą fizinį ar juridinį asmenį už jį atlikti su PMP pateikimu ar projekto įgyvendinimu susijusius veiksmus, privaloma pateikti </w:t>
            </w:r>
            <w:r>
              <w:rPr>
                <w:rFonts w:ascii="Times New Roman" w:eastAsia="Times New Roman" w:hAnsi="Times New Roman" w:cs="Times New Roman"/>
                <w:b/>
                <w:bCs/>
              </w:rPr>
              <w:t>n</w:t>
            </w:r>
            <w:r w:rsidRPr="00F04AC5">
              <w:rPr>
                <w:rFonts w:ascii="Times New Roman" w:eastAsia="Times New Roman" w:hAnsi="Times New Roman" w:cs="Times New Roman"/>
                <w:b/>
                <w:bCs/>
              </w:rPr>
              <w:t>otariškai patvirtint</w:t>
            </w:r>
            <w:r>
              <w:rPr>
                <w:rFonts w:ascii="Times New Roman" w:eastAsia="Times New Roman" w:hAnsi="Times New Roman" w:cs="Times New Roman"/>
                <w:b/>
                <w:bCs/>
              </w:rPr>
              <w:t>ą</w:t>
            </w:r>
            <w:r w:rsidRPr="00F04AC5">
              <w:rPr>
                <w:rFonts w:ascii="Times New Roman" w:eastAsia="Times New Roman" w:hAnsi="Times New Roman" w:cs="Times New Roman"/>
                <w:b/>
                <w:bCs/>
              </w:rPr>
              <w:t xml:space="preserve"> arba elektroninėmis priemonėmis </w:t>
            </w:r>
            <w:r w:rsidRPr="00E4262B">
              <w:rPr>
                <w:rFonts w:ascii="Times New Roman" w:eastAsia="Times New Roman" w:hAnsi="Times New Roman" w:cs="Times New Roman"/>
                <w:b/>
                <w:bCs/>
              </w:rPr>
              <w:t>( </w:t>
            </w:r>
            <w:hyperlink r:id="rId24" w:history="1">
              <w:r w:rsidRPr="00E4262B">
                <w:rPr>
                  <w:rStyle w:val="Hipersaitas"/>
                  <w:rFonts w:ascii="Times New Roman" w:eastAsia="Times New Roman" w:hAnsi="Times New Roman" w:cs="Times New Roman"/>
                  <w:b/>
                  <w:bCs/>
                </w:rPr>
                <w:t>https://igaliojimai.lt/</w:t>
              </w:r>
            </w:hyperlink>
            <w:r w:rsidRPr="00E4262B">
              <w:rPr>
                <w:rFonts w:ascii="Times New Roman" w:eastAsia="Times New Roman" w:hAnsi="Times New Roman" w:cs="Times New Roman"/>
                <w:b/>
                <w:bCs/>
              </w:rPr>
              <w:t xml:space="preserve">) </w:t>
            </w:r>
            <w:r w:rsidRPr="00F04AC5">
              <w:rPr>
                <w:rFonts w:ascii="Times New Roman" w:eastAsia="Times New Roman" w:hAnsi="Times New Roman" w:cs="Times New Roman"/>
                <w:b/>
                <w:bCs/>
              </w:rPr>
              <w:t>sudaryt</w:t>
            </w:r>
            <w:r>
              <w:rPr>
                <w:rFonts w:ascii="Times New Roman" w:eastAsia="Times New Roman" w:hAnsi="Times New Roman" w:cs="Times New Roman"/>
                <w:b/>
                <w:bCs/>
              </w:rPr>
              <w:t>ą</w:t>
            </w:r>
            <w:r w:rsidRPr="00F04AC5">
              <w:rPr>
                <w:rFonts w:ascii="Times New Roman" w:eastAsia="Times New Roman" w:hAnsi="Times New Roman" w:cs="Times New Roman"/>
                <w:b/>
                <w:bCs/>
              </w:rPr>
              <w:t xml:space="preserve"> įgaliojim</w:t>
            </w:r>
            <w:r>
              <w:rPr>
                <w:rFonts w:ascii="Times New Roman" w:eastAsia="Times New Roman" w:hAnsi="Times New Roman" w:cs="Times New Roman"/>
                <w:b/>
                <w:bCs/>
              </w:rPr>
              <w:t>ą atstovauti pareiškėją.</w:t>
            </w:r>
            <w:r w:rsidRPr="00F04AC5">
              <w:rPr>
                <w:rFonts w:ascii="Times New Roman" w:eastAsia="Times New Roman" w:hAnsi="Times New Roman" w:cs="Times New Roman"/>
                <w:b/>
                <w:bCs/>
              </w:rPr>
              <w:t xml:space="preserve"> Įgaliojime turi būti nurodyta, kad įgaliotasis asmuo gali atlikti su PMP pateikimu ar projekto įgyvendinimu susijusius veiksmus.  </w:t>
            </w:r>
          </w:p>
          <w:p w14:paraId="35CD9CC1" w14:textId="7A5FB12D" w:rsidR="00D77299" w:rsidRPr="00700898" w:rsidRDefault="00D77299" w:rsidP="00700898">
            <w:pPr>
              <w:pStyle w:val="Sraopastraipa"/>
              <w:numPr>
                <w:ilvl w:val="0"/>
                <w:numId w:val="21"/>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700898">
              <w:rPr>
                <w:rFonts w:ascii="Times New Roman" w:eastAsia="Times New Roman" w:hAnsi="Times New Roman" w:cs="Times New Roman"/>
              </w:rPr>
              <w:t>Elektros vartojimo objekte registruota juridinio asmens arba fizinio asmens vykdoma ekonominė veikla</w:t>
            </w:r>
            <w:r w:rsidR="005973DD" w:rsidRPr="00700898">
              <w:rPr>
                <w:rFonts w:ascii="Times New Roman" w:eastAsia="Times New Roman" w:hAnsi="Times New Roman" w:cs="Times New Roman"/>
              </w:rPr>
              <w:t>,</w:t>
            </w:r>
            <w:r w:rsidRPr="00700898">
              <w:rPr>
                <w:rFonts w:ascii="Times New Roman" w:eastAsia="Times New Roman" w:hAnsi="Times New Roman" w:cs="Times New Roman"/>
              </w:rPr>
              <w:t xml:space="preserve"> privaloma pateikti </w:t>
            </w:r>
            <w:r w:rsidRPr="00700898">
              <w:rPr>
                <w:rFonts w:ascii="Times New Roman" w:eastAsia="Times New Roman" w:hAnsi="Times New Roman" w:cs="Times New Roman"/>
                <w:b/>
                <w:bCs/>
              </w:rPr>
              <w:t xml:space="preserve">„VIENOS ĮMONĖS“ deklaraciją, </w:t>
            </w:r>
            <w:r w:rsidRPr="00700898">
              <w:rPr>
                <w:rFonts w:ascii="Times New Roman" w:eastAsia="Times New Roman" w:hAnsi="Times New Roman" w:cs="Times New Roman"/>
              </w:rPr>
              <w:t xml:space="preserve">kuri pildoma </w:t>
            </w:r>
            <w:r w:rsidR="00700898" w:rsidRPr="00700898">
              <w:rPr>
                <w:rFonts w:ascii="Times New Roman" w:eastAsia="Times New Roman" w:hAnsi="Times New Roman" w:cs="Times New Roman"/>
              </w:rPr>
              <w:t>elektroniniu būdu paraiškoje integruotoje formoje</w:t>
            </w:r>
            <w:r w:rsidRPr="00700898">
              <w:rPr>
                <w:rFonts w:ascii="Times New Roman" w:eastAsia="Times New Roman" w:hAnsi="Times New Roman" w:cs="Times New Roman"/>
              </w:rPr>
              <w:t xml:space="preserve">. </w:t>
            </w:r>
          </w:p>
          <w:p w14:paraId="2C035914" w14:textId="1E86F58D" w:rsidR="00D77299" w:rsidRPr="003972BD" w:rsidRDefault="00D77299" w:rsidP="00D77299">
            <w:pPr>
              <w:numPr>
                <w:ilvl w:val="0"/>
                <w:numId w:val="21"/>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4262B">
              <w:rPr>
                <w:rFonts w:ascii="Times New Roman" w:eastAsia="Times New Roman" w:hAnsi="Times New Roman" w:cs="Times New Roman"/>
              </w:rPr>
              <w:t xml:space="preserve">Elektros vartojimo objekte registruota ne paties pareiškėjo, o kito juridinio ar fizinio asmens vykdoma ekonominė veikla, privaloma pateikti sutikimą, kad jam būtų suteikta ir užregistruota valstybės pagalba. </w:t>
            </w:r>
            <w:r w:rsidR="003972BD">
              <w:rPr>
                <w:rFonts w:ascii="Times New Roman" w:eastAsia="Times New Roman" w:hAnsi="Times New Roman" w:cs="Times New Roman"/>
              </w:rPr>
              <w:t xml:space="preserve">Tokiu atveju sutikimą </w:t>
            </w:r>
            <w:r w:rsidR="003972BD" w:rsidRPr="00E4262B">
              <w:rPr>
                <w:rFonts w:ascii="Times New Roman" w:eastAsia="Times New Roman" w:hAnsi="Times New Roman" w:cs="Times New Roman"/>
              </w:rPr>
              <w:t>pildo ir pasirašo ne pats pareiškėjas, o registruotos ekonominės veiklos savininkas (įmonės vadovas, verslo liudijimo turėtojas ir t.t.)</w:t>
            </w:r>
            <w:r w:rsidR="003972BD">
              <w:rPr>
                <w:rFonts w:ascii="Times New Roman" w:eastAsia="Times New Roman" w:hAnsi="Times New Roman" w:cs="Times New Roman"/>
              </w:rPr>
              <w:t>. Sutikimo</w:t>
            </w:r>
            <w:r w:rsidRPr="003972BD">
              <w:rPr>
                <w:rFonts w:ascii="Times New Roman" w:eastAsia="Times New Roman" w:hAnsi="Times New Roman" w:cs="Times New Roman"/>
              </w:rPr>
              <w:t xml:space="preserve"> pavyzdinę formą</w:t>
            </w:r>
            <w:r w:rsidRPr="003972BD">
              <w:rPr>
                <w:rFonts w:ascii="Times New Roman" w:eastAsia="Times New Roman" w:hAnsi="Times New Roman" w:cs="Times New Roman"/>
                <w:b/>
                <w:bCs/>
              </w:rPr>
              <w:t xml:space="preserve"> </w:t>
            </w:r>
            <w:r w:rsidRPr="003972BD">
              <w:rPr>
                <w:rFonts w:ascii="Times New Roman" w:eastAsia="Times New Roman" w:hAnsi="Times New Roman" w:cs="Times New Roman"/>
              </w:rPr>
              <w:t xml:space="preserve">rasite </w:t>
            </w:r>
            <w:hyperlink r:id="rId25" w:history="1">
              <w:r w:rsidRPr="003972BD">
                <w:rPr>
                  <w:rStyle w:val="Hipersaitas"/>
                  <w:rFonts w:ascii="Times New Roman" w:eastAsia="Times New Roman" w:hAnsi="Times New Roman" w:cs="Times New Roman"/>
                  <w:b/>
                  <w:bCs/>
                </w:rPr>
                <w:t>https://apvis.apva.lt/duk</w:t>
              </w:r>
            </w:hyperlink>
            <w:r w:rsidRPr="003972BD">
              <w:rPr>
                <w:rFonts w:ascii="Times New Roman" w:eastAsia="Times New Roman" w:hAnsi="Times New Roman" w:cs="Times New Roman"/>
              </w:rPr>
              <w:t>.</w:t>
            </w:r>
          </w:p>
          <w:p w14:paraId="2A470E4F" w14:textId="77777777" w:rsidR="00A64B6A" w:rsidRDefault="00D77299" w:rsidP="00A64B6A">
            <w:pPr>
              <w:pStyle w:val="Sraopastraipa"/>
              <w:ind w:left="36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642D6F">
              <w:rPr>
                <w:rFonts w:ascii="Times New Roman" w:eastAsia="Times New Roman" w:hAnsi="Times New Roman" w:cs="Times New Roman"/>
                <w:b/>
                <w:bCs/>
              </w:rPr>
              <w:t>SVARBU!</w:t>
            </w:r>
            <w:r>
              <w:rPr>
                <w:rFonts w:ascii="Times New Roman" w:eastAsia="Times New Roman" w:hAnsi="Times New Roman" w:cs="Times New Roman"/>
              </w:rPr>
              <w:t xml:space="preserve"> </w:t>
            </w:r>
            <w:r w:rsidRPr="00F04AC5">
              <w:rPr>
                <w:rFonts w:ascii="Times New Roman" w:eastAsia="Times New Roman" w:hAnsi="Times New Roman" w:cs="Times New Roman"/>
              </w:rPr>
              <w:t xml:space="preserve">Kiek juridinių ir (ar) fizinių asmenų ekonominių veiklų yra registruota elektros vartojimo objekto adresu, tiek PMP formoje reikės užpildyti „Vienos įmonės“ deklaracijų ir pateikti rašytinių sutikimų, jei elektros vartojimo objekte yra registruotos ne paties pareiškėjo, o kitų juridinių ar fizinių asmenų ekonominės veiklos. </w:t>
            </w:r>
          </w:p>
          <w:p w14:paraId="3564D5C1" w14:textId="57DAC9BB" w:rsidR="00D77299" w:rsidRPr="00A64B6A" w:rsidRDefault="00D77299" w:rsidP="00A64B6A">
            <w:pPr>
              <w:pStyle w:val="Sraopastraipa"/>
              <w:numPr>
                <w:ilvl w:val="0"/>
                <w:numId w:val="21"/>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64B6A">
              <w:rPr>
                <w:rFonts w:ascii="Times New Roman" w:eastAsia="Times New Roman" w:hAnsi="Times New Roman" w:cs="Times New Roman"/>
              </w:rPr>
              <w:t>Elektrinės įrengimo objektas yra naudojamas pagal panaudos ar nuomos sutartį, privaloma pateikti panaudos davėjo ar nuomotojo rašytinį sutikimą vykdyti projekto veiklas elektrinės įrengimo objekte ne trumpesniam kaip 10 metų laikotarpiui nuo PMP pateikimo dienos, pavyzdinę formą</w:t>
            </w:r>
            <w:r w:rsidRPr="00A64B6A">
              <w:rPr>
                <w:rFonts w:ascii="Times New Roman" w:eastAsia="Times New Roman" w:hAnsi="Times New Roman" w:cs="Times New Roman"/>
                <w:b/>
                <w:bCs/>
              </w:rPr>
              <w:t xml:space="preserve"> </w:t>
            </w:r>
            <w:r w:rsidRPr="00A64B6A">
              <w:rPr>
                <w:rFonts w:ascii="Times New Roman" w:eastAsia="Times New Roman" w:hAnsi="Times New Roman" w:cs="Times New Roman"/>
              </w:rPr>
              <w:t xml:space="preserve">rasite </w:t>
            </w:r>
            <w:hyperlink r:id="rId26" w:history="1">
              <w:r w:rsidRPr="00A64B6A">
                <w:rPr>
                  <w:rStyle w:val="Hipersaitas"/>
                  <w:rFonts w:ascii="Times New Roman" w:eastAsia="Times New Roman" w:hAnsi="Times New Roman" w:cs="Times New Roman"/>
                  <w:b/>
                  <w:bCs/>
                </w:rPr>
                <w:t>https://apvis.apva.lt/duk</w:t>
              </w:r>
            </w:hyperlink>
            <w:r w:rsidRPr="00A64B6A">
              <w:rPr>
                <w:rFonts w:ascii="Times New Roman" w:eastAsia="Times New Roman" w:hAnsi="Times New Roman" w:cs="Times New Roman"/>
              </w:rPr>
              <w:t xml:space="preserve"> .</w:t>
            </w:r>
          </w:p>
          <w:p w14:paraId="71E63464" w14:textId="0036E8D9" w:rsidR="00D77299" w:rsidRDefault="00897A21" w:rsidP="00D77299">
            <w:pPr>
              <w:pStyle w:val="Sraopastraipa"/>
              <w:numPr>
                <w:ilvl w:val="0"/>
                <w:numId w:val="21"/>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Siekiant gauti didesnį finansavimą ir </w:t>
            </w:r>
            <w:r w:rsidR="00D77299" w:rsidRPr="00F04AC5">
              <w:rPr>
                <w:rFonts w:ascii="Times New Roman" w:eastAsia="Times New Roman" w:hAnsi="Times New Roman" w:cs="Times New Roman"/>
              </w:rPr>
              <w:t>PMP formoje pasir</w:t>
            </w:r>
            <w:r w:rsidR="00D77299">
              <w:rPr>
                <w:rFonts w:ascii="Times New Roman" w:eastAsia="Times New Roman" w:hAnsi="Times New Roman" w:cs="Times New Roman"/>
              </w:rPr>
              <w:t>inkus</w:t>
            </w:r>
            <w:r w:rsidR="00D77299" w:rsidRPr="00F04AC5">
              <w:rPr>
                <w:rFonts w:ascii="Times New Roman" w:eastAsia="Times New Roman" w:hAnsi="Times New Roman" w:cs="Times New Roman"/>
              </w:rPr>
              <w:t xml:space="preserve">, kad visi saulės elektrinės pagrindiniai specifiniai komponentai </w:t>
            </w:r>
            <w:r w:rsidR="008C02FF" w:rsidRPr="0060615F">
              <w:rPr>
                <w:rFonts w:ascii="Times New Roman" w:hAnsi="Times New Roman" w:cs="Times New Roman"/>
              </w:rPr>
              <w:t>(fotovoltiniai moduliai, fotovoltiniai elementai ir fotovoltinės plokštelės)</w:t>
            </w:r>
            <w:r w:rsidR="008C02FF">
              <w:rPr>
                <w:rFonts w:ascii="Times New Roman" w:hAnsi="Times New Roman" w:cs="Times New Roman"/>
              </w:rPr>
              <w:t xml:space="preserve"> </w:t>
            </w:r>
            <w:r w:rsidR="00D77299" w:rsidRPr="00F04AC5">
              <w:rPr>
                <w:rFonts w:ascii="Times New Roman" w:eastAsia="Times New Roman" w:hAnsi="Times New Roman" w:cs="Times New Roman"/>
              </w:rPr>
              <w:t>pagaminti ne Kinijoje ir saulės modulių energinis efektyvumas ne mažesnis kaip 23 procentai, privaloma</w:t>
            </w:r>
            <w:r w:rsidR="00D77299">
              <w:rPr>
                <w:rFonts w:ascii="Times New Roman" w:eastAsia="Times New Roman" w:hAnsi="Times New Roman" w:cs="Times New Roman"/>
              </w:rPr>
              <w:t xml:space="preserve"> PMP formoje</w:t>
            </w:r>
            <w:r w:rsidR="00D77299" w:rsidRPr="00F04AC5">
              <w:rPr>
                <w:rFonts w:ascii="Times New Roman" w:eastAsia="Times New Roman" w:hAnsi="Times New Roman" w:cs="Times New Roman"/>
              </w:rPr>
              <w:t xml:space="preserve"> prisegti tai įrodančius dokumentus</w:t>
            </w:r>
            <w:r w:rsidR="00D77299">
              <w:rPr>
                <w:rFonts w:ascii="Times New Roman" w:eastAsia="Times New Roman" w:hAnsi="Times New Roman" w:cs="Times New Roman"/>
              </w:rPr>
              <w:t>:</w:t>
            </w:r>
          </w:p>
          <w:p w14:paraId="2774DF09" w14:textId="2F9530C6" w:rsidR="00D77299" w:rsidRPr="0032093E" w:rsidRDefault="00D77299" w:rsidP="0032093E">
            <w:pPr>
              <w:pStyle w:val="Sraopastraipa"/>
              <w:numPr>
                <w:ilvl w:val="1"/>
                <w:numId w:val="26"/>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2093E">
              <w:rPr>
                <w:rFonts w:ascii="Times New Roman" w:eastAsia="Times New Roman" w:hAnsi="Times New Roman" w:cs="Times New Roman"/>
              </w:rPr>
              <w:t>Muitinės deklaracij</w:t>
            </w:r>
            <w:r w:rsidR="008C02FF" w:rsidRPr="0032093E">
              <w:rPr>
                <w:rFonts w:ascii="Times New Roman" w:eastAsia="Times New Roman" w:hAnsi="Times New Roman" w:cs="Times New Roman"/>
              </w:rPr>
              <w:t>ą</w:t>
            </w:r>
            <w:r w:rsidRPr="0032093E">
              <w:rPr>
                <w:rFonts w:ascii="Times New Roman" w:eastAsia="Times New Roman" w:hAnsi="Times New Roman" w:cs="Times New Roman"/>
              </w:rPr>
              <w:t xml:space="preserve"> arba kilmės sertifikat</w:t>
            </w:r>
            <w:r w:rsidR="008C02FF" w:rsidRPr="0032093E">
              <w:rPr>
                <w:rFonts w:ascii="Times New Roman" w:eastAsia="Times New Roman" w:hAnsi="Times New Roman" w:cs="Times New Roman"/>
              </w:rPr>
              <w:t>ą</w:t>
            </w:r>
            <w:r w:rsidRPr="0032093E">
              <w:rPr>
                <w:rFonts w:ascii="Times New Roman" w:eastAsia="Times New Roman" w:hAnsi="Times New Roman" w:cs="Times New Roman"/>
              </w:rPr>
              <w:t>, arba gamintojo atitikties deklaracij</w:t>
            </w:r>
            <w:r w:rsidR="008C02FF" w:rsidRPr="0032093E">
              <w:rPr>
                <w:rFonts w:ascii="Times New Roman" w:eastAsia="Times New Roman" w:hAnsi="Times New Roman" w:cs="Times New Roman"/>
              </w:rPr>
              <w:t>ą</w:t>
            </w:r>
            <w:r w:rsidRPr="0032093E">
              <w:rPr>
                <w:rFonts w:ascii="Times New Roman" w:eastAsia="Times New Roman" w:hAnsi="Times New Roman" w:cs="Times New Roman"/>
              </w:rPr>
              <w:t xml:space="preserve">, kuriuose yra nurodyta saulės elektrinės technologijos ir jos pagrindinių specifinių komponentų kilmės šalis; </w:t>
            </w:r>
          </w:p>
          <w:p w14:paraId="499D15BD" w14:textId="21E8E80E" w:rsidR="00D77299" w:rsidRPr="0032093E" w:rsidRDefault="00D77299" w:rsidP="0032093E">
            <w:pPr>
              <w:pStyle w:val="Sraopastraipa"/>
              <w:numPr>
                <w:ilvl w:val="1"/>
                <w:numId w:val="26"/>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2093E">
              <w:rPr>
                <w:rFonts w:ascii="Times New Roman" w:eastAsia="Times New Roman" w:hAnsi="Times New Roman" w:cs="Times New Roman"/>
              </w:rPr>
              <w:t>Saulės modulių technin</w:t>
            </w:r>
            <w:r w:rsidR="008C02FF" w:rsidRPr="0032093E">
              <w:rPr>
                <w:rFonts w:ascii="Times New Roman" w:eastAsia="Times New Roman" w:hAnsi="Times New Roman" w:cs="Times New Roman"/>
              </w:rPr>
              <w:t>ę</w:t>
            </w:r>
            <w:r w:rsidRPr="0032093E">
              <w:rPr>
                <w:rFonts w:ascii="Times New Roman" w:eastAsia="Times New Roman" w:hAnsi="Times New Roman" w:cs="Times New Roman"/>
              </w:rPr>
              <w:t xml:space="preserve"> dokumentacij</w:t>
            </w:r>
            <w:r w:rsidR="008C02FF" w:rsidRPr="0032093E">
              <w:rPr>
                <w:rFonts w:ascii="Times New Roman" w:eastAsia="Times New Roman" w:hAnsi="Times New Roman" w:cs="Times New Roman"/>
              </w:rPr>
              <w:t>ą</w:t>
            </w:r>
            <w:r w:rsidRPr="0032093E">
              <w:rPr>
                <w:rFonts w:ascii="Times New Roman" w:eastAsia="Times New Roman" w:hAnsi="Times New Roman" w:cs="Times New Roman"/>
              </w:rPr>
              <w:t xml:space="preserve"> ir (arba) ant prekės užklijuotų etikečių nuotrauk</w:t>
            </w:r>
            <w:r w:rsidR="008C02FF" w:rsidRPr="0032093E">
              <w:rPr>
                <w:rFonts w:ascii="Times New Roman" w:eastAsia="Times New Roman" w:hAnsi="Times New Roman" w:cs="Times New Roman"/>
              </w:rPr>
              <w:t>a</w:t>
            </w:r>
            <w:r w:rsidRPr="0032093E">
              <w:rPr>
                <w:rFonts w:ascii="Times New Roman" w:eastAsia="Times New Roman" w:hAnsi="Times New Roman" w:cs="Times New Roman"/>
              </w:rPr>
              <w:t>s, įrodanči</w:t>
            </w:r>
            <w:r w:rsidR="008C02FF" w:rsidRPr="0032093E">
              <w:rPr>
                <w:rFonts w:ascii="Times New Roman" w:eastAsia="Times New Roman" w:hAnsi="Times New Roman" w:cs="Times New Roman"/>
              </w:rPr>
              <w:t>a</w:t>
            </w:r>
            <w:r w:rsidRPr="0032093E">
              <w:rPr>
                <w:rFonts w:ascii="Times New Roman" w:eastAsia="Times New Roman" w:hAnsi="Times New Roman" w:cs="Times New Roman"/>
              </w:rPr>
              <w:t>s saulės modulio energinį efektyvumą, ne mažesnį kaip 23 procentai.</w:t>
            </w:r>
          </w:p>
          <w:p w14:paraId="46F3DC7C" w14:textId="6E19D9B8" w:rsidR="00897A21" w:rsidRDefault="00897A21" w:rsidP="00897A21">
            <w:pPr>
              <w:ind w:left="36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b/>
                <w:bCs/>
              </w:rPr>
              <w:t>SVARBU</w:t>
            </w:r>
            <w:r w:rsidRPr="00897A21">
              <w:rPr>
                <w:rFonts w:ascii="Times New Roman" w:eastAsia="Times New Roman" w:hAnsi="Times New Roman" w:cs="Times New Roman"/>
                <w:b/>
                <w:bCs/>
              </w:rPr>
              <w:t xml:space="preserve">! </w:t>
            </w:r>
            <w:r w:rsidRPr="00897A21">
              <w:rPr>
                <w:rFonts w:ascii="Times New Roman" w:eastAsia="Times New Roman" w:hAnsi="Times New Roman" w:cs="Times New Roman"/>
              </w:rPr>
              <w:t>Jeigu nurodyti dokumentai nepateikiami, pareiškėjui pagal pateiktus PMP automatiškai gali būti skirtas tik Aprašo 6.1.12.1 papunktyje numatytas finansavimas</w:t>
            </w:r>
            <w:r w:rsidR="0032093E">
              <w:rPr>
                <w:rFonts w:ascii="Times New Roman" w:eastAsia="Times New Roman" w:hAnsi="Times New Roman" w:cs="Times New Roman"/>
              </w:rPr>
              <w:t>.</w:t>
            </w:r>
          </w:p>
          <w:p w14:paraId="6A51F3C1" w14:textId="77777777" w:rsidR="00897A21" w:rsidRDefault="00897A21" w:rsidP="00897A21">
            <w:pPr>
              <w:numPr>
                <w:ilvl w:val="0"/>
                <w:numId w:val="21"/>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676C5">
              <w:rPr>
                <w:rFonts w:ascii="Times New Roman" w:eastAsia="Times New Roman" w:hAnsi="Times New Roman" w:cs="Times New Roman"/>
              </w:rPr>
              <w:t>Saulės elektrinės įrengimo objektas yra saugomose teritorijose ir elektrinė įrengta ne ant pastato stogo ir ne sodyboje, privaloma pateikti sutikimą, kad elektrinės įrengimo objekto vieta suderinta su už saugomos teritorijos apsaugą atsakinga direkcija.</w:t>
            </w:r>
          </w:p>
          <w:p w14:paraId="206553F0" w14:textId="77777777" w:rsidR="00897A21" w:rsidRPr="00897A21" w:rsidRDefault="00897A21" w:rsidP="00897A21">
            <w:pPr>
              <w:ind w:left="36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p>
          <w:p w14:paraId="07480418" w14:textId="7CF7BBFD" w:rsidR="00D77299" w:rsidRPr="00E4262B" w:rsidRDefault="00D77299" w:rsidP="00D7729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u w:val="single"/>
              </w:rPr>
            </w:pPr>
            <w:r w:rsidRPr="00E4262B">
              <w:rPr>
                <w:rFonts w:ascii="Times New Roman" w:eastAsia="Times New Roman" w:hAnsi="Times New Roman" w:cs="Times New Roman"/>
                <w:b/>
                <w:bCs/>
              </w:rPr>
              <w:lastRenderedPageBreak/>
              <w:t xml:space="preserve">Dokumentų formas rasite prie konkretaus kvietimo dažniausiai užduodamų klausimų - </w:t>
            </w:r>
            <w:hyperlink r:id="rId27" w:history="1">
              <w:r w:rsidRPr="00E4262B">
                <w:rPr>
                  <w:rStyle w:val="Hipersaitas"/>
                  <w:rFonts w:ascii="Times New Roman" w:eastAsia="Times New Roman" w:hAnsi="Times New Roman" w:cs="Times New Roman"/>
                  <w:b/>
                  <w:bCs/>
                </w:rPr>
                <w:t>https://apvis.apva.lt/duk</w:t>
              </w:r>
            </w:hyperlink>
          </w:p>
          <w:bookmarkEnd w:id="2"/>
          <w:p w14:paraId="70D1D28D" w14:textId="77777777" w:rsidR="00D77299" w:rsidRPr="001676C5" w:rsidRDefault="00D77299" w:rsidP="00D7729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3C875027" w14:textId="77777777" w:rsidR="00D77299" w:rsidRPr="001676C5" w:rsidRDefault="00D77299" w:rsidP="00D7729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bookmarkStart w:id="4" w:name="_Hlk190791617"/>
            <w:r w:rsidRPr="001676C5">
              <w:rPr>
                <w:rFonts w:ascii="Times New Roman" w:eastAsia="Times New Roman" w:hAnsi="Times New Roman" w:cs="Times New Roman"/>
              </w:rPr>
              <w:t>Kitų su PMP (mokėjimo prašymo dalis) privalomų pateikti dokumentų sąrašas:</w:t>
            </w:r>
          </w:p>
          <w:p w14:paraId="2E1AB56C" w14:textId="77777777" w:rsidR="00D77299" w:rsidRPr="001676C5" w:rsidRDefault="00D77299" w:rsidP="00D77299">
            <w:pPr>
              <w:pStyle w:val="Sraopastraipa"/>
              <w:numPr>
                <w:ilvl w:val="0"/>
                <w:numId w:val="22"/>
              </w:numPr>
              <w:ind w:left="32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676C5">
              <w:rPr>
                <w:rFonts w:ascii="Times New Roman" w:eastAsia="Times New Roman" w:hAnsi="Times New Roman" w:cs="Times New Roman"/>
              </w:rPr>
              <w:t>įrangos įsigijimą pagrindžiančio dokumento (PVM sąskaitos faktūros/sąskaitos faktūros) kopija (atkreipiame dėmesį, kad įrangos įsigijimo išlaidas pagrindžiantys dokumentai turi būti išrašomi PMP formoje nurodytam arba įgaliotam asmeniui arba PMP formoje nurodyto elektros vartojimo objekto bendraturčiui</w:t>
            </w:r>
            <w:r>
              <w:rPr>
                <w:rFonts w:ascii="Times New Roman" w:eastAsia="Times New Roman" w:hAnsi="Times New Roman" w:cs="Times New Roman"/>
              </w:rPr>
              <w:t>)</w:t>
            </w:r>
            <w:r w:rsidRPr="001676C5">
              <w:rPr>
                <w:rFonts w:ascii="Times New Roman" w:eastAsia="Times New Roman" w:hAnsi="Times New Roman" w:cs="Times New Roman"/>
              </w:rPr>
              <w:t>;</w:t>
            </w:r>
          </w:p>
          <w:p w14:paraId="51AEAE20" w14:textId="77777777" w:rsidR="00D77299" w:rsidRPr="001676C5" w:rsidRDefault="00D77299" w:rsidP="00D77299">
            <w:pPr>
              <w:pStyle w:val="Sraopastraipa"/>
              <w:numPr>
                <w:ilvl w:val="0"/>
                <w:numId w:val="22"/>
              </w:numPr>
              <w:ind w:left="32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676C5">
              <w:rPr>
                <w:rFonts w:ascii="Times New Roman" w:eastAsia="Times New Roman" w:hAnsi="Times New Roman" w:cs="Times New Roman"/>
              </w:rPr>
              <w:t>įrangos perėmimo Fizinio asmens nuosavybėn dokumento (įrangos perdavimo – priėmimo aktas) kopija. Šiuo aktu perduodama įranga ir nuosavybės teisė į ją, o ne darbai. Atkreipiame dėmesį, kad akte reikėtų nurodyti perduodamos įrangos tikslų pavadinimą (gamintoją, modelį);</w:t>
            </w:r>
          </w:p>
          <w:p w14:paraId="355ADCD0" w14:textId="77777777" w:rsidR="00D77299" w:rsidRDefault="00D77299" w:rsidP="00D77299">
            <w:pPr>
              <w:pStyle w:val="Sraopastraipa"/>
              <w:numPr>
                <w:ilvl w:val="0"/>
                <w:numId w:val="22"/>
              </w:numPr>
              <w:ind w:left="32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676C5">
              <w:rPr>
                <w:rFonts w:ascii="Times New Roman" w:eastAsia="Times New Roman" w:hAnsi="Times New Roman" w:cs="Times New Roman"/>
              </w:rPr>
              <w:t xml:space="preserve">įrangos (saulės modulių ir </w:t>
            </w:r>
            <w:r w:rsidRPr="00334391">
              <w:rPr>
                <w:rFonts w:ascii="Times New Roman" w:eastAsia="Times New Roman" w:hAnsi="Times New Roman" w:cs="Times New Roman"/>
              </w:rPr>
              <w:t>įtampos keitiklio</w:t>
            </w:r>
            <w:r w:rsidRPr="001676C5">
              <w:rPr>
                <w:rFonts w:ascii="Times New Roman" w:eastAsia="Times New Roman" w:hAnsi="Times New Roman" w:cs="Times New Roman"/>
              </w:rPr>
              <w:t>) techninius duomenis patvirtinančių dokumentų kopijos (įrenginio pasas ir (ar) techninė specifikacija);</w:t>
            </w:r>
          </w:p>
          <w:p w14:paraId="79D5F392" w14:textId="77777777" w:rsidR="00D77299" w:rsidRDefault="00D77299" w:rsidP="00D77299">
            <w:pPr>
              <w:pStyle w:val="Sraopastraipa"/>
              <w:numPr>
                <w:ilvl w:val="0"/>
                <w:numId w:val="22"/>
              </w:numPr>
              <w:ind w:left="32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A5A83">
              <w:rPr>
                <w:rFonts w:ascii="Times New Roman" w:eastAsia="Times New Roman" w:hAnsi="Times New Roman" w:cs="Times New Roman"/>
              </w:rPr>
              <w:t>dokumentas, patvirtinantis, kad saulės moduliams suteikta 10 metų produkto garantija ir 25 metų 80 proc. efektyvumo garantija bei kad saulės moduliai turi CE ženklą ir pakankamą apsaugą nuo dulkių ir drėgmės (bent IP 65)</w:t>
            </w:r>
            <w:r>
              <w:rPr>
                <w:rFonts w:ascii="Times New Roman" w:eastAsia="Times New Roman" w:hAnsi="Times New Roman" w:cs="Times New Roman"/>
              </w:rPr>
              <w:t>;</w:t>
            </w:r>
          </w:p>
          <w:p w14:paraId="1FEE2A57" w14:textId="77777777" w:rsidR="00D77299" w:rsidRPr="00FA5A83" w:rsidRDefault="00D77299" w:rsidP="00D77299">
            <w:pPr>
              <w:pStyle w:val="Sraopastraipa"/>
              <w:numPr>
                <w:ilvl w:val="0"/>
                <w:numId w:val="22"/>
              </w:numPr>
              <w:ind w:left="32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A5A83">
              <w:rPr>
                <w:rFonts w:ascii="Times New Roman" w:eastAsia="Times New Roman" w:hAnsi="Times New Roman" w:cs="Times New Roman"/>
              </w:rPr>
              <w:t xml:space="preserve">dokumentas, patvirtinantis, kad </w:t>
            </w:r>
            <w:r w:rsidRPr="00334391">
              <w:rPr>
                <w:rFonts w:ascii="Times New Roman" w:eastAsia="Times New Roman" w:hAnsi="Times New Roman" w:cs="Times New Roman"/>
              </w:rPr>
              <w:t>įtampos keitikl</w:t>
            </w:r>
            <w:r>
              <w:rPr>
                <w:rFonts w:ascii="Times New Roman" w:eastAsia="Times New Roman" w:hAnsi="Times New Roman" w:cs="Times New Roman"/>
              </w:rPr>
              <w:t>iui</w:t>
            </w:r>
            <w:r w:rsidRPr="00FA5A83">
              <w:rPr>
                <w:rFonts w:ascii="Times New Roman" w:eastAsia="Times New Roman" w:hAnsi="Times New Roman" w:cs="Times New Roman"/>
              </w:rPr>
              <w:t xml:space="preserve"> suteikta 5 metų produkto garantija bei kad </w:t>
            </w:r>
            <w:r w:rsidRPr="00334391">
              <w:rPr>
                <w:rFonts w:ascii="Times New Roman" w:eastAsia="Times New Roman" w:hAnsi="Times New Roman" w:cs="Times New Roman"/>
              </w:rPr>
              <w:t>įtampos keitikli</w:t>
            </w:r>
            <w:r>
              <w:rPr>
                <w:rFonts w:ascii="Times New Roman" w:eastAsia="Times New Roman" w:hAnsi="Times New Roman" w:cs="Times New Roman"/>
              </w:rPr>
              <w:t>s</w:t>
            </w:r>
            <w:r w:rsidRPr="00FA5A83">
              <w:rPr>
                <w:rFonts w:ascii="Times New Roman" w:eastAsia="Times New Roman" w:hAnsi="Times New Roman" w:cs="Times New Roman"/>
              </w:rPr>
              <w:t xml:space="preserve"> turi CE ženklą ir pakankamą apsaugą nuo dulkių ir drėgmės (bent IP 65); </w:t>
            </w:r>
          </w:p>
          <w:p w14:paraId="0EDB20A7" w14:textId="77777777" w:rsidR="00D77299" w:rsidRDefault="00D77299" w:rsidP="00D77299">
            <w:pPr>
              <w:pStyle w:val="Sraopastraipa"/>
              <w:numPr>
                <w:ilvl w:val="0"/>
                <w:numId w:val="22"/>
              </w:numPr>
              <w:ind w:left="32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676C5">
              <w:rPr>
                <w:rFonts w:ascii="Times New Roman" w:eastAsia="Times New Roman" w:hAnsi="Times New Roman" w:cs="Times New Roman"/>
              </w:rPr>
              <w:t>AB „Energijos skirstymo operatoriui“ pateikta atestuoto rangovo deklaracija</w:t>
            </w:r>
            <w:r>
              <w:rPr>
                <w:rFonts w:ascii="Times New Roman" w:eastAsia="Times New Roman" w:hAnsi="Times New Roman" w:cs="Times New Roman"/>
              </w:rPr>
              <w:t xml:space="preserve"> </w:t>
            </w:r>
            <w:r w:rsidRPr="00CD3CB0">
              <w:rPr>
                <w:rFonts w:ascii="Times New Roman" w:eastAsia="Times New Roman" w:hAnsi="Times New Roman" w:cs="Times New Roman"/>
              </w:rPr>
              <w:t>dėl naujos saulės elektrinės įrengimo</w:t>
            </w:r>
            <w:r w:rsidRPr="001676C5">
              <w:rPr>
                <w:rFonts w:ascii="Times New Roman" w:eastAsia="Times New Roman" w:hAnsi="Times New Roman" w:cs="Times New Roman"/>
              </w:rPr>
              <w:t>;</w:t>
            </w:r>
          </w:p>
          <w:p w14:paraId="0780605E" w14:textId="77777777" w:rsidR="00D77299" w:rsidRDefault="00D77299" w:rsidP="00D77299">
            <w:pPr>
              <w:pStyle w:val="Sraopastraipa"/>
              <w:numPr>
                <w:ilvl w:val="0"/>
                <w:numId w:val="22"/>
              </w:numPr>
              <w:ind w:left="32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CD3CB0">
              <w:rPr>
                <w:rFonts w:ascii="Times New Roman" w:eastAsia="Times New Roman" w:hAnsi="Times New Roman" w:cs="Times New Roman"/>
              </w:rPr>
              <w:t>AB „Energijos skirstymo operatoriaus“ atnaujintas elektros tinklų nuosavybės ribų aktas,</w:t>
            </w:r>
            <w:r>
              <w:t xml:space="preserve"> </w:t>
            </w:r>
            <w:r w:rsidRPr="00CD3CB0">
              <w:rPr>
                <w:rFonts w:ascii="Times New Roman" w:eastAsia="Times New Roman" w:hAnsi="Times New Roman" w:cs="Times New Roman"/>
              </w:rPr>
              <w:t>pagal kurį galima identifikuoti, kad pareiškėjas arba kitas fizinis asmuo – elektros vartojimo objekto bendraturtis (jeigu elektros vartojimo objektą valdo keli bendraturčiai) yra įsirengė naują saulės elektrinę ir tapo gaminančiu vartotoju</w:t>
            </w:r>
            <w:r>
              <w:rPr>
                <w:rFonts w:ascii="Times New Roman" w:eastAsia="Times New Roman" w:hAnsi="Times New Roman" w:cs="Times New Roman"/>
              </w:rPr>
              <w:t>;</w:t>
            </w:r>
          </w:p>
          <w:p w14:paraId="62FDA461" w14:textId="77777777" w:rsidR="00D77299" w:rsidRPr="00CD3CB0" w:rsidRDefault="00D77299" w:rsidP="00D77299">
            <w:pPr>
              <w:pStyle w:val="Sraopastraipa"/>
              <w:numPr>
                <w:ilvl w:val="0"/>
                <w:numId w:val="22"/>
              </w:numPr>
              <w:ind w:left="32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CD3CB0">
              <w:rPr>
                <w:rFonts w:ascii="Times New Roman" w:eastAsia="Times New Roman" w:hAnsi="Times New Roman" w:cs="Times New Roman"/>
              </w:rPr>
              <w:t>elektrinės įrengimo objekto ir jame įdiegtos naujos įrangos nuotraukos. Nuotraukų komplektą sudaro:</w:t>
            </w:r>
          </w:p>
          <w:p w14:paraId="3797F9DA" w14:textId="77777777" w:rsidR="00D77299" w:rsidRPr="001676C5" w:rsidRDefault="00D77299" w:rsidP="00D77299">
            <w:pPr>
              <w:pStyle w:val="Sraopastraipa"/>
              <w:numPr>
                <w:ilvl w:val="1"/>
                <w:numId w:val="24"/>
              </w:numPr>
              <w:ind w:left="75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saulės </w:t>
            </w:r>
            <w:r w:rsidRPr="001676C5">
              <w:rPr>
                <w:rFonts w:ascii="Times New Roman" w:eastAsia="Times New Roman" w:hAnsi="Times New Roman" w:cs="Times New Roman"/>
              </w:rPr>
              <w:t>elektrinės įrengimo objekto</w:t>
            </w:r>
            <w:r>
              <w:rPr>
                <w:rFonts w:ascii="Times New Roman" w:eastAsia="Times New Roman" w:hAnsi="Times New Roman" w:cs="Times New Roman"/>
              </w:rPr>
              <w:t xml:space="preserve"> (sklypo ar pastato) nuotrauka</w:t>
            </w:r>
            <w:r w:rsidRPr="001676C5">
              <w:rPr>
                <w:rFonts w:ascii="Times New Roman" w:eastAsia="Times New Roman" w:hAnsi="Times New Roman" w:cs="Times New Roman"/>
              </w:rPr>
              <w:t>;</w:t>
            </w:r>
          </w:p>
          <w:p w14:paraId="5C58E727" w14:textId="77777777" w:rsidR="00D77299" w:rsidRPr="001676C5" w:rsidRDefault="00D77299" w:rsidP="00D77299">
            <w:pPr>
              <w:pStyle w:val="Sraopastraipa"/>
              <w:numPr>
                <w:ilvl w:val="1"/>
                <w:numId w:val="24"/>
              </w:numPr>
              <w:ind w:left="75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676C5">
              <w:rPr>
                <w:rFonts w:ascii="Times New Roman" w:eastAsia="Times New Roman" w:hAnsi="Times New Roman" w:cs="Times New Roman"/>
              </w:rPr>
              <w:t>saulės elektrinės modulių nuotrauk</w:t>
            </w:r>
            <w:r>
              <w:rPr>
                <w:rFonts w:ascii="Times New Roman" w:eastAsia="Times New Roman" w:hAnsi="Times New Roman" w:cs="Times New Roman"/>
              </w:rPr>
              <w:t>a</w:t>
            </w:r>
            <w:r w:rsidRPr="001676C5">
              <w:rPr>
                <w:rFonts w:ascii="Times New Roman" w:eastAsia="Times New Roman" w:hAnsi="Times New Roman" w:cs="Times New Roman"/>
              </w:rPr>
              <w:t xml:space="preserve"> (aiškiai matomas modulių skaičius);</w:t>
            </w:r>
          </w:p>
          <w:p w14:paraId="59A89D88" w14:textId="77777777" w:rsidR="00D77299" w:rsidRPr="001676C5" w:rsidRDefault="00D77299" w:rsidP="00D77299">
            <w:pPr>
              <w:pStyle w:val="Sraopastraipa"/>
              <w:numPr>
                <w:ilvl w:val="1"/>
                <w:numId w:val="24"/>
              </w:numPr>
              <w:ind w:left="75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5523FF">
              <w:rPr>
                <w:rFonts w:ascii="Times New Roman" w:eastAsia="Times New Roman" w:hAnsi="Times New Roman" w:cs="Times New Roman"/>
              </w:rPr>
              <w:t>įtampos keitiklio</w:t>
            </w:r>
            <w:r>
              <w:rPr>
                <w:rFonts w:ascii="Times New Roman" w:eastAsia="Times New Roman" w:hAnsi="Times New Roman" w:cs="Times New Roman"/>
              </w:rPr>
              <w:t xml:space="preserve"> (sumontuoto įrenginio)</w:t>
            </w:r>
            <w:r w:rsidRPr="001676C5">
              <w:rPr>
                <w:rFonts w:ascii="Times New Roman" w:eastAsia="Times New Roman" w:hAnsi="Times New Roman" w:cs="Times New Roman"/>
              </w:rPr>
              <w:t xml:space="preserve"> nuotrauka;</w:t>
            </w:r>
          </w:p>
          <w:p w14:paraId="34B0467E" w14:textId="77777777" w:rsidR="00D77299" w:rsidRPr="001676C5" w:rsidRDefault="00D77299" w:rsidP="00D77299">
            <w:pPr>
              <w:pStyle w:val="Sraopastraipa"/>
              <w:numPr>
                <w:ilvl w:val="1"/>
                <w:numId w:val="24"/>
              </w:numPr>
              <w:ind w:left="75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5523FF">
              <w:rPr>
                <w:rFonts w:ascii="Times New Roman" w:eastAsia="Times New Roman" w:hAnsi="Times New Roman" w:cs="Times New Roman"/>
              </w:rPr>
              <w:t xml:space="preserve">įtampos keitiklio </w:t>
            </w:r>
            <w:r w:rsidRPr="001676C5">
              <w:rPr>
                <w:rFonts w:ascii="Times New Roman" w:eastAsia="Times New Roman" w:hAnsi="Times New Roman" w:cs="Times New Roman"/>
              </w:rPr>
              <w:t>parametrų lentelės nuotrauka (lipdukas su modelio pavadinimu ir kitais techniniais duomenimis ant įrenginio).</w:t>
            </w:r>
          </w:p>
          <w:bookmarkEnd w:id="3"/>
          <w:bookmarkEnd w:id="4"/>
          <w:p w14:paraId="4EB28C54" w14:textId="22537557" w:rsidR="00D77299" w:rsidRPr="00765A77" w:rsidRDefault="00D77299" w:rsidP="00D772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r>
      <w:tr w:rsidR="00897A21" w:rsidRPr="00765A77" w14:paraId="398D12FA"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3F3378E9" w14:textId="77777777" w:rsidR="00897A21" w:rsidRPr="00765A77" w:rsidRDefault="00897A21" w:rsidP="00D77299">
            <w:pPr>
              <w:rPr>
                <w:rFonts w:ascii="Times New Roman" w:hAnsi="Times New Roman" w:cs="Times New Roman"/>
              </w:rPr>
            </w:pPr>
          </w:p>
        </w:tc>
        <w:tc>
          <w:tcPr>
            <w:tcW w:w="8413" w:type="dxa"/>
          </w:tcPr>
          <w:p w14:paraId="34B25C56" w14:textId="77777777" w:rsidR="00897A21" w:rsidRPr="00E4262B" w:rsidRDefault="00897A21" w:rsidP="00D7729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bl>
    <w:p w14:paraId="5F389A88" w14:textId="77777777" w:rsidR="00A45EA2" w:rsidRPr="00E66517" w:rsidRDefault="00A45EA2" w:rsidP="00E66517">
      <w:pPr>
        <w:pStyle w:val="Sraopastraipa"/>
        <w:ind w:left="1080"/>
        <w:jc w:val="both"/>
        <w:rPr>
          <w:rFonts w:ascii="Times New Roman" w:hAnsi="Times New Roman" w:cs="Times New Roman"/>
        </w:rPr>
      </w:pPr>
    </w:p>
    <w:p w14:paraId="68B443F3" w14:textId="5358FB04" w:rsidR="00F56D74" w:rsidRPr="00E66517" w:rsidRDefault="007B7293" w:rsidP="00E66517">
      <w:pPr>
        <w:ind w:firstLine="1296"/>
        <w:jc w:val="both"/>
        <w:rPr>
          <w:rFonts w:ascii="Times New Roman" w:hAnsi="Times New Roman" w:cs="Times New Roman"/>
          <w:b/>
          <w:bCs/>
        </w:rPr>
      </w:pPr>
      <w:r w:rsidRPr="00E66517">
        <w:rPr>
          <w:rFonts w:ascii="Times New Roman" w:hAnsi="Times New Roman" w:cs="Times New Roman"/>
          <w:b/>
          <w:bCs/>
        </w:rPr>
        <w:t>ATSAKINGI ASMENYS</w:t>
      </w:r>
      <w:r w:rsidR="008D3B3F" w:rsidRPr="00E66517">
        <w:rPr>
          <w:rFonts w:ascii="Times New Roman" w:hAnsi="Times New Roman" w:cs="Times New Roman"/>
          <w:b/>
          <w:bCs/>
        </w:rPr>
        <w:t xml:space="preserve"> </w:t>
      </w:r>
    </w:p>
    <w:tbl>
      <w:tblPr>
        <w:tblStyle w:val="GridTable1Light1"/>
        <w:tblW w:w="0" w:type="auto"/>
        <w:tblLook w:val="04A0" w:firstRow="1" w:lastRow="0" w:firstColumn="1" w:lastColumn="0" w:noHBand="0" w:noVBand="1"/>
      </w:tblPr>
      <w:tblGrid>
        <w:gridCol w:w="1415"/>
        <w:gridCol w:w="8413"/>
      </w:tblGrid>
      <w:tr w:rsidR="009F7C51" w:rsidRPr="00765A77" w14:paraId="3D2DC080" w14:textId="77777777" w:rsidTr="00267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9E62BB" w14:textId="77777777" w:rsidR="009F7C51" w:rsidRPr="00765A77" w:rsidRDefault="009F7C51"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353E96D9" w14:textId="77777777" w:rsidR="009F7C51" w:rsidRPr="00765A77" w:rsidRDefault="009F7C51"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9F7C51" w:rsidRPr="00765A77" w14:paraId="76271EB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3EB4C9" w14:textId="4848DD04" w:rsidR="009F7C51" w:rsidRPr="00765A77" w:rsidRDefault="008D3B3F" w:rsidP="00267668">
            <w:pPr>
              <w:rPr>
                <w:rFonts w:ascii="Times New Roman" w:hAnsi="Times New Roman" w:cs="Times New Roman"/>
              </w:rPr>
            </w:pPr>
            <w:r w:rsidRPr="00765A77">
              <w:rPr>
                <w:rFonts w:ascii="Times New Roman" w:hAnsi="Times New Roman" w:cs="Times New Roman"/>
              </w:rPr>
              <w:t>Vardas</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43AA4508" w14:textId="58CDDFA9" w:rsidR="009F7C51" w:rsidRPr="002E5DA9" w:rsidRDefault="00203354"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Eugenijus</w:t>
            </w:r>
          </w:p>
        </w:tc>
      </w:tr>
      <w:tr w:rsidR="008046E4" w:rsidRPr="00765A77" w14:paraId="360152DD"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62C4CB89" w14:textId="5B881729" w:rsidR="008046E4" w:rsidRPr="00765A77" w:rsidRDefault="008046E4" w:rsidP="00267668">
            <w:pPr>
              <w:rPr>
                <w:rFonts w:ascii="Times New Roman" w:hAnsi="Times New Roman" w:cs="Times New Roman"/>
              </w:rPr>
            </w:pPr>
            <w:r w:rsidRPr="00765A77">
              <w:rPr>
                <w:rFonts w:ascii="Times New Roman" w:hAnsi="Times New Roman" w:cs="Times New Roman"/>
              </w:rPr>
              <w:t>Pavardė</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32C1204F" w14:textId="3F0DEFBF" w:rsidR="008046E4" w:rsidRPr="002E5DA9" w:rsidRDefault="00203354"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Baldyšius</w:t>
            </w:r>
          </w:p>
        </w:tc>
      </w:tr>
      <w:tr w:rsidR="001905DA" w:rsidRPr="00765A77" w14:paraId="460C23FE"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08F6A658" w14:textId="54B3D1EB" w:rsidR="001905DA" w:rsidRPr="00765A77" w:rsidRDefault="001905DA" w:rsidP="001905DA">
            <w:pPr>
              <w:rPr>
                <w:rFonts w:ascii="Times New Roman" w:hAnsi="Times New Roman" w:cs="Times New Roman"/>
              </w:rPr>
            </w:pPr>
            <w:r w:rsidRPr="00765A77">
              <w:rPr>
                <w:rFonts w:ascii="Times New Roman" w:hAnsi="Times New Roman" w:cs="Times New Roman"/>
              </w:rPr>
              <w:t>Institucija</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7958283A" w14:textId="3F858777" w:rsidR="001905DA" w:rsidRPr="002E5DA9" w:rsidRDefault="001905DA" w:rsidP="001905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E5DA9">
              <w:rPr>
                <w:rFonts w:ascii="Times New Roman" w:hAnsi="Times New Roman" w:cs="Times New Roman"/>
                <w:iCs/>
              </w:rPr>
              <w:t>Lietuvos Respublikos aplinkos ministerijos Aplinkos projektų valdymo agentūra</w:t>
            </w:r>
          </w:p>
        </w:tc>
      </w:tr>
      <w:tr w:rsidR="008046E4" w:rsidRPr="00765A77" w14:paraId="6C3E533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02C480A" w14:textId="1146C3C8" w:rsidR="008046E4" w:rsidRPr="00765A77" w:rsidRDefault="008046E4" w:rsidP="00267668">
            <w:pPr>
              <w:rPr>
                <w:rFonts w:ascii="Times New Roman" w:hAnsi="Times New Roman" w:cs="Times New Roman"/>
              </w:rPr>
            </w:pPr>
            <w:r w:rsidRPr="00765A77">
              <w:rPr>
                <w:rFonts w:ascii="Times New Roman" w:hAnsi="Times New Roman" w:cs="Times New Roman"/>
              </w:rPr>
              <w:t>Pareigos</w:t>
            </w:r>
          </w:p>
        </w:tc>
        <w:tc>
          <w:tcPr>
            <w:tcW w:w="8413" w:type="dxa"/>
          </w:tcPr>
          <w:p w14:paraId="4DD47FF9" w14:textId="00AAACBD" w:rsidR="008046E4" w:rsidRPr="002E5DA9" w:rsidRDefault="000E6759"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0E6759">
              <w:rPr>
                <w:rFonts w:ascii="Times New Roman" w:hAnsi="Times New Roman" w:cs="Times New Roman"/>
                <w:iCs/>
              </w:rPr>
              <w:t>Žaliosios transformacijos departamento Atsinaujinančios energijos projektų skyriaus Programos vadovas</w:t>
            </w:r>
          </w:p>
        </w:tc>
      </w:tr>
      <w:tr w:rsidR="008046E4" w:rsidRPr="00765A77" w14:paraId="15164DA8"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72EEB8" w14:textId="59622519" w:rsidR="008046E4" w:rsidRPr="00765A77" w:rsidRDefault="000F5F04" w:rsidP="00267668">
            <w:pPr>
              <w:rPr>
                <w:rFonts w:ascii="Times New Roman" w:hAnsi="Times New Roman" w:cs="Times New Roman"/>
              </w:rPr>
            </w:pPr>
            <w:r w:rsidRPr="00765A77">
              <w:rPr>
                <w:rFonts w:ascii="Times New Roman" w:hAnsi="Times New Roman" w:cs="Times New Roman"/>
              </w:rPr>
              <w:t xml:space="preserve">Tel. </w:t>
            </w:r>
            <w:r w:rsidR="00267A33" w:rsidRPr="00C52E03">
              <w:rPr>
                <w:rFonts w:ascii="Times New Roman" w:hAnsi="Times New Roman" w:cs="Times New Roman"/>
              </w:rPr>
              <w:t>*</w:t>
            </w:r>
          </w:p>
        </w:tc>
        <w:tc>
          <w:tcPr>
            <w:tcW w:w="8413" w:type="dxa"/>
          </w:tcPr>
          <w:p w14:paraId="173CDDD1" w14:textId="2EB16D3B" w:rsidR="008046E4" w:rsidRPr="002E5DA9" w:rsidRDefault="00277955"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77955">
              <w:rPr>
                <w:rFonts w:ascii="Times New Roman" w:hAnsi="Times New Roman" w:cs="Times New Roman"/>
                <w:iCs/>
              </w:rPr>
              <w:t>+37060284912</w:t>
            </w:r>
          </w:p>
        </w:tc>
      </w:tr>
      <w:tr w:rsidR="008046E4" w:rsidRPr="00765A77" w14:paraId="5A81DB6A"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5628FDF" w14:textId="1068FCDE" w:rsidR="008046E4" w:rsidRPr="00765A77" w:rsidRDefault="00CC41B3" w:rsidP="00267668">
            <w:pPr>
              <w:rPr>
                <w:rFonts w:ascii="Times New Roman" w:hAnsi="Times New Roman" w:cs="Times New Roman"/>
              </w:rPr>
            </w:pPr>
            <w:r w:rsidRPr="00765A77">
              <w:rPr>
                <w:rFonts w:ascii="Times New Roman" w:hAnsi="Times New Roman" w:cs="Times New Roman"/>
              </w:rPr>
              <w:t>El. paštas</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41364856" w14:textId="2825C919" w:rsidR="008046E4" w:rsidRPr="002E5DA9" w:rsidRDefault="00F873A6"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F873A6">
              <w:rPr>
                <w:rFonts w:ascii="Times New Roman" w:hAnsi="Times New Roman" w:cs="Times New Roman"/>
                <w:iCs/>
              </w:rPr>
              <w:t>eugenijus.baldysius@apva.lt</w:t>
            </w:r>
          </w:p>
        </w:tc>
      </w:tr>
    </w:tbl>
    <w:p w14:paraId="6F45CFF4" w14:textId="5438DBCE" w:rsidR="00CE57BB" w:rsidRPr="00765A77" w:rsidRDefault="00CE57BB" w:rsidP="003B05F0">
      <w:pPr>
        <w:rPr>
          <w:rFonts w:ascii="Times New Roman" w:hAnsi="Times New Roman" w:cs="Times New Roman"/>
          <w:color w:val="FF0000"/>
        </w:rPr>
      </w:pPr>
    </w:p>
    <w:p w14:paraId="24555491" w14:textId="5031DD0E" w:rsidR="00CE57BB" w:rsidRPr="00765A77" w:rsidRDefault="00CE57BB" w:rsidP="003B05F0">
      <w:pPr>
        <w:rPr>
          <w:rFonts w:ascii="Times New Roman" w:hAnsi="Times New Roman" w:cs="Times New Roman"/>
        </w:rPr>
      </w:pPr>
      <w:r w:rsidRPr="00765A77">
        <w:rPr>
          <w:rFonts w:ascii="Times New Roman" w:hAnsi="Times New Roman" w:cs="Times New Roman"/>
        </w:rPr>
        <w:t xml:space="preserve">                                                      _____________________________</w:t>
      </w:r>
    </w:p>
    <w:sectPr w:rsidR="00CE57BB" w:rsidRPr="00765A77" w:rsidSect="00C71D81">
      <w:headerReference w:type="default" r:id="rId28"/>
      <w:footerReference w:type="default" r:id="rId29"/>
      <w:headerReference w:type="first" r:id="rId30"/>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2088B" w14:textId="77777777" w:rsidR="00B96F4E" w:rsidRDefault="00B96F4E" w:rsidP="00DE54AD">
      <w:pPr>
        <w:spacing w:after="0" w:line="240" w:lineRule="auto"/>
      </w:pPr>
      <w:r>
        <w:separator/>
      </w:r>
    </w:p>
  </w:endnote>
  <w:endnote w:type="continuationSeparator" w:id="0">
    <w:p w14:paraId="596CBDAA" w14:textId="77777777" w:rsidR="00B96F4E" w:rsidRDefault="00B96F4E" w:rsidP="00DE54AD">
      <w:pPr>
        <w:spacing w:after="0" w:line="240" w:lineRule="auto"/>
      </w:pPr>
      <w:r>
        <w:continuationSeparator/>
      </w:r>
    </w:p>
  </w:endnote>
  <w:endnote w:type="continuationNotice" w:id="1">
    <w:p w14:paraId="29BE4615" w14:textId="77777777" w:rsidR="00B96F4E" w:rsidRDefault="00B96F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A8B61" w14:textId="77777777" w:rsidR="00B96F4E" w:rsidRDefault="00B96F4E" w:rsidP="00DE54AD">
      <w:pPr>
        <w:spacing w:after="0" w:line="240" w:lineRule="auto"/>
      </w:pPr>
      <w:r>
        <w:separator/>
      </w:r>
    </w:p>
  </w:footnote>
  <w:footnote w:type="continuationSeparator" w:id="0">
    <w:p w14:paraId="368EDE86" w14:textId="77777777" w:rsidR="00B96F4E" w:rsidRDefault="00B96F4E" w:rsidP="00DE54AD">
      <w:pPr>
        <w:spacing w:after="0" w:line="240" w:lineRule="auto"/>
      </w:pPr>
      <w:r>
        <w:continuationSeparator/>
      </w:r>
    </w:p>
  </w:footnote>
  <w:footnote w:type="continuationNotice" w:id="1">
    <w:p w14:paraId="49A05975" w14:textId="77777777" w:rsidR="00B96F4E" w:rsidRDefault="00B96F4E">
      <w:pPr>
        <w:spacing w:after="0" w:line="240" w:lineRule="auto"/>
      </w:pPr>
    </w:p>
  </w:footnote>
  <w:footnote w:id="2">
    <w:p w14:paraId="2D84882F" w14:textId="2C0C1810" w:rsidR="00692533" w:rsidRPr="005E21FF" w:rsidRDefault="00692533">
      <w:pPr>
        <w:pStyle w:val="Puslapioinaostekstas"/>
        <w:rPr>
          <w:rFonts w:ascii="Times New Roman" w:hAnsi="Times New Roman" w:cs="Times New Roman"/>
        </w:rPr>
      </w:pPr>
      <w:r w:rsidRPr="005E21FF">
        <w:rPr>
          <w:rStyle w:val="Puslapioinaosnuoroda"/>
          <w:rFonts w:ascii="Times New Roman" w:hAnsi="Times New Roman" w:cs="Times New Roman"/>
        </w:rPr>
        <w:footnoteRef/>
      </w:r>
      <w:r w:rsidRPr="005E21FF">
        <w:rPr>
          <w:rFonts w:ascii="Times New Roman" w:hAnsi="Times New Roman" w:cs="Times New Roman"/>
        </w:rPr>
        <w:t xml:space="preserve"> * – lauko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3"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4"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5"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550EF1"/>
    <w:multiLevelType w:val="hybridMultilevel"/>
    <w:tmpl w:val="BF2C9FB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457D09"/>
    <w:multiLevelType w:val="hybridMultilevel"/>
    <w:tmpl w:val="A0EAC244"/>
    <w:lvl w:ilvl="0" w:tplc="5F5CD71A">
      <w:start w:val="1"/>
      <w:numFmt w:val="decimal"/>
      <w:lvlText w:val="%1."/>
      <w:lvlJc w:val="left"/>
      <w:pPr>
        <w:ind w:left="360" w:hanging="360"/>
      </w:pPr>
      <w:rPr>
        <w:rFonts w:hint="default"/>
        <w:b w:val="0"/>
        <w:bCs w:val="0"/>
      </w:rPr>
    </w:lvl>
    <w:lvl w:ilvl="1" w:tplc="36664838">
      <w:start w:val="1"/>
      <w:numFmt w:val="lowerLetter"/>
      <w:lvlText w:val="%2."/>
      <w:lvlJc w:val="left"/>
      <w:pPr>
        <w:ind w:left="1080" w:hanging="360"/>
      </w:pPr>
      <w:rPr>
        <w:i w:val="0"/>
        <w:i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4"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B26799"/>
    <w:multiLevelType w:val="hybridMultilevel"/>
    <w:tmpl w:val="BF2C9F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3FD7A1C"/>
    <w:multiLevelType w:val="multilevel"/>
    <w:tmpl w:val="CA8623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8CF7840"/>
    <w:multiLevelType w:val="multilevel"/>
    <w:tmpl w:val="06C889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E40302E"/>
    <w:multiLevelType w:val="multilevel"/>
    <w:tmpl w:val="2E56FD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28290894">
    <w:abstractNumId w:val="3"/>
  </w:num>
  <w:num w:numId="2" w16cid:durableId="752162441">
    <w:abstractNumId w:val="13"/>
  </w:num>
  <w:num w:numId="3" w16cid:durableId="1358310245">
    <w:abstractNumId w:val="7"/>
  </w:num>
  <w:num w:numId="4" w16cid:durableId="1741898865">
    <w:abstractNumId w:val="12"/>
  </w:num>
  <w:num w:numId="5" w16cid:durableId="1459642028">
    <w:abstractNumId w:val="4"/>
  </w:num>
  <w:num w:numId="6" w16cid:durableId="1975596654">
    <w:abstractNumId w:val="16"/>
  </w:num>
  <w:num w:numId="7" w16cid:durableId="445202666">
    <w:abstractNumId w:val="10"/>
  </w:num>
  <w:num w:numId="8" w16cid:durableId="1131901220">
    <w:abstractNumId w:val="6"/>
  </w:num>
  <w:num w:numId="9" w16cid:durableId="974603439">
    <w:abstractNumId w:val="20"/>
  </w:num>
  <w:num w:numId="10" w16cid:durableId="1840608827">
    <w:abstractNumId w:val="5"/>
  </w:num>
  <w:num w:numId="11" w16cid:durableId="1048652021">
    <w:abstractNumId w:val="0"/>
  </w:num>
  <w:num w:numId="12" w16cid:durableId="1181430688">
    <w:abstractNumId w:val="19"/>
  </w:num>
  <w:num w:numId="13" w16cid:durableId="889801615">
    <w:abstractNumId w:val="17"/>
  </w:num>
  <w:num w:numId="14" w16cid:durableId="2046100433">
    <w:abstractNumId w:val="1"/>
  </w:num>
  <w:num w:numId="15" w16cid:durableId="1612977970">
    <w:abstractNumId w:val="13"/>
  </w:num>
  <w:num w:numId="16" w16cid:durableId="938029781">
    <w:abstractNumId w:val="18"/>
  </w:num>
  <w:num w:numId="17" w16cid:durableId="1107894781">
    <w:abstractNumId w:val="8"/>
  </w:num>
  <w:num w:numId="18" w16cid:durableId="798112955">
    <w:abstractNumId w:val="13"/>
  </w:num>
  <w:num w:numId="19" w16cid:durableId="560403309">
    <w:abstractNumId w:val="14"/>
  </w:num>
  <w:num w:numId="20" w16cid:durableId="1783920383">
    <w:abstractNumId w:val="2"/>
  </w:num>
  <w:num w:numId="21" w16cid:durableId="19753349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6419766">
    <w:abstractNumId w:val="15"/>
  </w:num>
  <w:num w:numId="23" w16cid:durableId="921597088">
    <w:abstractNumId w:val="22"/>
  </w:num>
  <w:num w:numId="24" w16cid:durableId="1404374947">
    <w:abstractNumId w:val="9"/>
  </w:num>
  <w:num w:numId="25" w16cid:durableId="1976325112">
    <w:abstractNumId w:val="23"/>
  </w:num>
  <w:num w:numId="26" w16cid:durableId="6277362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745"/>
    <w:rsid w:val="000008E0"/>
    <w:rsid w:val="00000BF6"/>
    <w:rsid w:val="00001450"/>
    <w:rsid w:val="00002650"/>
    <w:rsid w:val="000037E3"/>
    <w:rsid w:val="000050F0"/>
    <w:rsid w:val="000064E9"/>
    <w:rsid w:val="00006E87"/>
    <w:rsid w:val="000123DE"/>
    <w:rsid w:val="000126D3"/>
    <w:rsid w:val="0001484C"/>
    <w:rsid w:val="000232AA"/>
    <w:rsid w:val="0002373D"/>
    <w:rsid w:val="00023860"/>
    <w:rsid w:val="000239A7"/>
    <w:rsid w:val="00025451"/>
    <w:rsid w:val="0002718C"/>
    <w:rsid w:val="0003309F"/>
    <w:rsid w:val="00034111"/>
    <w:rsid w:val="000357B6"/>
    <w:rsid w:val="00043DF3"/>
    <w:rsid w:val="000445B9"/>
    <w:rsid w:val="0004469F"/>
    <w:rsid w:val="00052A30"/>
    <w:rsid w:val="00053C3C"/>
    <w:rsid w:val="00055C0D"/>
    <w:rsid w:val="000578B6"/>
    <w:rsid w:val="000606C2"/>
    <w:rsid w:val="00060A54"/>
    <w:rsid w:val="0006115E"/>
    <w:rsid w:val="00061335"/>
    <w:rsid w:val="00062A23"/>
    <w:rsid w:val="00065555"/>
    <w:rsid w:val="00065E4A"/>
    <w:rsid w:val="00067111"/>
    <w:rsid w:val="0006711C"/>
    <w:rsid w:val="00070CF6"/>
    <w:rsid w:val="000716A3"/>
    <w:rsid w:val="00071E71"/>
    <w:rsid w:val="0007221C"/>
    <w:rsid w:val="00072B6D"/>
    <w:rsid w:val="00072E44"/>
    <w:rsid w:val="00073920"/>
    <w:rsid w:val="000747B4"/>
    <w:rsid w:val="00077263"/>
    <w:rsid w:val="00080EB3"/>
    <w:rsid w:val="000823E6"/>
    <w:rsid w:val="00083E94"/>
    <w:rsid w:val="00085881"/>
    <w:rsid w:val="000861B9"/>
    <w:rsid w:val="00092228"/>
    <w:rsid w:val="00092B36"/>
    <w:rsid w:val="00093CC1"/>
    <w:rsid w:val="0009716C"/>
    <w:rsid w:val="000A294A"/>
    <w:rsid w:val="000A301D"/>
    <w:rsid w:val="000A5EF1"/>
    <w:rsid w:val="000A651D"/>
    <w:rsid w:val="000B0BB1"/>
    <w:rsid w:val="000B0F8C"/>
    <w:rsid w:val="000B1884"/>
    <w:rsid w:val="000B2F35"/>
    <w:rsid w:val="000C0E33"/>
    <w:rsid w:val="000C3B21"/>
    <w:rsid w:val="000C3CB2"/>
    <w:rsid w:val="000C6C33"/>
    <w:rsid w:val="000D02DF"/>
    <w:rsid w:val="000D1746"/>
    <w:rsid w:val="000D191E"/>
    <w:rsid w:val="000D2D9D"/>
    <w:rsid w:val="000D308A"/>
    <w:rsid w:val="000E0315"/>
    <w:rsid w:val="000E111D"/>
    <w:rsid w:val="000E187A"/>
    <w:rsid w:val="000E24F3"/>
    <w:rsid w:val="000E3212"/>
    <w:rsid w:val="000E4E4C"/>
    <w:rsid w:val="000E5798"/>
    <w:rsid w:val="000E59E6"/>
    <w:rsid w:val="000E6759"/>
    <w:rsid w:val="000F5F04"/>
    <w:rsid w:val="000F60BF"/>
    <w:rsid w:val="000F6E69"/>
    <w:rsid w:val="0010014D"/>
    <w:rsid w:val="001006EE"/>
    <w:rsid w:val="001026FB"/>
    <w:rsid w:val="00103680"/>
    <w:rsid w:val="001050E3"/>
    <w:rsid w:val="001058C3"/>
    <w:rsid w:val="00107340"/>
    <w:rsid w:val="00107C22"/>
    <w:rsid w:val="001108DC"/>
    <w:rsid w:val="00111C5D"/>
    <w:rsid w:val="00112232"/>
    <w:rsid w:val="00112E9C"/>
    <w:rsid w:val="00114DE2"/>
    <w:rsid w:val="00114FE1"/>
    <w:rsid w:val="00123004"/>
    <w:rsid w:val="00123D3B"/>
    <w:rsid w:val="001251FD"/>
    <w:rsid w:val="00125BEA"/>
    <w:rsid w:val="00126762"/>
    <w:rsid w:val="0013050F"/>
    <w:rsid w:val="00133F43"/>
    <w:rsid w:val="001354BF"/>
    <w:rsid w:val="001411F4"/>
    <w:rsid w:val="001415DC"/>
    <w:rsid w:val="001434B0"/>
    <w:rsid w:val="001438AA"/>
    <w:rsid w:val="00144429"/>
    <w:rsid w:val="001458F8"/>
    <w:rsid w:val="00150D5F"/>
    <w:rsid w:val="00151073"/>
    <w:rsid w:val="001530DB"/>
    <w:rsid w:val="0015371E"/>
    <w:rsid w:val="00156DD3"/>
    <w:rsid w:val="00157256"/>
    <w:rsid w:val="00157546"/>
    <w:rsid w:val="001579EA"/>
    <w:rsid w:val="00163190"/>
    <w:rsid w:val="00166AE3"/>
    <w:rsid w:val="00167002"/>
    <w:rsid w:val="001675D5"/>
    <w:rsid w:val="001728D5"/>
    <w:rsid w:val="001746C3"/>
    <w:rsid w:val="001772ED"/>
    <w:rsid w:val="00181925"/>
    <w:rsid w:val="00184457"/>
    <w:rsid w:val="001905DA"/>
    <w:rsid w:val="00196A5F"/>
    <w:rsid w:val="00197C39"/>
    <w:rsid w:val="001A12F1"/>
    <w:rsid w:val="001A1C57"/>
    <w:rsid w:val="001A1DA1"/>
    <w:rsid w:val="001A499A"/>
    <w:rsid w:val="001A70CF"/>
    <w:rsid w:val="001A745D"/>
    <w:rsid w:val="001B0B81"/>
    <w:rsid w:val="001B2C24"/>
    <w:rsid w:val="001B3E30"/>
    <w:rsid w:val="001B44E1"/>
    <w:rsid w:val="001B46FD"/>
    <w:rsid w:val="001B4C29"/>
    <w:rsid w:val="001B6C11"/>
    <w:rsid w:val="001B7669"/>
    <w:rsid w:val="001B7A7E"/>
    <w:rsid w:val="001C195B"/>
    <w:rsid w:val="001C2701"/>
    <w:rsid w:val="001C3028"/>
    <w:rsid w:val="001C3C3D"/>
    <w:rsid w:val="001C4849"/>
    <w:rsid w:val="001C5D49"/>
    <w:rsid w:val="001C65FE"/>
    <w:rsid w:val="001D29B6"/>
    <w:rsid w:val="001D3381"/>
    <w:rsid w:val="001D4751"/>
    <w:rsid w:val="001D6592"/>
    <w:rsid w:val="001E0BA5"/>
    <w:rsid w:val="001E1416"/>
    <w:rsid w:val="001E2851"/>
    <w:rsid w:val="001E354D"/>
    <w:rsid w:val="001E3825"/>
    <w:rsid w:val="001E5202"/>
    <w:rsid w:val="001E5B91"/>
    <w:rsid w:val="001E70D1"/>
    <w:rsid w:val="001F3343"/>
    <w:rsid w:val="001F3E41"/>
    <w:rsid w:val="001F4185"/>
    <w:rsid w:val="001F49AD"/>
    <w:rsid w:val="001F5845"/>
    <w:rsid w:val="001F5F4A"/>
    <w:rsid w:val="001F697E"/>
    <w:rsid w:val="00200A7D"/>
    <w:rsid w:val="00201E37"/>
    <w:rsid w:val="00202AD4"/>
    <w:rsid w:val="00203354"/>
    <w:rsid w:val="00203C2E"/>
    <w:rsid w:val="00204B1B"/>
    <w:rsid w:val="00205BCE"/>
    <w:rsid w:val="002069E4"/>
    <w:rsid w:val="00207FC9"/>
    <w:rsid w:val="00211C58"/>
    <w:rsid w:val="0021201A"/>
    <w:rsid w:val="00212186"/>
    <w:rsid w:val="0021350E"/>
    <w:rsid w:val="00213AC3"/>
    <w:rsid w:val="00213DC4"/>
    <w:rsid w:val="002212D1"/>
    <w:rsid w:val="0022519F"/>
    <w:rsid w:val="002269F6"/>
    <w:rsid w:val="00231A8A"/>
    <w:rsid w:val="002348E3"/>
    <w:rsid w:val="0023565B"/>
    <w:rsid w:val="00237750"/>
    <w:rsid w:val="002400CD"/>
    <w:rsid w:val="002437DB"/>
    <w:rsid w:val="00243AC3"/>
    <w:rsid w:val="00244B3A"/>
    <w:rsid w:val="00244FB9"/>
    <w:rsid w:val="00246DC5"/>
    <w:rsid w:val="00246E14"/>
    <w:rsid w:val="00246EEB"/>
    <w:rsid w:val="00251629"/>
    <w:rsid w:val="002537A9"/>
    <w:rsid w:val="00254D64"/>
    <w:rsid w:val="00254EB2"/>
    <w:rsid w:val="002565F2"/>
    <w:rsid w:val="002627AD"/>
    <w:rsid w:val="00262F3C"/>
    <w:rsid w:val="00263412"/>
    <w:rsid w:val="00264628"/>
    <w:rsid w:val="002658AF"/>
    <w:rsid w:val="0026712F"/>
    <w:rsid w:val="00267668"/>
    <w:rsid w:val="00267982"/>
    <w:rsid w:val="002679FD"/>
    <w:rsid w:val="00267A33"/>
    <w:rsid w:val="00273FA1"/>
    <w:rsid w:val="00274421"/>
    <w:rsid w:val="00274CB0"/>
    <w:rsid w:val="00275524"/>
    <w:rsid w:val="00277497"/>
    <w:rsid w:val="00277955"/>
    <w:rsid w:val="0028482D"/>
    <w:rsid w:val="00284FDB"/>
    <w:rsid w:val="00290BC2"/>
    <w:rsid w:val="00290DED"/>
    <w:rsid w:val="00291648"/>
    <w:rsid w:val="00291C1B"/>
    <w:rsid w:val="00294E51"/>
    <w:rsid w:val="002957FA"/>
    <w:rsid w:val="00296A92"/>
    <w:rsid w:val="002A00A1"/>
    <w:rsid w:val="002A0ADF"/>
    <w:rsid w:val="002A1D2F"/>
    <w:rsid w:val="002B02F4"/>
    <w:rsid w:val="002B4431"/>
    <w:rsid w:val="002B4B5B"/>
    <w:rsid w:val="002B73A2"/>
    <w:rsid w:val="002C21A4"/>
    <w:rsid w:val="002C3915"/>
    <w:rsid w:val="002C5A70"/>
    <w:rsid w:val="002D1384"/>
    <w:rsid w:val="002D2612"/>
    <w:rsid w:val="002D2B05"/>
    <w:rsid w:val="002D4610"/>
    <w:rsid w:val="002D51FF"/>
    <w:rsid w:val="002D6517"/>
    <w:rsid w:val="002D6B8C"/>
    <w:rsid w:val="002D6C76"/>
    <w:rsid w:val="002E0EF9"/>
    <w:rsid w:val="002E4701"/>
    <w:rsid w:val="002E4B1A"/>
    <w:rsid w:val="002E4ED4"/>
    <w:rsid w:val="002E5DA9"/>
    <w:rsid w:val="002E64E4"/>
    <w:rsid w:val="002E6DB9"/>
    <w:rsid w:val="002E73E5"/>
    <w:rsid w:val="002E78A3"/>
    <w:rsid w:val="002E7EE8"/>
    <w:rsid w:val="002F0075"/>
    <w:rsid w:val="002F07F1"/>
    <w:rsid w:val="002F1AEE"/>
    <w:rsid w:val="002F347F"/>
    <w:rsid w:val="002F432B"/>
    <w:rsid w:val="002F4421"/>
    <w:rsid w:val="002F4983"/>
    <w:rsid w:val="002F4A85"/>
    <w:rsid w:val="002F64B9"/>
    <w:rsid w:val="00301244"/>
    <w:rsid w:val="003016BD"/>
    <w:rsid w:val="00301E2D"/>
    <w:rsid w:val="00303F69"/>
    <w:rsid w:val="00306CE2"/>
    <w:rsid w:val="0031205C"/>
    <w:rsid w:val="003134FD"/>
    <w:rsid w:val="00315947"/>
    <w:rsid w:val="00317CF3"/>
    <w:rsid w:val="003203CF"/>
    <w:rsid w:val="0032093E"/>
    <w:rsid w:val="00320AB2"/>
    <w:rsid w:val="00323689"/>
    <w:rsid w:val="00324827"/>
    <w:rsid w:val="00324F90"/>
    <w:rsid w:val="00325472"/>
    <w:rsid w:val="003273A1"/>
    <w:rsid w:val="00327A7F"/>
    <w:rsid w:val="003324B5"/>
    <w:rsid w:val="00332CD2"/>
    <w:rsid w:val="00333152"/>
    <w:rsid w:val="003427E0"/>
    <w:rsid w:val="00347EF8"/>
    <w:rsid w:val="003511BB"/>
    <w:rsid w:val="0035187B"/>
    <w:rsid w:val="0035189D"/>
    <w:rsid w:val="00352B83"/>
    <w:rsid w:val="00356EF9"/>
    <w:rsid w:val="0035732F"/>
    <w:rsid w:val="00360119"/>
    <w:rsid w:val="00360C91"/>
    <w:rsid w:val="0036665D"/>
    <w:rsid w:val="003676AE"/>
    <w:rsid w:val="003709B6"/>
    <w:rsid w:val="00371EA4"/>
    <w:rsid w:val="003746BC"/>
    <w:rsid w:val="00375680"/>
    <w:rsid w:val="003758AB"/>
    <w:rsid w:val="003761EE"/>
    <w:rsid w:val="00376B74"/>
    <w:rsid w:val="00376CD8"/>
    <w:rsid w:val="003776EE"/>
    <w:rsid w:val="003777AF"/>
    <w:rsid w:val="003810C6"/>
    <w:rsid w:val="0038534D"/>
    <w:rsid w:val="00385C45"/>
    <w:rsid w:val="00385C80"/>
    <w:rsid w:val="003866AC"/>
    <w:rsid w:val="003867AA"/>
    <w:rsid w:val="003872B6"/>
    <w:rsid w:val="003907B6"/>
    <w:rsid w:val="00390995"/>
    <w:rsid w:val="003914CD"/>
    <w:rsid w:val="00394B24"/>
    <w:rsid w:val="0039615C"/>
    <w:rsid w:val="0039628A"/>
    <w:rsid w:val="003972BD"/>
    <w:rsid w:val="003A0F49"/>
    <w:rsid w:val="003A2F94"/>
    <w:rsid w:val="003A3082"/>
    <w:rsid w:val="003A3C8B"/>
    <w:rsid w:val="003A5D8F"/>
    <w:rsid w:val="003B05F0"/>
    <w:rsid w:val="003B060A"/>
    <w:rsid w:val="003B06F4"/>
    <w:rsid w:val="003B15AA"/>
    <w:rsid w:val="003B2A56"/>
    <w:rsid w:val="003B2AEC"/>
    <w:rsid w:val="003B5090"/>
    <w:rsid w:val="003B5204"/>
    <w:rsid w:val="003B5E5D"/>
    <w:rsid w:val="003B7EB1"/>
    <w:rsid w:val="003C164C"/>
    <w:rsid w:val="003C3218"/>
    <w:rsid w:val="003C4D1C"/>
    <w:rsid w:val="003C6DD6"/>
    <w:rsid w:val="003D201B"/>
    <w:rsid w:val="003D2575"/>
    <w:rsid w:val="003D56A7"/>
    <w:rsid w:val="003D7E4D"/>
    <w:rsid w:val="003E0BD2"/>
    <w:rsid w:val="003E27B7"/>
    <w:rsid w:val="003E3D7E"/>
    <w:rsid w:val="003E49AE"/>
    <w:rsid w:val="003E4DD5"/>
    <w:rsid w:val="003E548C"/>
    <w:rsid w:val="003F3730"/>
    <w:rsid w:val="003F3DA6"/>
    <w:rsid w:val="003F44D9"/>
    <w:rsid w:val="003F66BE"/>
    <w:rsid w:val="003F76F4"/>
    <w:rsid w:val="00400986"/>
    <w:rsid w:val="00401D8A"/>
    <w:rsid w:val="00403651"/>
    <w:rsid w:val="00405900"/>
    <w:rsid w:val="00406625"/>
    <w:rsid w:val="00410801"/>
    <w:rsid w:val="004155E3"/>
    <w:rsid w:val="00416990"/>
    <w:rsid w:val="00416C21"/>
    <w:rsid w:val="00417295"/>
    <w:rsid w:val="0041748C"/>
    <w:rsid w:val="00420D3D"/>
    <w:rsid w:val="004217A1"/>
    <w:rsid w:val="00422444"/>
    <w:rsid w:val="0042330F"/>
    <w:rsid w:val="004242C5"/>
    <w:rsid w:val="00426BBF"/>
    <w:rsid w:val="004304D3"/>
    <w:rsid w:val="0043209E"/>
    <w:rsid w:val="00435D4B"/>
    <w:rsid w:val="0044053E"/>
    <w:rsid w:val="00440F51"/>
    <w:rsid w:val="00441AF2"/>
    <w:rsid w:val="004439CF"/>
    <w:rsid w:val="00443EAE"/>
    <w:rsid w:val="00444AB3"/>
    <w:rsid w:val="00445544"/>
    <w:rsid w:val="0045207A"/>
    <w:rsid w:val="00452746"/>
    <w:rsid w:val="004532F1"/>
    <w:rsid w:val="00453A9B"/>
    <w:rsid w:val="0046077D"/>
    <w:rsid w:val="00461EF1"/>
    <w:rsid w:val="0046324C"/>
    <w:rsid w:val="00464008"/>
    <w:rsid w:val="0046410F"/>
    <w:rsid w:val="00465E6A"/>
    <w:rsid w:val="00466096"/>
    <w:rsid w:val="00467DBC"/>
    <w:rsid w:val="00467FE4"/>
    <w:rsid w:val="004703DA"/>
    <w:rsid w:val="00474265"/>
    <w:rsid w:val="00474B01"/>
    <w:rsid w:val="00475FE4"/>
    <w:rsid w:val="00477D81"/>
    <w:rsid w:val="00481275"/>
    <w:rsid w:val="00482145"/>
    <w:rsid w:val="00484477"/>
    <w:rsid w:val="004853FE"/>
    <w:rsid w:val="00486746"/>
    <w:rsid w:val="00486856"/>
    <w:rsid w:val="00487607"/>
    <w:rsid w:val="004879A6"/>
    <w:rsid w:val="0049209E"/>
    <w:rsid w:val="004930C7"/>
    <w:rsid w:val="00494397"/>
    <w:rsid w:val="00496585"/>
    <w:rsid w:val="0049773A"/>
    <w:rsid w:val="004A0F7C"/>
    <w:rsid w:val="004A34E7"/>
    <w:rsid w:val="004A4B6D"/>
    <w:rsid w:val="004A745D"/>
    <w:rsid w:val="004B092E"/>
    <w:rsid w:val="004B3840"/>
    <w:rsid w:val="004B7CCE"/>
    <w:rsid w:val="004C0108"/>
    <w:rsid w:val="004C0F80"/>
    <w:rsid w:val="004C18ED"/>
    <w:rsid w:val="004C1DA3"/>
    <w:rsid w:val="004C2AD5"/>
    <w:rsid w:val="004C35FC"/>
    <w:rsid w:val="004C40E8"/>
    <w:rsid w:val="004D0C0E"/>
    <w:rsid w:val="004D2FC2"/>
    <w:rsid w:val="004D3151"/>
    <w:rsid w:val="004D46AA"/>
    <w:rsid w:val="004D4A1A"/>
    <w:rsid w:val="004D5C22"/>
    <w:rsid w:val="004D6326"/>
    <w:rsid w:val="004D6705"/>
    <w:rsid w:val="004D695C"/>
    <w:rsid w:val="004D6F98"/>
    <w:rsid w:val="004D75D5"/>
    <w:rsid w:val="004E13C0"/>
    <w:rsid w:val="004E28F1"/>
    <w:rsid w:val="004E2A12"/>
    <w:rsid w:val="004E2A2B"/>
    <w:rsid w:val="004E2C13"/>
    <w:rsid w:val="004E2FE4"/>
    <w:rsid w:val="004E5036"/>
    <w:rsid w:val="0050274F"/>
    <w:rsid w:val="00502768"/>
    <w:rsid w:val="00504471"/>
    <w:rsid w:val="005053C0"/>
    <w:rsid w:val="00513BD1"/>
    <w:rsid w:val="00513CCF"/>
    <w:rsid w:val="00514B42"/>
    <w:rsid w:val="00514D00"/>
    <w:rsid w:val="00514F28"/>
    <w:rsid w:val="0051500D"/>
    <w:rsid w:val="005160A5"/>
    <w:rsid w:val="0051667F"/>
    <w:rsid w:val="00516717"/>
    <w:rsid w:val="00516E8C"/>
    <w:rsid w:val="00520837"/>
    <w:rsid w:val="00527EE2"/>
    <w:rsid w:val="00532790"/>
    <w:rsid w:val="00535E7C"/>
    <w:rsid w:val="00537274"/>
    <w:rsid w:val="00542CE8"/>
    <w:rsid w:val="0054524E"/>
    <w:rsid w:val="00546017"/>
    <w:rsid w:val="005468D1"/>
    <w:rsid w:val="00547F54"/>
    <w:rsid w:val="00550AFB"/>
    <w:rsid w:val="005517E6"/>
    <w:rsid w:val="005529E1"/>
    <w:rsid w:val="0055370B"/>
    <w:rsid w:val="00553763"/>
    <w:rsid w:val="00553A25"/>
    <w:rsid w:val="00553B8D"/>
    <w:rsid w:val="00554B8B"/>
    <w:rsid w:val="0055571C"/>
    <w:rsid w:val="00555CB8"/>
    <w:rsid w:val="0055681C"/>
    <w:rsid w:val="00561119"/>
    <w:rsid w:val="00563205"/>
    <w:rsid w:val="005633B1"/>
    <w:rsid w:val="00563E6B"/>
    <w:rsid w:val="005648A9"/>
    <w:rsid w:val="0056516C"/>
    <w:rsid w:val="005668DB"/>
    <w:rsid w:val="005669AA"/>
    <w:rsid w:val="005669F1"/>
    <w:rsid w:val="00566C87"/>
    <w:rsid w:val="00570CA3"/>
    <w:rsid w:val="005710DE"/>
    <w:rsid w:val="00571C4C"/>
    <w:rsid w:val="005728CB"/>
    <w:rsid w:val="00572987"/>
    <w:rsid w:val="00577EF5"/>
    <w:rsid w:val="00583790"/>
    <w:rsid w:val="00585F5E"/>
    <w:rsid w:val="005862DF"/>
    <w:rsid w:val="005875EB"/>
    <w:rsid w:val="005904E7"/>
    <w:rsid w:val="0059134A"/>
    <w:rsid w:val="00596827"/>
    <w:rsid w:val="005973DD"/>
    <w:rsid w:val="005978BC"/>
    <w:rsid w:val="005A0A3F"/>
    <w:rsid w:val="005A6025"/>
    <w:rsid w:val="005B0911"/>
    <w:rsid w:val="005B1967"/>
    <w:rsid w:val="005B4BD6"/>
    <w:rsid w:val="005B4D3F"/>
    <w:rsid w:val="005B573D"/>
    <w:rsid w:val="005B5EC0"/>
    <w:rsid w:val="005B6028"/>
    <w:rsid w:val="005B6DD4"/>
    <w:rsid w:val="005B7B61"/>
    <w:rsid w:val="005B7BF1"/>
    <w:rsid w:val="005B7F5B"/>
    <w:rsid w:val="005C1753"/>
    <w:rsid w:val="005C2024"/>
    <w:rsid w:val="005C330C"/>
    <w:rsid w:val="005C3BE7"/>
    <w:rsid w:val="005C417F"/>
    <w:rsid w:val="005C6EA1"/>
    <w:rsid w:val="005C7BE1"/>
    <w:rsid w:val="005D0BEB"/>
    <w:rsid w:val="005D1827"/>
    <w:rsid w:val="005D1C9B"/>
    <w:rsid w:val="005D202E"/>
    <w:rsid w:val="005D3242"/>
    <w:rsid w:val="005D5BA1"/>
    <w:rsid w:val="005D5F9B"/>
    <w:rsid w:val="005D68AB"/>
    <w:rsid w:val="005E21BB"/>
    <w:rsid w:val="005E21FF"/>
    <w:rsid w:val="005E28D0"/>
    <w:rsid w:val="005E44F2"/>
    <w:rsid w:val="005E4929"/>
    <w:rsid w:val="005F18C2"/>
    <w:rsid w:val="005F1965"/>
    <w:rsid w:val="005F274C"/>
    <w:rsid w:val="0060230D"/>
    <w:rsid w:val="0060244A"/>
    <w:rsid w:val="00603DDF"/>
    <w:rsid w:val="00604A9C"/>
    <w:rsid w:val="00605CC2"/>
    <w:rsid w:val="0060615F"/>
    <w:rsid w:val="0060643C"/>
    <w:rsid w:val="0060CDB9"/>
    <w:rsid w:val="006112DF"/>
    <w:rsid w:val="00614FDA"/>
    <w:rsid w:val="00615E1B"/>
    <w:rsid w:val="00624D7D"/>
    <w:rsid w:val="0063004D"/>
    <w:rsid w:val="00631AB4"/>
    <w:rsid w:val="00635B09"/>
    <w:rsid w:val="006367A5"/>
    <w:rsid w:val="00640168"/>
    <w:rsid w:val="00642CEA"/>
    <w:rsid w:val="0064396A"/>
    <w:rsid w:val="00644BFC"/>
    <w:rsid w:val="006519F4"/>
    <w:rsid w:val="0065236F"/>
    <w:rsid w:val="00653C15"/>
    <w:rsid w:val="006550EC"/>
    <w:rsid w:val="00656895"/>
    <w:rsid w:val="00656F8F"/>
    <w:rsid w:val="00657089"/>
    <w:rsid w:val="00660296"/>
    <w:rsid w:val="0066038D"/>
    <w:rsid w:val="006619BE"/>
    <w:rsid w:val="00664620"/>
    <w:rsid w:val="00667984"/>
    <w:rsid w:val="006722B0"/>
    <w:rsid w:val="00673BDB"/>
    <w:rsid w:val="00674C6D"/>
    <w:rsid w:val="0067652F"/>
    <w:rsid w:val="00680AE6"/>
    <w:rsid w:val="00681FC6"/>
    <w:rsid w:val="006838B0"/>
    <w:rsid w:val="00683DC7"/>
    <w:rsid w:val="006917EB"/>
    <w:rsid w:val="00692533"/>
    <w:rsid w:val="006936F0"/>
    <w:rsid w:val="0069620C"/>
    <w:rsid w:val="006A1EE6"/>
    <w:rsid w:val="006A5AD8"/>
    <w:rsid w:val="006B02A3"/>
    <w:rsid w:val="006B1281"/>
    <w:rsid w:val="006B14A7"/>
    <w:rsid w:val="006B380D"/>
    <w:rsid w:val="006B5226"/>
    <w:rsid w:val="006B59FE"/>
    <w:rsid w:val="006C3465"/>
    <w:rsid w:val="006C4EC7"/>
    <w:rsid w:val="006C55D4"/>
    <w:rsid w:val="006C65BE"/>
    <w:rsid w:val="006C6A06"/>
    <w:rsid w:val="006C6BBC"/>
    <w:rsid w:val="006C7080"/>
    <w:rsid w:val="006C7DC1"/>
    <w:rsid w:val="006D08A6"/>
    <w:rsid w:val="006D0E81"/>
    <w:rsid w:val="006D3DD6"/>
    <w:rsid w:val="006D4C12"/>
    <w:rsid w:val="006D4D55"/>
    <w:rsid w:val="006D588D"/>
    <w:rsid w:val="006D7583"/>
    <w:rsid w:val="006E1C36"/>
    <w:rsid w:val="006E1FB8"/>
    <w:rsid w:val="006E3F9E"/>
    <w:rsid w:val="006E430B"/>
    <w:rsid w:val="006E454F"/>
    <w:rsid w:val="006E4C9D"/>
    <w:rsid w:val="006E5F5B"/>
    <w:rsid w:val="006F1458"/>
    <w:rsid w:val="006F4302"/>
    <w:rsid w:val="006F4EE8"/>
    <w:rsid w:val="006F6BCD"/>
    <w:rsid w:val="007003C9"/>
    <w:rsid w:val="00700898"/>
    <w:rsid w:val="007014E2"/>
    <w:rsid w:val="00703864"/>
    <w:rsid w:val="007041EB"/>
    <w:rsid w:val="007053DF"/>
    <w:rsid w:val="00705C8C"/>
    <w:rsid w:val="00706D66"/>
    <w:rsid w:val="00706EC2"/>
    <w:rsid w:val="007074E8"/>
    <w:rsid w:val="00707784"/>
    <w:rsid w:val="00707BAD"/>
    <w:rsid w:val="00707F98"/>
    <w:rsid w:val="007148A6"/>
    <w:rsid w:val="00715847"/>
    <w:rsid w:val="00716B14"/>
    <w:rsid w:val="00725F2F"/>
    <w:rsid w:val="007261EA"/>
    <w:rsid w:val="0073041A"/>
    <w:rsid w:val="0073079F"/>
    <w:rsid w:val="00731BFA"/>
    <w:rsid w:val="0073215E"/>
    <w:rsid w:val="0073377E"/>
    <w:rsid w:val="00735197"/>
    <w:rsid w:val="00736F89"/>
    <w:rsid w:val="00737611"/>
    <w:rsid w:val="0073771F"/>
    <w:rsid w:val="007400A4"/>
    <w:rsid w:val="00741929"/>
    <w:rsid w:val="00742023"/>
    <w:rsid w:val="007430C4"/>
    <w:rsid w:val="00744663"/>
    <w:rsid w:val="00745D27"/>
    <w:rsid w:val="00746286"/>
    <w:rsid w:val="007474E1"/>
    <w:rsid w:val="00751581"/>
    <w:rsid w:val="00752144"/>
    <w:rsid w:val="00755000"/>
    <w:rsid w:val="00755DE6"/>
    <w:rsid w:val="0075646E"/>
    <w:rsid w:val="00763853"/>
    <w:rsid w:val="00765738"/>
    <w:rsid w:val="00765A77"/>
    <w:rsid w:val="00765B33"/>
    <w:rsid w:val="00773F44"/>
    <w:rsid w:val="00774035"/>
    <w:rsid w:val="00776806"/>
    <w:rsid w:val="00776967"/>
    <w:rsid w:val="00776C6C"/>
    <w:rsid w:val="007805DD"/>
    <w:rsid w:val="00780CBE"/>
    <w:rsid w:val="00780FFF"/>
    <w:rsid w:val="0078466A"/>
    <w:rsid w:val="0078570E"/>
    <w:rsid w:val="00786204"/>
    <w:rsid w:val="00786812"/>
    <w:rsid w:val="00786985"/>
    <w:rsid w:val="007929ED"/>
    <w:rsid w:val="00793B61"/>
    <w:rsid w:val="00793CB6"/>
    <w:rsid w:val="0079481A"/>
    <w:rsid w:val="0079495E"/>
    <w:rsid w:val="00794CD1"/>
    <w:rsid w:val="00795630"/>
    <w:rsid w:val="007A0B56"/>
    <w:rsid w:val="007A14DA"/>
    <w:rsid w:val="007A18A6"/>
    <w:rsid w:val="007A4B29"/>
    <w:rsid w:val="007A565F"/>
    <w:rsid w:val="007A7545"/>
    <w:rsid w:val="007A758E"/>
    <w:rsid w:val="007B1924"/>
    <w:rsid w:val="007B44AD"/>
    <w:rsid w:val="007B4BF2"/>
    <w:rsid w:val="007B7293"/>
    <w:rsid w:val="007C1326"/>
    <w:rsid w:val="007C15A5"/>
    <w:rsid w:val="007C235A"/>
    <w:rsid w:val="007C342F"/>
    <w:rsid w:val="007C385B"/>
    <w:rsid w:val="007C5D91"/>
    <w:rsid w:val="007C72EF"/>
    <w:rsid w:val="007D2EEA"/>
    <w:rsid w:val="007D42D6"/>
    <w:rsid w:val="007D5F58"/>
    <w:rsid w:val="007D6A39"/>
    <w:rsid w:val="007E023E"/>
    <w:rsid w:val="007E23BB"/>
    <w:rsid w:val="007E26CC"/>
    <w:rsid w:val="007E59D8"/>
    <w:rsid w:val="007E620F"/>
    <w:rsid w:val="007E62E7"/>
    <w:rsid w:val="007E6C70"/>
    <w:rsid w:val="007F00C3"/>
    <w:rsid w:val="007F1317"/>
    <w:rsid w:val="007F1415"/>
    <w:rsid w:val="007F26E9"/>
    <w:rsid w:val="007F6227"/>
    <w:rsid w:val="007F694D"/>
    <w:rsid w:val="007F6BE1"/>
    <w:rsid w:val="007F7F45"/>
    <w:rsid w:val="00800C4D"/>
    <w:rsid w:val="00801AAD"/>
    <w:rsid w:val="008046E4"/>
    <w:rsid w:val="00804AE2"/>
    <w:rsid w:val="00806021"/>
    <w:rsid w:val="0080745D"/>
    <w:rsid w:val="0081157E"/>
    <w:rsid w:val="008117F4"/>
    <w:rsid w:val="008120D5"/>
    <w:rsid w:val="0081391D"/>
    <w:rsid w:val="008158A8"/>
    <w:rsid w:val="00815931"/>
    <w:rsid w:val="00816EC2"/>
    <w:rsid w:val="0081791F"/>
    <w:rsid w:val="00817EFA"/>
    <w:rsid w:val="0082125F"/>
    <w:rsid w:val="00823461"/>
    <w:rsid w:val="008237E8"/>
    <w:rsid w:val="00825176"/>
    <w:rsid w:val="00827C0A"/>
    <w:rsid w:val="00830448"/>
    <w:rsid w:val="0084098F"/>
    <w:rsid w:val="00840F4C"/>
    <w:rsid w:val="008410A5"/>
    <w:rsid w:val="0084195F"/>
    <w:rsid w:val="00842193"/>
    <w:rsid w:val="008421AC"/>
    <w:rsid w:val="00843499"/>
    <w:rsid w:val="00845EE5"/>
    <w:rsid w:val="00847BBB"/>
    <w:rsid w:val="0085068E"/>
    <w:rsid w:val="00852474"/>
    <w:rsid w:val="00854160"/>
    <w:rsid w:val="00854300"/>
    <w:rsid w:val="0086012E"/>
    <w:rsid w:val="00860172"/>
    <w:rsid w:val="00865E8A"/>
    <w:rsid w:val="0086771B"/>
    <w:rsid w:val="00871AA3"/>
    <w:rsid w:val="00871FA6"/>
    <w:rsid w:val="00873350"/>
    <w:rsid w:val="00874901"/>
    <w:rsid w:val="00875E54"/>
    <w:rsid w:val="008804FB"/>
    <w:rsid w:val="0088487E"/>
    <w:rsid w:val="008850B0"/>
    <w:rsid w:val="0088633E"/>
    <w:rsid w:val="00886344"/>
    <w:rsid w:val="008870CD"/>
    <w:rsid w:val="00892A45"/>
    <w:rsid w:val="0089308E"/>
    <w:rsid w:val="00893F5E"/>
    <w:rsid w:val="00897A21"/>
    <w:rsid w:val="008A00E9"/>
    <w:rsid w:val="008A013D"/>
    <w:rsid w:val="008A1F08"/>
    <w:rsid w:val="008A2317"/>
    <w:rsid w:val="008A2706"/>
    <w:rsid w:val="008A3BF4"/>
    <w:rsid w:val="008A4BD4"/>
    <w:rsid w:val="008A5684"/>
    <w:rsid w:val="008B0910"/>
    <w:rsid w:val="008B0E23"/>
    <w:rsid w:val="008B2D97"/>
    <w:rsid w:val="008B2F2B"/>
    <w:rsid w:val="008B3D50"/>
    <w:rsid w:val="008B63C3"/>
    <w:rsid w:val="008B69CA"/>
    <w:rsid w:val="008C02FF"/>
    <w:rsid w:val="008C2278"/>
    <w:rsid w:val="008C3CFF"/>
    <w:rsid w:val="008C4DD3"/>
    <w:rsid w:val="008C62E2"/>
    <w:rsid w:val="008D0637"/>
    <w:rsid w:val="008D2AC6"/>
    <w:rsid w:val="008D3B3F"/>
    <w:rsid w:val="008D6647"/>
    <w:rsid w:val="008D70CE"/>
    <w:rsid w:val="008E0064"/>
    <w:rsid w:val="008E0C26"/>
    <w:rsid w:val="008E2B0E"/>
    <w:rsid w:val="008E4059"/>
    <w:rsid w:val="008E6340"/>
    <w:rsid w:val="008F057F"/>
    <w:rsid w:val="008F6258"/>
    <w:rsid w:val="008F7F29"/>
    <w:rsid w:val="00901505"/>
    <w:rsid w:val="00901522"/>
    <w:rsid w:val="00901DA1"/>
    <w:rsid w:val="00905FD3"/>
    <w:rsid w:val="00910CB9"/>
    <w:rsid w:val="0091178C"/>
    <w:rsid w:val="0091181E"/>
    <w:rsid w:val="00912593"/>
    <w:rsid w:val="00920330"/>
    <w:rsid w:val="009213E3"/>
    <w:rsid w:val="009221F3"/>
    <w:rsid w:val="009228A3"/>
    <w:rsid w:val="009266AD"/>
    <w:rsid w:val="009315ED"/>
    <w:rsid w:val="00932964"/>
    <w:rsid w:val="00933138"/>
    <w:rsid w:val="00937D7C"/>
    <w:rsid w:val="00941220"/>
    <w:rsid w:val="009437C4"/>
    <w:rsid w:val="009441B1"/>
    <w:rsid w:val="009449D4"/>
    <w:rsid w:val="00945101"/>
    <w:rsid w:val="00946AE5"/>
    <w:rsid w:val="009517FD"/>
    <w:rsid w:val="00953EC9"/>
    <w:rsid w:val="00956ACE"/>
    <w:rsid w:val="00957A4B"/>
    <w:rsid w:val="00957B78"/>
    <w:rsid w:val="00960B11"/>
    <w:rsid w:val="00963365"/>
    <w:rsid w:val="00964DC6"/>
    <w:rsid w:val="0096637F"/>
    <w:rsid w:val="00966527"/>
    <w:rsid w:val="00971257"/>
    <w:rsid w:val="009736C6"/>
    <w:rsid w:val="00973D63"/>
    <w:rsid w:val="009748BB"/>
    <w:rsid w:val="00976486"/>
    <w:rsid w:val="009766AC"/>
    <w:rsid w:val="00977856"/>
    <w:rsid w:val="00981218"/>
    <w:rsid w:val="00984734"/>
    <w:rsid w:val="00984775"/>
    <w:rsid w:val="00984E8A"/>
    <w:rsid w:val="00987354"/>
    <w:rsid w:val="00991D0E"/>
    <w:rsid w:val="009933EA"/>
    <w:rsid w:val="0099391B"/>
    <w:rsid w:val="0099488A"/>
    <w:rsid w:val="00995D2B"/>
    <w:rsid w:val="009A0DC9"/>
    <w:rsid w:val="009A47F3"/>
    <w:rsid w:val="009A4923"/>
    <w:rsid w:val="009A580D"/>
    <w:rsid w:val="009A5E50"/>
    <w:rsid w:val="009B050E"/>
    <w:rsid w:val="009B0FB6"/>
    <w:rsid w:val="009B2C61"/>
    <w:rsid w:val="009B4E0D"/>
    <w:rsid w:val="009C068E"/>
    <w:rsid w:val="009C59FA"/>
    <w:rsid w:val="009D0663"/>
    <w:rsid w:val="009D1A8D"/>
    <w:rsid w:val="009D4F17"/>
    <w:rsid w:val="009D7065"/>
    <w:rsid w:val="009E1325"/>
    <w:rsid w:val="009E1BDC"/>
    <w:rsid w:val="009E2DD6"/>
    <w:rsid w:val="009E2FAB"/>
    <w:rsid w:val="009E417E"/>
    <w:rsid w:val="009E439B"/>
    <w:rsid w:val="009F181F"/>
    <w:rsid w:val="009F513C"/>
    <w:rsid w:val="009F7C51"/>
    <w:rsid w:val="00A04183"/>
    <w:rsid w:val="00A047A7"/>
    <w:rsid w:val="00A057D9"/>
    <w:rsid w:val="00A06E25"/>
    <w:rsid w:val="00A0704E"/>
    <w:rsid w:val="00A07BBD"/>
    <w:rsid w:val="00A07D56"/>
    <w:rsid w:val="00A10CCF"/>
    <w:rsid w:val="00A1198B"/>
    <w:rsid w:val="00A11CC0"/>
    <w:rsid w:val="00A12CB3"/>
    <w:rsid w:val="00A13D57"/>
    <w:rsid w:val="00A15F07"/>
    <w:rsid w:val="00A17EC5"/>
    <w:rsid w:val="00A2012A"/>
    <w:rsid w:val="00A2038F"/>
    <w:rsid w:val="00A21968"/>
    <w:rsid w:val="00A30058"/>
    <w:rsid w:val="00A3784D"/>
    <w:rsid w:val="00A41038"/>
    <w:rsid w:val="00A41D93"/>
    <w:rsid w:val="00A4285E"/>
    <w:rsid w:val="00A42B5A"/>
    <w:rsid w:val="00A4456C"/>
    <w:rsid w:val="00A45EA2"/>
    <w:rsid w:val="00A460DB"/>
    <w:rsid w:val="00A5011D"/>
    <w:rsid w:val="00A50FA4"/>
    <w:rsid w:val="00A511FF"/>
    <w:rsid w:val="00A525E5"/>
    <w:rsid w:val="00A527EB"/>
    <w:rsid w:val="00A5289D"/>
    <w:rsid w:val="00A529BD"/>
    <w:rsid w:val="00A5538F"/>
    <w:rsid w:val="00A56EE2"/>
    <w:rsid w:val="00A60A8C"/>
    <w:rsid w:val="00A60B9A"/>
    <w:rsid w:val="00A6231C"/>
    <w:rsid w:val="00A64B6A"/>
    <w:rsid w:val="00A651A2"/>
    <w:rsid w:val="00A65E8C"/>
    <w:rsid w:val="00A660EA"/>
    <w:rsid w:val="00A70158"/>
    <w:rsid w:val="00A707DF"/>
    <w:rsid w:val="00A7135D"/>
    <w:rsid w:val="00A75535"/>
    <w:rsid w:val="00A761BE"/>
    <w:rsid w:val="00A77180"/>
    <w:rsid w:val="00A7799D"/>
    <w:rsid w:val="00A803C2"/>
    <w:rsid w:val="00A809BF"/>
    <w:rsid w:val="00A8203C"/>
    <w:rsid w:val="00A86681"/>
    <w:rsid w:val="00A87A9D"/>
    <w:rsid w:val="00A91897"/>
    <w:rsid w:val="00A91BB0"/>
    <w:rsid w:val="00A92BC1"/>
    <w:rsid w:val="00A93641"/>
    <w:rsid w:val="00A9441D"/>
    <w:rsid w:val="00A9590E"/>
    <w:rsid w:val="00A97F84"/>
    <w:rsid w:val="00AA0F52"/>
    <w:rsid w:val="00AA113B"/>
    <w:rsid w:val="00AA1FE4"/>
    <w:rsid w:val="00AA3501"/>
    <w:rsid w:val="00AA3620"/>
    <w:rsid w:val="00AA38CC"/>
    <w:rsid w:val="00AA3EF5"/>
    <w:rsid w:val="00AA684C"/>
    <w:rsid w:val="00AA6AEF"/>
    <w:rsid w:val="00AB26FB"/>
    <w:rsid w:val="00AB2D50"/>
    <w:rsid w:val="00AB307B"/>
    <w:rsid w:val="00AB3DA0"/>
    <w:rsid w:val="00AB439B"/>
    <w:rsid w:val="00AB5AFD"/>
    <w:rsid w:val="00AB7122"/>
    <w:rsid w:val="00AB7A77"/>
    <w:rsid w:val="00AC0A9D"/>
    <w:rsid w:val="00AC1986"/>
    <w:rsid w:val="00AC25C6"/>
    <w:rsid w:val="00AC2666"/>
    <w:rsid w:val="00AC2E21"/>
    <w:rsid w:val="00AC3EEE"/>
    <w:rsid w:val="00AC47BF"/>
    <w:rsid w:val="00AD04C5"/>
    <w:rsid w:val="00AD3F95"/>
    <w:rsid w:val="00AD6FBB"/>
    <w:rsid w:val="00AD7DD7"/>
    <w:rsid w:val="00AE0662"/>
    <w:rsid w:val="00AE3417"/>
    <w:rsid w:val="00AE3CA9"/>
    <w:rsid w:val="00AE5A72"/>
    <w:rsid w:val="00AE707E"/>
    <w:rsid w:val="00AF0719"/>
    <w:rsid w:val="00AF2C91"/>
    <w:rsid w:val="00AF37F1"/>
    <w:rsid w:val="00AF6EC6"/>
    <w:rsid w:val="00B00300"/>
    <w:rsid w:val="00B0293F"/>
    <w:rsid w:val="00B029EF"/>
    <w:rsid w:val="00B05CC8"/>
    <w:rsid w:val="00B1093B"/>
    <w:rsid w:val="00B11133"/>
    <w:rsid w:val="00B11EB7"/>
    <w:rsid w:val="00B12FB1"/>
    <w:rsid w:val="00B13739"/>
    <w:rsid w:val="00B14E3B"/>
    <w:rsid w:val="00B214BE"/>
    <w:rsid w:val="00B21BBD"/>
    <w:rsid w:val="00B24A25"/>
    <w:rsid w:val="00B269DD"/>
    <w:rsid w:val="00B27432"/>
    <w:rsid w:val="00B31178"/>
    <w:rsid w:val="00B3614C"/>
    <w:rsid w:val="00B36454"/>
    <w:rsid w:val="00B40B3C"/>
    <w:rsid w:val="00B40BAB"/>
    <w:rsid w:val="00B4130B"/>
    <w:rsid w:val="00B4392D"/>
    <w:rsid w:val="00B46708"/>
    <w:rsid w:val="00B52729"/>
    <w:rsid w:val="00B568B6"/>
    <w:rsid w:val="00B568F1"/>
    <w:rsid w:val="00B579E7"/>
    <w:rsid w:val="00B57D73"/>
    <w:rsid w:val="00B60DDC"/>
    <w:rsid w:val="00B619FB"/>
    <w:rsid w:val="00B63CB8"/>
    <w:rsid w:val="00B64FB2"/>
    <w:rsid w:val="00B65474"/>
    <w:rsid w:val="00B71616"/>
    <w:rsid w:val="00B71E91"/>
    <w:rsid w:val="00B7487B"/>
    <w:rsid w:val="00B7688A"/>
    <w:rsid w:val="00B775F6"/>
    <w:rsid w:val="00B850B3"/>
    <w:rsid w:val="00B858AF"/>
    <w:rsid w:val="00B870E1"/>
    <w:rsid w:val="00B90BE6"/>
    <w:rsid w:val="00B921C9"/>
    <w:rsid w:val="00B923C0"/>
    <w:rsid w:val="00B92551"/>
    <w:rsid w:val="00B93B42"/>
    <w:rsid w:val="00B96F4E"/>
    <w:rsid w:val="00B97450"/>
    <w:rsid w:val="00B976C7"/>
    <w:rsid w:val="00BA2AC2"/>
    <w:rsid w:val="00BA4B83"/>
    <w:rsid w:val="00BA6266"/>
    <w:rsid w:val="00BA64DF"/>
    <w:rsid w:val="00BA6835"/>
    <w:rsid w:val="00BA73FB"/>
    <w:rsid w:val="00BB11AD"/>
    <w:rsid w:val="00BB2091"/>
    <w:rsid w:val="00BB29EA"/>
    <w:rsid w:val="00BB53A9"/>
    <w:rsid w:val="00BB627B"/>
    <w:rsid w:val="00BB77A9"/>
    <w:rsid w:val="00BC1310"/>
    <w:rsid w:val="00BC2DD4"/>
    <w:rsid w:val="00BC30B9"/>
    <w:rsid w:val="00BC55BE"/>
    <w:rsid w:val="00BC5800"/>
    <w:rsid w:val="00BC6B13"/>
    <w:rsid w:val="00BC76B4"/>
    <w:rsid w:val="00BD0081"/>
    <w:rsid w:val="00BD0CF6"/>
    <w:rsid w:val="00BD0D9F"/>
    <w:rsid w:val="00BD2315"/>
    <w:rsid w:val="00BD2605"/>
    <w:rsid w:val="00BD2643"/>
    <w:rsid w:val="00BD3D5A"/>
    <w:rsid w:val="00BD463C"/>
    <w:rsid w:val="00BD4D88"/>
    <w:rsid w:val="00BD6E1D"/>
    <w:rsid w:val="00BD7E26"/>
    <w:rsid w:val="00BE2820"/>
    <w:rsid w:val="00BE5E38"/>
    <w:rsid w:val="00BF01CA"/>
    <w:rsid w:val="00BF18CB"/>
    <w:rsid w:val="00BF2758"/>
    <w:rsid w:val="00BF2F0B"/>
    <w:rsid w:val="00BF37D9"/>
    <w:rsid w:val="00BF4FBA"/>
    <w:rsid w:val="00BF7D6A"/>
    <w:rsid w:val="00C01727"/>
    <w:rsid w:val="00C05267"/>
    <w:rsid w:val="00C0567C"/>
    <w:rsid w:val="00C109A9"/>
    <w:rsid w:val="00C11795"/>
    <w:rsid w:val="00C12DF2"/>
    <w:rsid w:val="00C1312B"/>
    <w:rsid w:val="00C13390"/>
    <w:rsid w:val="00C13CF5"/>
    <w:rsid w:val="00C1624F"/>
    <w:rsid w:val="00C165C1"/>
    <w:rsid w:val="00C172F2"/>
    <w:rsid w:val="00C1744F"/>
    <w:rsid w:val="00C24862"/>
    <w:rsid w:val="00C24CD2"/>
    <w:rsid w:val="00C2593B"/>
    <w:rsid w:val="00C26F85"/>
    <w:rsid w:val="00C30D31"/>
    <w:rsid w:val="00C33125"/>
    <w:rsid w:val="00C33994"/>
    <w:rsid w:val="00C35968"/>
    <w:rsid w:val="00C408B9"/>
    <w:rsid w:val="00C41D76"/>
    <w:rsid w:val="00C424A7"/>
    <w:rsid w:val="00C43594"/>
    <w:rsid w:val="00C50E49"/>
    <w:rsid w:val="00C51641"/>
    <w:rsid w:val="00C51688"/>
    <w:rsid w:val="00C51F5E"/>
    <w:rsid w:val="00C52D66"/>
    <w:rsid w:val="00C53DAD"/>
    <w:rsid w:val="00C5482B"/>
    <w:rsid w:val="00C585A8"/>
    <w:rsid w:val="00C60259"/>
    <w:rsid w:val="00C60CD1"/>
    <w:rsid w:val="00C62FE7"/>
    <w:rsid w:val="00C63C82"/>
    <w:rsid w:val="00C64BF8"/>
    <w:rsid w:val="00C658F0"/>
    <w:rsid w:val="00C65B24"/>
    <w:rsid w:val="00C66FEA"/>
    <w:rsid w:val="00C707FF"/>
    <w:rsid w:val="00C70A2E"/>
    <w:rsid w:val="00C71D81"/>
    <w:rsid w:val="00C73F9E"/>
    <w:rsid w:val="00C7493E"/>
    <w:rsid w:val="00C74ED9"/>
    <w:rsid w:val="00C75784"/>
    <w:rsid w:val="00C76138"/>
    <w:rsid w:val="00C7767B"/>
    <w:rsid w:val="00C804EA"/>
    <w:rsid w:val="00C8325D"/>
    <w:rsid w:val="00C84314"/>
    <w:rsid w:val="00C84DB1"/>
    <w:rsid w:val="00C8541D"/>
    <w:rsid w:val="00C8719F"/>
    <w:rsid w:val="00C87833"/>
    <w:rsid w:val="00C902DB"/>
    <w:rsid w:val="00C9054E"/>
    <w:rsid w:val="00C91A94"/>
    <w:rsid w:val="00C93F48"/>
    <w:rsid w:val="00CA1594"/>
    <w:rsid w:val="00CA337A"/>
    <w:rsid w:val="00CA4233"/>
    <w:rsid w:val="00CA77A7"/>
    <w:rsid w:val="00CB00C2"/>
    <w:rsid w:val="00CB2239"/>
    <w:rsid w:val="00CB39F1"/>
    <w:rsid w:val="00CB4339"/>
    <w:rsid w:val="00CB477E"/>
    <w:rsid w:val="00CB5E02"/>
    <w:rsid w:val="00CC00C4"/>
    <w:rsid w:val="00CC0CDB"/>
    <w:rsid w:val="00CC41B3"/>
    <w:rsid w:val="00CC5405"/>
    <w:rsid w:val="00CC618C"/>
    <w:rsid w:val="00CC6964"/>
    <w:rsid w:val="00CC7B7E"/>
    <w:rsid w:val="00CD19DE"/>
    <w:rsid w:val="00CD3F40"/>
    <w:rsid w:val="00CD78E9"/>
    <w:rsid w:val="00CE03ED"/>
    <w:rsid w:val="00CE0CED"/>
    <w:rsid w:val="00CE2381"/>
    <w:rsid w:val="00CE2F6E"/>
    <w:rsid w:val="00CE335F"/>
    <w:rsid w:val="00CE57BB"/>
    <w:rsid w:val="00CE5B44"/>
    <w:rsid w:val="00CE637B"/>
    <w:rsid w:val="00CE6C25"/>
    <w:rsid w:val="00CF1BD8"/>
    <w:rsid w:val="00CF421A"/>
    <w:rsid w:val="00CF47B7"/>
    <w:rsid w:val="00CF49BD"/>
    <w:rsid w:val="00CF5E29"/>
    <w:rsid w:val="00D013DC"/>
    <w:rsid w:val="00D02D8F"/>
    <w:rsid w:val="00D06A1C"/>
    <w:rsid w:val="00D106AE"/>
    <w:rsid w:val="00D1264F"/>
    <w:rsid w:val="00D13652"/>
    <w:rsid w:val="00D1439D"/>
    <w:rsid w:val="00D15273"/>
    <w:rsid w:val="00D168FA"/>
    <w:rsid w:val="00D22141"/>
    <w:rsid w:val="00D238BD"/>
    <w:rsid w:val="00D23DA2"/>
    <w:rsid w:val="00D30BA2"/>
    <w:rsid w:val="00D30CD5"/>
    <w:rsid w:val="00D31E88"/>
    <w:rsid w:val="00D3214B"/>
    <w:rsid w:val="00D327FD"/>
    <w:rsid w:val="00D41DE2"/>
    <w:rsid w:val="00D4405D"/>
    <w:rsid w:val="00D44E0E"/>
    <w:rsid w:val="00D458D4"/>
    <w:rsid w:val="00D45B04"/>
    <w:rsid w:val="00D50196"/>
    <w:rsid w:val="00D52249"/>
    <w:rsid w:val="00D52FE5"/>
    <w:rsid w:val="00D5469F"/>
    <w:rsid w:val="00D54839"/>
    <w:rsid w:val="00D55A90"/>
    <w:rsid w:val="00D56A2C"/>
    <w:rsid w:val="00D57C5F"/>
    <w:rsid w:val="00D6040B"/>
    <w:rsid w:val="00D61851"/>
    <w:rsid w:val="00D620AA"/>
    <w:rsid w:val="00D64025"/>
    <w:rsid w:val="00D65211"/>
    <w:rsid w:val="00D655BA"/>
    <w:rsid w:val="00D65B7B"/>
    <w:rsid w:val="00D66DF6"/>
    <w:rsid w:val="00D66EA8"/>
    <w:rsid w:val="00D67AB3"/>
    <w:rsid w:val="00D711DE"/>
    <w:rsid w:val="00D733E7"/>
    <w:rsid w:val="00D745AA"/>
    <w:rsid w:val="00D75942"/>
    <w:rsid w:val="00D76A12"/>
    <w:rsid w:val="00D76ED2"/>
    <w:rsid w:val="00D77299"/>
    <w:rsid w:val="00D8147F"/>
    <w:rsid w:val="00D83129"/>
    <w:rsid w:val="00D836D4"/>
    <w:rsid w:val="00D83998"/>
    <w:rsid w:val="00D8424A"/>
    <w:rsid w:val="00D845AB"/>
    <w:rsid w:val="00D84D4E"/>
    <w:rsid w:val="00D92E6E"/>
    <w:rsid w:val="00D9412D"/>
    <w:rsid w:val="00D95ADE"/>
    <w:rsid w:val="00D95BD0"/>
    <w:rsid w:val="00DA002D"/>
    <w:rsid w:val="00DA493D"/>
    <w:rsid w:val="00DA5C24"/>
    <w:rsid w:val="00DA6284"/>
    <w:rsid w:val="00DA63DD"/>
    <w:rsid w:val="00DB0F6C"/>
    <w:rsid w:val="00DB34B3"/>
    <w:rsid w:val="00DB37D6"/>
    <w:rsid w:val="00DB6F50"/>
    <w:rsid w:val="00DC144A"/>
    <w:rsid w:val="00DC3168"/>
    <w:rsid w:val="00DC4A83"/>
    <w:rsid w:val="00DC56F7"/>
    <w:rsid w:val="00DC6094"/>
    <w:rsid w:val="00DC7529"/>
    <w:rsid w:val="00DD0015"/>
    <w:rsid w:val="00DD33C7"/>
    <w:rsid w:val="00DD4426"/>
    <w:rsid w:val="00DD4D12"/>
    <w:rsid w:val="00DD52FE"/>
    <w:rsid w:val="00DE386C"/>
    <w:rsid w:val="00DE392E"/>
    <w:rsid w:val="00DE54AD"/>
    <w:rsid w:val="00DF2E26"/>
    <w:rsid w:val="00DF40FC"/>
    <w:rsid w:val="00DF44EC"/>
    <w:rsid w:val="00DF4AC3"/>
    <w:rsid w:val="00DF6D89"/>
    <w:rsid w:val="00E00749"/>
    <w:rsid w:val="00E00A37"/>
    <w:rsid w:val="00E0296A"/>
    <w:rsid w:val="00E02AA4"/>
    <w:rsid w:val="00E03393"/>
    <w:rsid w:val="00E040F6"/>
    <w:rsid w:val="00E0725F"/>
    <w:rsid w:val="00E0743B"/>
    <w:rsid w:val="00E07A13"/>
    <w:rsid w:val="00E110C3"/>
    <w:rsid w:val="00E11858"/>
    <w:rsid w:val="00E11B53"/>
    <w:rsid w:val="00E12EA9"/>
    <w:rsid w:val="00E1783F"/>
    <w:rsid w:val="00E2052A"/>
    <w:rsid w:val="00E21762"/>
    <w:rsid w:val="00E246AA"/>
    <w:rsid w:val="00E24BFF"/>
    <w:rsid w:val="00E24EE7"/>
    <w:rsid w:val="00E25E48"/>
    <w:rsid w:val="00E25FAD"/>
    <w:rsid w:val="00E26492"/>
    <w:rsid w:val="00E27B21"/>
    <w:rsid w:val="00E33977"/>
    <w:rsid w:val="00E36498"/>
    <w:rsid w:val="00E36F11"/>
    <w:rsid w:val="00E40F19"/>
    <w:rsid w:val="00E41C0F"/>
    <w:rsid w:val="00E41E90"/>
    <w:rsid w:val="00E42607"/>
    <w:rsid w:val="00E42726"/>
    <w:rsid w:val="00E4366C"/>
    <w:rsid w:val="00E4393A"/>
    <w:rsid w:val="00E4637E"/>
    <w:rsid w:val="00E46C74"/>
    <w:rsid w:val="00E5111C"/>
    <w:rsid w:val="00E52D18"/>
    <w:rsid w:val="00E575B6"/>
    <w:rsid w:val="00E57960"/>
    <w:rsid w:val="00E60782"/>
    <w:rsid w:val="00E60841"/>
    <w:rsid w:val="00E60E03"/>
    <w:rsid w:val="00E621C1"/>
    <w:rsid w:val="00E62283"/>
    <w:rsid w:val="00E66517"/>
    <w:rsid w:val="00E66553"/>
    <w:rsid w:val="00E6739C"/>
    <w:rsid w:val="00E676C3"/>
    <w:rsid w:val="00E73145"/>
    <w:rsid w:val="00E73776"/>
    <w:rsid w:val="00E76335"/>
    <w:rsid w:val="00E80124"/>
    <w:rsid w:val="00E8064A"/>
    <w:rsid w:val="00E81188"/>
    <w:rsid w:val="00E90452"/>
    <w:rsid w:val="00E90552"/>
    <w:rsid w:val="00E91730"/>
    <w:rsid w:val="00E918A9"/>
    <w:rsid w:val="00E91F4C"/>
    <w:rsid w:val="00E92492"/>
    <w:rsid w:val="00E92ACD"/>
    <w:rsid w:val="00E92FD4"/>
    <w:rsid w:val="00E945FD"/>
    <w:rsid w:val="00E94613"/>
    <w:rsid w:val="00E96FFF"/>
    <w:rsid w:val="00EA03C2"/>
    <w:rsid w:val="00EA301C"/>
    <w:rsid w:val="00EA585B"/>
    <w:rsid w:val="00EA6C6C"/>
    <w:rsid w:val="00EB177D"/>
    <w:rsid w:val="00EB2586"/>
    <w:rsid w:val="00EB55AD"/>
    <w:rsid w:val="00EC1264"/>
    <w:rsid w:val="00EC1A7A"/>
    <w:rsid w:val="00EC2367"/>
    <w:rsid w:val="00EC5A23"/>
    <w:rsid w:val="00EC5B50"/>
    <w:rsid w:val="00EC5B9A"/>
    <w:rsid w:val="00EC686D"/>
    <w:rsid w:val="00EC6C1B"/>
    <w:rsid w:val="00EC7B23"/>
    <w:rsid w:val="00ED0C5F"/>
    <w:rsid w:val="00ED2CEC"/>
    <w:rsid w:val="00ED5C04"/>
    <w:rsid w:val="00ED5C52"/>
    <w:rsid w:val="00ED5E87"/>
    <w:rsid w:val="00ED6C8F"/>
    <w:rsid w:val="00ED7514"/>
    <w:rsid w:val="00ED7954"/>
    <w:rsid w:val="00EE0D8A"/>
    <w:rsid w:val="00EE3CF2"/>
    <w:rsid w:val="00EE51D6"/>
    <w:rsid w:val="00EE59F1"/>
    <w:rsid w:val="00EE660E"/>
    <w:rsid w:val="00EE6840"/>
    <w:rsid w:val="00EF0DCF"/>
    <w:rsid w:val="00EF108C"/>
    <w:rsid w:val="00EF1632"/>
    <w:rsid w:val="00EF3A14"/>
    <w:rsid w:val="00EF4ADF"/>
    <w:rsid w:val="00F025E7"/>
    <w:rsid w:val="00F03269"/>
    <w:rsid w:val="00F04B71"/>
    <w:rsid w:val="00F055A1"/>
    <w:rsid w:val="00F05CC6"/>
    <w:rsid w:val="00F1148A"/>
    <w:rsid w:val="00F11830"/>
    <w:rsid w:val="00F1245B"/>
    <w:rsid w:val="00F13279"/>
    <w:rsid w:val="00F15040"/>
    <w:rsid w:val="00F156C5"/>
    <w:rsid w:val="00F15A6F"/>
    <w:rsid w:val="00F15E7C"/>
    <w:rsid w:val="00F15EAA"/>
    <w:rsid w:val="00F16133"/>
    <w:rsid w:val="00F16899"/>
    <w:rsid w:val="00F17DCD"/>
    <w:rsid w:val="00F21276"/>
    <w:rsid w:val="00F223CD"/>
    <w:rsid w:val="00F2328E"/>
    <w:rsid w:val="00F24DEC"/>
    <w:rsid w:val="00F33233"/>
    <w:rsid w:val="00F354AE"/>
    <w:rsid w:val="00F409B3"/>
    <w:rsid w:val="00F41520"/>
    <w:rsid w:val="00F42371"/>
    <w:rsid w:val="00F4449D"/>
    <w:rsid w:val="00F47ACD"/>
    <w:rsid w:val="00F512B0"/>
    <w:rsid w:val="00F53576"/>
    <w:rsid w:val="00F5388F"/>
    <w:rsid w:val="00F541E6"/>
    <w:rsid w:val="00F548DD"/>
    <w:rsid w:val="00F54EE1"/>
    <w:rsid w:val="00F566D2"/>
    <w:rsid w:val="00F56D74"/>
    <w:rsid w:val="00F57678"/>
    <w:rsid w:val="00F60388"/>
    <w:rsid w:val="00F65D4C"/>
    <w:rsid w:val="00F6698A"/>
    <w:rsid w:val="00F68B69"/>
    <w:rsid w:val="00F704EF"/>
    <w:rsid w:val="00F710A2"/>
    <w:rsid w:val="00F71C47"/>
    <w:rsid w:val="00F7708C"/>
    <w:rsid w:val="00F77D5E"/>
    <w:rsid w:val="00F80143"/>
    <w:rsid w:val="00F830B8"/>
    <w:rsid w:val="00F835E2"/>
    <w:rsid w:val="00F842FF"/>
    <w:rsid w:val="00F84C17"/>
    <w:rsid w:val="00F86C10"/>
    <w:rsid w:val="00F873A6"/>
    <w:rsid w:val="00F90CFD"/>
    <w:rsid w:val="00F912E1"/>
    <w:rsid w:val="00F9259B"/>
    <w:rsid w:val="00F9330D"/>
    <w:rsid w:val="00F945E3"/>
    <w:rsid w:val="00F95580"/>
    <w:rsid w:val="00F96EBA"/>
    <w:rsid w:val="00F97D39"/>
    <w:rsid w:val="00FA0B26"/>
    <w:rsid w:val="00FA0F93"/>
    <w:rsid w:val="00FA13F2"/>
    <w:rsid w:val="00FA1A93"/>
    <w:rsid w:val="00FA26A6"/>
    <w:rsid w:val="00FA2F62"/>
    <w:rsid w:val="00FB0401"/>
    <w:rsid w:val="00FB065E"/>
    <w:rsid w:val="00FB0C09"/>
    <w:rsid w:val="00FB1161"/>
    <w:rsid w:val="00FB3365"/>
    <w:rsid w:val="00FB357C"/>
    <w:rsid w:val="00FB3F79"/>
    <w:rsid w:val="00FB6D47"/>
    <w:rsid w:val="00FB71C3"/>
    <w:rsid w:val="00FB7F37"/>
    <w:rsid w:val="00FC377B"/>
    <w:rsid w:val="00FC5A58"/>
    <w:rsid w:val="00FC5CC5"/>
    <w:rsid w:val="00FC60EC"/>
    <w:rsid w:val="00FC71C6"/>
    <w:rsid w:val="00FD2530"/>
    <w:rsid w:val="00FE0446"/>
    <w:rsid w:val="00FE06A8"/>
    <w:rsid w:val="00FE6F39"/>
    <w:rsid w:val="00FE74BE"/>
    <w:rsid w:val="00FE7944"/>
    <w:rsid w:val="00FF1BD1"/>
    <w:rsid w:val="00FF3524"/>
    <w:rsid w:val="00FF664F"/>
    <w:rsid w:val="00FF7D9B"/>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8E7F24"/>
    <w:rsid w:val="059E589E"/>
    <w:rsid w:val="059EB6C7"/>
    <w:rsid w:val="05BD8E3E"/>
    <w:rsid w:val="05CEBC0A"/>
    <w:rsid w:val="0657F119"/>
    <w:rsid w:val="0673D817"/>
    <w:rsid w:val="069C3715"/>
    <w:rsid w:val="06AEEDBB"/>
    <w:rsid w:val="06E8DF4C"/>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B2B071"/>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4EEDF"/>
    <w:rsid w:val="0E986DDA"/>
    <w:rsid w:val="0EE14FFC"/>
    <w:rsid w:val="0EF5FF2B"/>
    <w:rsid w:val="0EFA5549"/>
    <w:rsid w:val="0F17B028"/>
    <w:rsid w:val="0F18F530"/>
    <w:rsid w:val="0F4D286A"/>
    <w:rsid w:val="0F5F1828"/>
    <w:rsid w:val="0F6A95F1"/>
    <w:rsid w:val="0FA277BA"/>
    <w:rsid w:val="0FC079FB"/>
    <w:rsid w:val="0FFEF58B"/>
    <w:rsid w:val="105F8730"/>
    <w:rsid w:val="10F12624"/>
    <w:rsid w:val="1147A821"/>
    <w:rsid w:val="115D3E68"/>
    <w:rsid w:val="11633CC8"/>
    <w:rsid w:val="11FDE9C4"/>
    <w:rsid w:val="120F83F1"/>
    <w:rsid w:val="1228AD2C"/>
    <w:rsid w:val="12392B7D"/>
    <w:rsid w:val="125095F2"/>
    <w:rsid w:val="125F5113"/>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671AA1"/>
    <w:rsid w:val="14880CA5"/>
    <w:rsid w:val="1496DE4E"/>
    <w:rsid w:val="14D83BC0"/>
    <w:rsid w:val="151C03BF"/>
    <w:rsid w:val="15305C6E"/>
    <w:rsid w:val="157053F8"/>
    <w:rsid w:val="15968B85"/>
    <w:rsid w:val="159758F7"/>
    <w:rsid w:val="15A893CE"/>
    <w:rsid w:val="16020793"/>
    <w:rsid w:val="1617CC1E"/>
    <w:rsid w:val="16645E0A"/>
    <w:rsid w:val="16662315"/>
    <w:rsid w:val="16751023"/>
    <w:rsid w:val="16869ABA"/>
    <w:rsid w:val="16D71AE3"/>
    <w:rsid w:val="16E8B2FC"/>
    <w:rsid w:val="16FF71A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991E86"/>
    <w:rsid w:val="1AB6337C"/>
    <w:rsid w:val="1ACC389B"/>
    <w:rsid w:val="1AF2E46B"/>
    <w:rsid w:val="1B197234"/>
    <w:rsid w:val="1B27C7EC"/>
    <w:rsid w:val="1B76D4F6"/>
    <w:rsid w:val="1B77F5C1"/>
    <w:rsid w:val="1B8A9180"/>
    <w:rsid w:val="1B995356"/>
    <w:rsid w:val="1BD06DED"/>
    <w:rsid w:val="1BD780D1"/>
    <w:rsid w:val="1C52A58C"/>
    <w:rsid w:val="1C654727"/>
    <w:rsid w:val="1C9E56A1"/>
    <w:rsid w:val="1CB54295"/>
    <w:rsid w:val="1CDB8D14"/>
    <w:rsid w:val="1D4A53C2"/>
    <w:rsid w:val="1D650C0A"/>
    <w:rsid w:val="1DB22D73"/>
    <w:rsid w:val="1DC23FE7"/>
    <w:rsid w:val="1DCA1BA9"/>
    <w:rsid w:val="1DD50F94"/>
    <w:rsid w:val="1DE9878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5663B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460525"/>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75D68"/>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6D8552"/>
    <w:rsid w:val="2E7D9014"/>
    <w:rsid w:val="2EAF1D93"/>
    <w:rsid w:val="2EDD26A1"/>
    <w:rsid w:val="2EE3D200"/>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2CFAFD"/>
    <w:rsid w:val="3239E781"/>
    <w:rsid w:val="32985DBC"/>
    <w:rsid w:val="32AAD228"/>
    <w:rsid w:val="32DBDE7A"/>
    <w:rsid w:val="32F26E7B"/>
    <w:rsid w:val="330899FC"/>
    <w:rsid w:val="331C2403"/>
    <w:rsid w:val="33409D06"/>
    <w:rsid w:val="33543F7F"/>
    <w:rsid w:val="33641455"/>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ACB577"/>
    <w:rsid w:val="35BFFA12"/>
    <w:rsid w:val="35C92B75"/>
    <w:rsid w:val="35E96669"/>
    <w:rsid w:val="36211A94"/>
    <w:rsid w:val="36376160"/>
    <w:rsid w:val="36446D1F"/>
    <w:rsid w:val="364E06DD"/>
    <w:rsid w:val="369F6132"/>
    <w:rsid w:val="3716B99F"/>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0BCE7C"/>
    <w:rsid w:val="3A15C86C"/>
    <w:rsid w:val="3A537B5B"/>
    <w:rsid w:val="3A9711AE"/>
    <w:rsid w:val="3A9D8B67"/>
    <w:rsid w:val="3AB21345"/>
    <w:rsid w:val="3AC3A9D7"/>
    <w:rsid w:val="3ACE9ED2"/>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1E6DA5"/>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4B815F"/>
    <w:rsid w:val="4466F332"/>
    <w:rsid w:val="44AF31E9"/>
    <w:rsid w:val="44C7CE1A"/>
    <w:rsid w:val="44ED7E4E"/>
    <w:rsid w:val="45053FCE"/>
    <w:rsid w:val="450D5648"/>
    <w:rsid w:val="452EEE36"/>
    <w:rsid w:val="459ADF0B"/>
    <w:rsid w:val="45E406DD"/>
    <w:rsid w:val="45FBA1F8"/>
    <w:rsid w:val="45FF4A5E"/>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873F69"/>
    <w:rsid w:val="4A97BE02"/>
    <w:rsid w:val="4A9C6CC9"/>
    <w:rsid w:val="4AB8C7F4"/>
    <w:rsid w:val="4B0D3372"/>
    <w:rsid w:val="4B13DE9F"/>
    <w:rsid w:val="4B48D30D"/>
    <w:rsid w:val="4B50575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DD85EA2"/>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6BAC20"/>
    <w:rsid w:val="537D98D5"/>
    <w:rsid w:val="538BC479"/>
    <w:rsid w:val="53982618"/>
    <w:rsid w:val="53A88CD6"/>
    <w:rsid w:val="53C6C4D4"/>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6FF3204"/>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CD6369"/>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12F9C"/>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CF1A51"/>
    <w:rsid w:val="63E3A009"/>
    <w:rsid w:val="6400D1F4"/>
    <w:rsid w:val="643908C4"/>
    <w:rsid w:val="64591B82"/>
    <w:rsid w:val="64787A5A"/>
    <w:rsid w:val="64ABC348"/>
    <w:rsid w:val="64B65395"/>
    <w:rsid w:val="64BB8E61"/>
    <w:rsid w:val="650CD820"/>
    <w:rsid w:val="6532E974"/>
    <w:rsid w:val="654CC3A4"/>
    <w:rsid w:val="658854DE"/>
    <w:rsid w:val="6589C33E"/>
    <w:rsid w:val="658A7E04"/>
    <w:rsid w:val="65BA897B"/>
    <w:rsid w:val="65D12ACA"/>
    <w:rsid w:val="65D729F6"/>
    <w:rsid w:val="65F4EBE3"/>
    <w:rsid w:val="660E35DD"/>
    <w:rsid w:val="66354E55"/>
    <w:rsid w:val="66392454"/>
    <w:rsid w:val="6672C79C"/>
    <w:rsid w:val="6693B546"/>
    <w:rsid w:val="66AE429A"/>
    <w:rsid w:val="66F6CCAC"/>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A76AF9"/>
    <w:rsid w:val="69B2CB47"/>
    <w:rsid w:val="69DECEA4"/>
    <w:rsid w:val="6A25DEC9"/>
    <w:rsid w:val="6A61AC94"/>
    <w:rsid w:val="6A701378"/>
    <w:rsid w:val="6A818CD5"/>
    <w:rsid w:val="6AF8E0EB"/>
    <w:rsid w:val="6B1B04CC"/>
    <w:rsid w:val="6B5B1893"/>
    <w:rsid w:val="6B5D9C8C"/>
    <w:rsid w:val="6B8E512A"/>
    <w:rsid w:val="6B8F2BBD"/>
    <w:rsid w:val="6C4434D8"/>
    <w:rsid w:val="6C55F12E"/>
    <w:rsid w:val="6C763C92"/>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99E22E"/>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6BC386"/>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1243F4"/>
    <w:rsid w:val="785F5F05"/>
    <w:rsid w:val="7868AC56"/>
    <w:rsid w:val="78B280A2"/>
    <w:rsid w:val="78B626D8"/>
    <w:rsid w:val="78B827DB"/>
    <w:rsid w:val="78FE93E6"/>
    <w:rsid w:val="7963E7EF"/>
    <w:rsid w:val="79988DAB"/>
    <w:rsid w:val="799A4C2D"/>
    <w:rsid w:val="79C788A9"/>
    <w:rsid w:val="79CFC97F"/>
    <w:rsid w:val="79E19F7B"/>
    <w:rsid w:val="7A16E868"/>
    <w:rsid w:val="7A1D4B05"/>
    <w:rsid w:val="7A4FE74A"/>
    <w:rsid w:val="7A813BEA"/>
    <w:rsid w:val="7AC1FA29"/>
    <w:rsid w:val="7AC7680D"/>
    <w:rsid w:val="7AC85DE8"/>
    <w:rsid w:val="7AF7CACA"/>
    <w:rsid w:val="7B62C09D"/>
    <w:rsid w:val="7B63A760"/>
    <w:rsid w:val="7B7B75FC"/>
    <w:rsid w:val="7BB418DE"/>
    <w:rsid w:val="7BC620A9"/>
    <w:rsid w:val="7BCCBD63"/>
    <w:rsid w:val="7BD4BBBE"/>
    <w:rsid w:val="7BE50B1A"/>
    <w:rsid w:val="7C19DE9E"/>
    <w:rsid w:val="7C33D3E1"/>
    <w:rsid w:val="7C6B6C3B"/>
    <w:rsid w:val="7C718D62"/>
    <w:rsid w:val="7CDD01B7"/>
    <w:rsid w:val="7CFE8394"/>
    <w:rsid w:val="7D061CE7"/>
    <w:rsid w:val="7D856753"/>
    <w:rsid w:val="7D8AAB14"/>
    <w:rsid w:val="7D9F2068"/>
    <w:rsid w:val="7DAC9D2D"/>
    <w:rsid w:val="7DB8DCAC"/>
    <w:rsid w:val="7DB8F23D"/>
    <w:rsid w:val="7DFFCBD9"/>
    <w:rsid w:val="7DFFFEAA"/>
    <w:rsid w:val="7E004811"/>
    <w:rsid w:val="7E424790"/>
    <w:rsid w:val="7E44ED70"/>
    <w:rsid w:val="7EBF8FC6"/>
    <w:rsid w:val="7EE61F96"/>
    <w:rsid w:val="7EFB070E"/>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FFDA4411-191A-4295-B727-AE8DD945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7DD7"/>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paragraph" w:styleId="Puslapioinaostekstas">
    <w:name w:val="footnote text"/>
    <w:basedOn w:val="prastasis"/>
    <w:link w:val="PuslapioinaostekstasDiagrama"/>
    <w:uiPriority w:val="99"/>
    <w:semiHidden/>
    <w:unhideWhenUsed/>
    <w:rsid w:val="00C5482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5482B"/>
    <w:rPr>
      <w:sz w:val="20"/>
      <w:szCs w:val="20"/>
    </w:rPr>
  </w:style>
  <w:style w:type="character" w:styleId="Puslapioinaosnuoroda">
    <w:name w:val="footnote reference"/>
    <w:basedOn w:val="Numatytasispastraiposriftas"/>
    <w:uiPriority w:val="99"/>
    <w:semiHidden/>
    <w:unhideWhenUsed/>
    <w:rsid w:val="00C5482B"/>
    <w:rPr>
      <w:vertAlign w:val="superscript"/>
    </w:rPr>
  </w:style>
  <w:style w:type="paragraph" w:customStyle="1" w:styleId="Elsislentelestekstas">
    <w:name w:val="Elsis_lenteles_tekstas"/>
    <w:basedOn w:val="prastasis"/>
    <w:link w:val="ElsislentelestekstasChar"/>
    <w:qFormat/>
    <w:rsid w:val="00F566D2"/>
    <w:pPr>
      <w:spacing w:before="60" w:after="60" w:line="240" w:lineRule="auto"/>
    </w:pPr>
    <w:rPr>
      <w:rFonts w:ascii="Arial" w:eastAsia="Times New Roman" w:hAnsi="Arial" w:cs="Times New Roman"/>
      <w:sz w:val="18"/>
      <w:szCs w:val="20"/>
      <w:lang w:eastAsia="lt-LT"/>
    </w:rPr>
  </w:style>
  <w:style w:type="character" w:customStyle="1" w:styleId="ElsislentelestekstasChar">
    <w:name w:val="Elsis_lenteles_tekstas Char"/>
    <w:basedOn w:val="Numatytasispastraiposriftas"/>
    <w:link w:val="Elsislentelestekstas"/>
    <w:locked/>
    <w:rsid w:val="00F566D2"/>
    <w:rPr>
      <w:rFonts w:ascii="Arial" w:eastAsia="Times New Roman" w:hAnsi="Arial" w:cs="Times New Roman"/>
      <w:sz w:val="18"/>
      <w:szCs w:val="20"/>
      <w:lang w:eastAsia="lt-LT"/>
    </w:rPr>
  </w:style>
  <w:style w:type="character" w:styleId="Hipersaitas">
    <w:name w:val="Hyperlink"/>
    <w:basedOn w:val="Numatytasispastraiposriftas"/>
    <w:uiPriority w:val="99"/>
    <w:unhideWhenUsed/>
    <w:rsid w:val="00CA1594"/>
    <w:rPr>
      <w:color w:val="0563C1" w:themeColor="hyperlink"/>
      <w:u w:val="single"/>
    </w:rPr>
  </w:style>
  <w:style w:type="table" w:customStyle="1" w:styleId="GridTable1Light1">
    <w:name w:val="Grid Table 1 Light1"/>
    <w:basedOn w:val="prastojilentel"/>
    <w:uiPriority w:val="46"/>
    <w:rsid w:val="00CA15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Numatytasispastraiposriftas"/>
    <w:rsid w:val="001B44E1"/>
    <w:rPr>
      <w:rFonts w:ascii="Segoe UI" w:hAnsi="Segoe UI" w:cs="Segoe UI" w:hint="default"/>
      <w:sz w:val="18"/>
      <w:szCs w:val="18"/>
    </w:rPr>
  </w:style>
  <w:style w:type="character" w:styleId="Paminjimas">
    <w:name w:val="Mention"/>
    <w:basedOn w:val="Numatytasispastraiposriftas"/>
    <w:uiPriority w:val="99"/>
    <w:unhideWhenUsed/>
    <w:rsid w:val="008B2D97"/>
    <w:rPr>
      <w:color w:val="2B579A"/>
      <w:shd w:val="clear" w:color="auto" w:fill="E1DFDD"/>
    </w:rPr>
  </w:style>
  <w:style w:type="character" w:styleId="Neapdorotaspaminjimas">
    <w:name w:val="Unresolved Mention"/>
    <w:basedOn w:val="Numatytasispastraiposriftas"/>
    <w:uiPriority w:val="99"/>
    <w:semiHidden/>
    <w:unhideWhenUsed/>
    <w:rsid w:val="001A12F1"/>
    <w:rPr>
      <w:color w:val="605E5C"/>
      <w:shd w:val="clear" w:color="auto" w:fill="E1DFDD"/>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114DE2"/>
  </w:style>
  <w:style w:type="character" w:styleId="Perirtashipersaitas">
    <w:name w:val="FollowedHyperlink"/>
    <w:basedOn w:val="Numatytasispastraiposriftas"/>
    <w:uiPriority w:val="99"/>
    <w:semiHidden/>
    <w:unhideWhenUsed/>
    <w:rsid w:val="00A959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ALL/?uri=CELEX%3A32014R0717" TargetMode="External"/><Relationship Id="rId18" Type="http://schemas.openxmlformats.org/officeDocument/2006/relationships/hyperlink" Target="https://www.e-tar.lt/portal/lt/legalAct/14e33320f1ed11ec8fa7d02a65c371ad/asr" TargetMode="External"/><Relationship Id="rId26" Type="http://schemas.openxmlformats.org/officeDocument/2006/relationships/hyperlink" Target="https://apvis.apva.lt/duk" TargetMode="External"/><Relationship Id="rId3" Type="http://schemas.openxmlformats.org/officeDocument/2006/relationships/customXml" Target="../customXml/item3.xml"/><Relationship Id="rId21" Type="http://schemas.openxmlformats.org/officeDocument/2006/relationships/hyperlink" Target="https://apva.lrv.lt/" TargetMode="External"/><Relationship Id="rId7" Type="http://schemas.openxmlformats.org/officeDocument/2006/relationships/settings" Target="settings.xml"/><Relationship Id="rId12" Type="http://schemas.openxmlformats.org/officeDocument/2006/relationships/hyperlink" Target="https://eur-lex.europa.eu/legal-content/LT/TXT/?uri=CELEX:32013R1408" TargetMode="External"/><Relationship Id="rId17" Type="http://schemas.openxmlformats.org/officeDocument/2006/relationships/hyperlink" Target="https://esinvesticijos.lt/dokumentai/fi-12-01-fi-12-02-saules-elektrines-irengimo-namu-ukiuose-islaidu-fi?_gl=1*1masr89*_ga*MjIyNTUwMzA1LjE3NzIwMjAxNDM.*_ga_JLQF5LXQTG*czE3ODAzMTQwMDkkbzE5JGcwJHQxNzgwMzE0MDA5JGo2MCRsMCRoMA.." TargetMode="External"/><Relationship Id="rId25" Type="http://schemas.openxmlformats.org/officeDocument/2006/relationships/hyperlink" Target="https://apvis.apva.lt/duk" TargetMode="External"/><Relationship Id="rId2" Type="http://schemas.openxmlformats.org/officeDocument/2006/relationships/customXml" Target="../customXml/item2.xml"/><Relationship Id="rId16" Type="http://schemas.openxmlformats.org/officeDocument/2006/relationships/hyperlink" Target="https://e-seimas.lrs.lt/portal/legalAct/lt/TAD/3bf54870440211f18091f24c9e0d719a?positionInSearchResults=0&amp;searchModelUUID=de89e0f1-5c7f-4951-9857-74c05571695a" TargetMode="External"/><Relationship Id="rId20" Type="http://schemas.openxmlformats.org/officeDocument/2006/relationships/hyperlink" Target="https://apvis.apva.l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3A32023R2831" TargetMode="External"/><Relationship Id="rId24" Type="http://schemas.openxmlformats.org/officeDocument/2006/relationships/hyperlink" Target="https://igaliojimai.l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14e33320f1ed11ec8fa7d02a65c371ad/asr" TargetMode="External"/><Relationship Id="rId23" Type="http://schemas.openxmlformats.org/officeDocument/2006/relationships/hyperlink" Target="https://igaliojimai.l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tar.lt/portal/lt/legalAct/14e33320f1ed11ec8fa7d02a65c371ad/as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vk.lt" TargetMode="External"/><Relationship Id="rId22" Type="http://schemas.openxmlformats.org/officeDocument/2006/relationships/hyperlink" Target="https://apvis.apva.lt" TargetMode="External"/><Relationship Id="rId27" Type="http://schemas.openxmlformats.org/officeDocument/2006/relationships/hyperlink" Target="https://apvis.apva.lt/duk"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2E0E9D84-5E6D-4777-B0B8-92E976F50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15</Pages>
  <Words>25988</Words>
  <Characters>14814</Characters>
  <Application>Microsoft Office Word</Application>
  <DocSecurity>0</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Eugenijus Baldyšius</cp:lastModifiedBy>
  <cp:revision>5</cp:revision>
  <dcterms:created xsi:type="dcterms:W3CDTF">2026-06-03T11:40:00Z</dcterms:created>
  <dcterms:modified xsi:type="dcterms:W3CDTF">2026-06-03T12:46:00Z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